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00" w:rsidRPr="00CE6A17" w:rsidRDefault="00425900" w:rsidP="0042590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Уведомление</w:t>
      </w:r>
    </w:p>
    <w:p w:rsidR="00425900" w:rsidRDefault="00425900" w:rsidP="00425900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>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425900" w:rsidRDefault="00425900" w:rsidP="00425900">
      <w:pPr>
        <w:pStyle w:val="a3"/>
        <w:spacing w:before="0"/>
        <w:jc w:val="center"/>
        <w:rPr>
          <w:sz w:val="24"/>
          <w:szCs w:val="24"/>
        </w:rPr>
      </w:pPr>
    </w:p>
    <w:p w:rsidR="00425900" w:rsidRDefault="00425900" w:rsidP="00425900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 xml:space="preserve">управление муниципального контроля Администрации города Переславля-Залесского </w:t>
      </w:r>
      <w:r w:rsidRPr="00CE6A17">
        <w:rPr>
          <w:sz w:val="24"/>
          <w:szCs w:val="24"/>
        </w:rPr>
        <w:t>уведомляет о принятии решения о подготовке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425900" w:rsidRPr="00CE6A17" w:rsidRDefault="00425900" w:rsidP="00425900">
      <w:pPr>
        <w:pStyle w:val="a3"/>
        <w:spacing w:before="0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3404"/>
        <w:gridCol w:w="542"/>
        <w:gridCol w:w="3304"/>
      </w:tblGrid>
      <w:tr w:rsidR="00425900" w:rsidRPr="00CE6A17" w:rsidTr="007044A6">
        <w:trPr>
          <w:trHeight w:val="210"/>
        </w:trPr>
        <w:tc>
          <w:tcPr>
            <w:tcW w:w="2298" w:type="dxa"/>
            <w:vMerge w:val="restart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22877" w:rsidRDefault="00E22877" w:rsidP="004259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22877">
              <w:rPr>
                <w:rFonts w:ascii="Times New Roman" w:eastAsia="Calibri" w:hAnsi="Times New Roman"/>
                <w:sz w:val="24"/>
                <w:szCs w:val="24"/>
              </w:rPr>
              <w:t>Решение Переславль-Залесской городской Думы от 26.04.2018 № 46 «Об утверждении Правил благоустройства территории городского округа город Переславль-Залесский Ярославской области»</w:t>
            </w:r>
            <w:r w:rsidRPr="00E22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5900" w:rsidRPr="00E22877">
              <w:rPr>
                <w:rFonts w:ascii="Times New Roman" w:hAnsi="Times New Roman"/>
                <w:sz w:val="24"/>
                <w:szCs w:val="24"/>
              </w:rPr>
              <w:t>(далее – решение)</w:t>
            </w:r>
          </w:p>
        </w:tc>
      </w:tr>
      <w:tr w:rsidR="00425900" w:rsidRPr="00CE6A17" w:rsidTr="007044A6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содержание проекта акта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FD5614" w:rsidP="00425900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Решением вносятся изменения в действующее решение Переславль-Залесской городской Думы от 26.04.2018 № 46 </w:t>
            </w:r>
            <w:r w:rsidRPr="00F255A3">
              <w:rPr>
                <w:rFonts w:eastAsia="Calibri"/>
                <w:sz w:val="24"/>
                <w:szCs w:val="24"/>
              </w:rPr>
              <w:t>«Об утверждении Правил благоустройства территории городского округа город Переславль-Залесский Ярославской области»</w:t>
            </w:r>
          </w:p>
        </w:tc>
      </w:tr>
      <w:tr w:rsidR="00425900" w:rsidRPr="00CE6A17" w:rsidTr="007044A6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01.</w:t>
            </w:r>
            <w:r w:rsidRPr="0002463E">
              <w:rPr>
                <w:rFonts w:eastAsia="Calibri"/>
                <w:sz w:val="24"/>
                <w:szCs w:val="24"/>
              </w:rPr>
              <w:t>0</w:t>
            </w:r>
            <w:r w:rsidR="00C209C7">
              <w:rPr>
                <w:rFonts w:eastAsia="Calibri"/>
                <w:sz w:val="24"/>
                <w:szCs w:val="24"/>
              </w:rPr>
              <w:t>6</w:t>
            </w:r>
            <w:r w:rsidRPr="0002463E">
              <w:rPr>
                <w:rFonts w:eastAsia="Calibri"/>
                <w:sz w:val="24"/>
                <w:szCs w:val="24"/>
              </w:rPr>
              <w:t>.</w:t>
            </w:r>
            <w:r w:rsidRPr="00EA2D6F">
              <w:rPr>
                <w:rFonts w:eastAsia="Calibri"/>
                <w:sz w:val="24"/>
                <w:szCs w:val="24"/>
              </w:rPr>
              <w:t>202</w:t>
            </w:r>
            <w:r w:rsidR="00FD5614">
              <w:rPr>
                <w:rFonts w:eastAsia="Calibri"/>
                <w:sz w:val="24"/>
                <w:szCs w:val="24"/>
              </w:rPr>
              <w:t>3</w:t>
            </w:r>
            <w:r w:rsidRPr="00EA2D6F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решения;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425900" w:rsidRPr="00CE6A17" w:rsidTr="007044A6">
        <w:trPr>
          <w:trHeight w:val="195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1C6808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C6808">
              <w:rPr>
                <w:rFonts w:eastAsia="Calibri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 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5717FF" w:rsidRPr="005717FF" w:rsidRDefault="005717FF" w:rsidP="005717F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>Проект решения вносится на рассмотрение Переславль-Залесской городской Думы в соответствии со статьей 9 Федерального закона от 17.01.1992 № 2202-1 «О прокуратуре Российской Федерации», в целях реализации правотворческой инициативы, предоставленной Переславскому межрайонному прокурору Уставом городского округа город Переславль-Залесский Ярославской области, утвержденным решением Переславль-Залесской городской Думы от 23.06.2005 № 49.</w:t>
            </w:r>
          </w:p>
          <w:p w:rsidR="005717FF" w:rsidRDefault="005717FF" w:rsidP="005717FF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 xml:space="preserve">С 07.07.2023 вступил в силу Закон Ярославской области от 03.07.2023 № 49-з «О внесении </w:t>
            </w:r>
            <w:r w:rsidRPr="005717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изменения в статью 3 Закона Ярославской области «Об иных вопросах, регулируемых правилами благоустройства территории муниципального образования Ярославской области», согласно которому наряду с вопросами, которые могут регулироваться правилами благоустройства в соответствии с Федеральным законом, правилами благоустройства могут также регулироваться вопросы проведения мероприятий по борьбе с борщевиком Сосновского, произрастающим на территориях муниципальных образований Ярославской области, в том числе по его уничтожению механическим (скашивание вегетативной массы борщевика Сосновского, подрезка, выкапывание, уборка сухих растений), химическим (опрыскивание очагов (участков) произрастания борщевика Сосновского гербицидами в соответствии с действующим справочником пестицидов и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, разрешенных к применению на территории Российской Федерации) и агротехнологическим (вспашка, </w:t>
            </w:r>
            <w:proofErr w:type="spellStart"/>
            <w:r w:rsidRPr="005717FF">
              <w:rPr>
                <w:rFonts w:ascii="Times New Roman" w:hAnsi="Times New Roman"/>
                <w:sz w:val="24"/>
                <w:szCs w:val="24"/>
              </w:rPr>
              <w:t>залужение</w:t>
            </w:r>
            <w:proofErr w:type="spellEnd"/>
            <w:r w:rsidRPr="005717FF">
              <w:rPr>
                <w:rFonts w:ascii="Times New Roman" w:hAnsi="Times New Roman"/>
                <w:sz w:val="24"/>
                <w:szCs w:val="24"/>
              </w:rPr>
              <w:t xml:space="preserve"> обработанной территории многолетними травами (насаждениями)) способами обработки, а также путем комбинирования указанных способов. </w:t>
            </w:r>
          </w:p>
          <w:p w:rsidR="00425900" w:rsidRPr="005717FF" w:rsidRDefault="005717FF" w:rsidP="005717FF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7FF">
              <w:rPr>
                <w:rFonts w:ascii="Times New Roman" w:hAnsi="Times New Roman"/>
                <w:sz w:val="24"/>
                <w:szCs w:val="24"/>
              </w:rPr>
              <w:t>Поскольку региональным законодательством расширен перечень способов борьбы с борщевиком Сосновского, представительному органу местного самоуправления необходимо привести муниципальный нормативный правовой акт в соответствии с ним, обеспечив при этом права соответствующих землепользователей</w:t>
            </w:r>
          </w:p>
        </w:tc>
      </w:tr>
      <w:tr w:rsidR="00425900" w:rsidRPr="00CE6A17" w:rsidTr="007044A6">
        <w:trPr>
          <w:trHeight w:val="210"/>
        </w:trPr>
        <w:tc>
          <w:tcPr>
            <w:tcW w:w="2298" w:type="dxa"/>
            <w:vMerge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82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Круг лиц, на которых будет распространено действие акта 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25900" w:rsidRPr="00AE5DDF" w:rsidRDefault="005717FF" w:rsidP="003B1E7E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Разработчик проекта муниципального нормативного правового акта 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5717FF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Переславский межрайонный прокурор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(заполняется по установленной форме)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5717FF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FE2980">
              <w:rPr>
                <w:rFonts w:eastAsia="Calibri"/>
                <w:sz w:val="24"/>
                <w:szCs w:val="24"/>
              </w:rPr>
              <w:t xml:space="preserve">С </w:t>
            </w:r>
            <w:r w:rsidR="005717FF" w:rsidRPr="00FE2980">
              <w:rPr>
                <w:rFonts w:eastAsia="Calibri"/>
                <w:sz w:val="24"/>
                <w:szCs w:val="24"/>
              </w:rPr>
              <w:t>11</w:t>
            </w:r>
            <w:r w:rsidRPr="00FE2980">
              <w:rPr>
                <w:rFonts w:eastAsia="Calibri"/>
                <w:sz w:val="24"/>
                <w:szCs w:val="24"/>
              </w:rPr>
              <w:t>.0</w:t>
            </w:r>
            <w:r w:rsidR="005717FF" w:rsidRPr="00FE2980">
              <w:rPr>
                <w:rFonts w:eastAsia="Calibri"/>
                <w:sz w:val="24"/>
                <w:szCs w:val="24"/>
              </w:rPr>
              <w:t>3</w:t>
            </w:r>
            <w:r w:rsidRPr="00FE2980">
              <w:rPr>
                <w:rFonts w:eastAsia="Calibri"/>
                <w:sz w:val="24"/>
                <w:szCs w:val="24"/>
              </w:rPr>
              <w:t>.202</w:t>
            </w:r>
            <w:r w:rsidR="005717FF" w:rsidRPr="00FE2980">
              <w:rPr>
                <w:rFonts w:eastAsia="Calibri"/>
                <w:sz w:val="24"/>
                <w:szCs w:val="24"/>
              </w:rPr>
              <w:t>4</w:t>
            </w:r>
            <w:bookmarkStart w:id="0" w:name="_GoBack"/>
            <w:bookmarkEnd w:id="0"/>
            <w:r w:rsidR="00AE5DDF" w:rsidRPr="00FE2980">
              <w:rPr>
                <w:rFonts w:eastAsia="Calibri"/>
                <w:sz w:val="24"/>
                <w:szCs w:val="24"/>
              </w:rPr>
              <w:t xml:space="preserve"> </w:t>
            </w:r>
            <w:r w:rsidRPr="00FE2980">
              <w:rPr>
                <w:rFonts w:eastAsia="Calibri"/>
                <w:sz w:val="24"/>
                <w:szCs w:val="24"/>
              </w:rPr>
              <w:t xml:space="preserve">по </w:t>
            </w:r>
            <w:r w:rsidR="005717FF" w:rsidRPr="00FE2980">
              <w:rPr>
                <w:rFonts w:eastAsia="Calibri"/>
                <w:sz w:val="24"/>
                <w:szCs w:val="24"/>
              </w:rPr>
              <w:t>15</w:t>
            </w:r>
            <w:r w:rsidRPr="00FE2980">
              <w:rPr>
                <w:rFonts w:eastAsia="Calibri"/>
                <w:sz w:val="24"/>
                <w:szCs w:val="24"/>
              </w:rPr>
              <w:t>.0</w:t>
            </w:r>
            <w:r w:rsidR="00AE5DDF" w:rsidRPr="00FE2980">
              <w:rPr>
                <w:rFonts w:eastAsia="Calibri"/>
                <w:sz w:val="24"/>
                <w:szCs w:val="24"/>
              </w:rPr>
              <w:t>3</w:t>
            </w:r>
            <w:r w:rsidRPr="00FE2980">
              <w:rPr>
                <w:rFonts w:eastAsia="Calibri"/>
                <w:sz w:val="24"/>
                <w:szCs w:val="24"/>
              </w:rPr>
              <w:t>.202</w:t>
            </w:r>
            <w:r w:rsidR="005717FF" w:rsidRPr="00FE2980">
              <w:rPr>
                <w:rFonts w:eastAsia="Calibri"/>
                <w:sz w:val="24"/>
                <w:szCs w:val="24"/>
              </w:rPr>
              <w:t>4</w:t>
            </w:r>
            <w:r w:rsidRPr="00FE298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rFonts w:eastAsia="Calibri"/>
                <w:sz w:val="24"/>
                <w:szCs w:val="24"/>
              </w:rPr>
              <w:t>umk1@admpereslavl.ru</w:t>
            </w:r>
          </w:p>
        </w:tc>
      </w:tr>
      <w:tr w:rsidR="00425900" w:rsidRPr="00CE6A17" w:rsidTr="007044A6">
        <w:tc>
          <w:tcPr>
            <w:tcW w:w="2298" w:type="dxa"/>
            <w:shd w:val="clear" w:color="auto" w:fill="auto"/>
          </w:tcPr>
          <w:p w:rsidR="00425900" w:rsidRPr="00CE6A17" w:rsidRDefault="00425900" w:rsidP="007044A6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450" w:type="dxa"/>
            <w:gridSpan w:val="3"/>
            <w:shd w:val="clear" w:color="auto" w:fill="auto"/>
          </w:tcPr>
          <w:p w:rsidR="00425900" w:rsidRPr="00EA2D6F" w:rsidRDefault="00425900" w:rsidP="007044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D6F">
              <w:rPr>
                <w:rFonts w:ascii="Times New Roman" w:eastAsia="Calibri" w:hAnsi="Times New Roman"/>
                <w:sz w:val="24"/>
                <w:szCs w:val="24"/>
              </w:rPr>
              <w:t>Козырькова Ольга Вячеславовна – заместитель начальника управления муниципального контроля Администрации города Переславля-Залесского</w:t>
            </w:r>
          </w:p>
          <w:p w:rsidR="00425900" w:rsidRPr="00EA2D6F" w:rsidRDefault="00425900" w:rsidP="007044A6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EA2D6F">
              <w:rPr>
                <w:sz w:val="24"/>
                <w:szCs w:val="24"/>
              </w:rPr>
              <w:t>контактный телефон: (48535) 3-13-68</w:t>
            </w:r>
          </w:p>
        </w:tc>
      </w:tr>
      <w:tr w:rsidR="00425900" w:rsidRPr="00CE6A17" w:rsidTr="007044A6">
        <w:tc>
          <w:tcPr>
            <w:tcW w:w="9748" w:type="dxa"/>
            <w:gridSpan w:val="4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lastRenderedPageBreak/>
              <w:t>Форма предложения</w:t>
            </w: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Является ли выбранный вариант решения проблемы оптимальным? </w:t>
            </w:r>
          </w:p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Повлечет ли предлагаемое регулирование затраты субъектов предпринимательской и инвестиционной деятельности? Если да – то какие?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– укажите те из них, которые, по Вашему мнению, были бы менее </w:t>
            </w:r>
            <w:proofErr w:type="spellStart"/>
            <w:r w:rsidRPr="00CE6A17">
              <w:rPr>
                <w:rFonts w:cs="Times New Roman"/>
                <w:b w:val="0"/>
                <w:sz w:val="24"/>
                <w:szCs w:val="24"/>
              </w:rPr>
              <w:t>затратны</w:t>
            </w:r>
            <w:proofErr w:type="spellEnd"/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прочее)?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25900" w:rsidRPr="00CE6A17" w:rsidTr="007044A6">
        <w:tc>
          <w:tcPr>
            <w:tcW w:w="6355" w:type="dxa"/>
            <w:gridSpan w:val="3"/>
            <w:shd w:val="clear" w:color="auto" w:fill="auto"/>
          </w:tcPr>
          <w:p w:rsidR="00425900" w:rsidRPr="00CE6A17" w:rsidRDefault="00425900" w:rsidP="007044A6">
            <w:pPr>
              <w:pStyle w:val="a4"/>
              <w:jc w:val="left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3393" w:type="dxa"/>
            <w:shd w:val="clear" w:color="auto" w:fill="auto"/>
          </w:tcPr>
          <w:p w:rsidR="00425900" w:rsidRPr="00CE6A17" w:rsidRDefault="00425900" w:rsidP="007044A6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  <w:r w:rsidRPr="00CE6A17">
              <w:rPr>
                <w:rFonts w:cs="Times New Roman"/>
                <w:b w:val="0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425900" w:rsidRPr="00CE6A17" w:rsidRDefault="00425900" w:rsidP="00425900">
      <w:pPr>
        <w:pStyle w:val="a3"/>
        <w:jc w:val="center"/>
        <w:rPr>
          <w:sz w:val="24"/>
          <w:szCs w:val="24"/>
        </w:rPr>
      </w:pPr>
    </w:p>
    <w:sectPr w:rsidR="00425900" w:rsidRPr="00CE6A17" w:rsidSect="005A61BF"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00"/>
    <w:rsid w:val="0002463E"/>
    <w:rsid w:val="001E4CD0"/>
    <w:rsid w:val="003B1E7E"/>
    <w:rsid w:val="00425900"/>
    <w:rsid w:val="005717FF"/>
    <w:rsid w:val="00901EEC"/>
    <w:rsid w:val="00A53E8C"/>
    <w:rsid w:val="00AE5DDF"/>
    <w:rsid w:val="00B030A1"/>
    <w:rsid w:val="00C209C7"/>
    <w:rsid w:val="00CE4A8A"/>
    <w:rsid w:val="00D72067"/>
    <w:rsid w:val="00E22877"/>
    <w:rsid w:val="00E90EBE"/>
    <w:rsid w:val="00EA2D6F"/>
    <w:rsid w:val="00EB27D6"/>
    <w:rsid w:val="00FD5614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E8D3-6FF8-456B-A702-CE33865D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9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2590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customStyle="1" w:styleId="a4">
    <w:name w:val="Заголовок_записки"/>
    <w:basedOn w:val="3"/>
    <w:rsid w:val="00425900"/>
    <w:pPr>
      <w:keepLines w:val="0"/>
      <w:tabs>
        <w:tab w:val="left" w:pos="0"/>
      </w:tabs>
      <w:spacing w:before="0" w:line="240" w:lineRule="auto"/>
      <w:jc w:val="center"/>
    </w:pPr>
    <w:rPr>
      <w:rFonts w:ascii="Times New Roman" w:eastAsia="Times New Roman" w:hAnsi="Times New Roman" w:cs="Arial"/>
      <w:b/>
      <w:bCs/>
      <w:color w:val="auto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59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7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2024-03-05T10:38:00Z</dcterms:created>
  <dcterms:modified xsi:type="dcterms:W3CDTF">2024-03-06T07:23:00Z</dcterms:modified>
</cp:coreProperties>
</file>