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46" w:rsidRPr="00196A55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A55">
        <w:rPr>
          <w:rFonts w:ascii="Times New Roman" w:hAnsi="Times New Roman"/>
          <w:sz w:val="28"/>
          <w:szCs w:val="28"/>
        </w:rPr>
        <w:t>С</w:t>
      </w:r>
      <w:r w:rsidR="003D209D" w:rsidRPr="00196A55">
        <w:rPr>
          <w:rFonts w:ascii="Times New Roman" w:hAnsi="Times New Roman"/>
          <w:sz w:val="28"/>
          <w:szCs w:val="28"/>
        </w:rPr>
        <w:t>вод предложений</w:t>
      </w:r>
      <w:r w:rsidR="009C7746" w:rsidRPr="00196A55">
        <w:rPr>
          <w:rFonts w:ascii="Times New Roman" w:hAnsi="Times New Roman"/>
          <w:sz w:val="28"/>
          <w:szCs w:val="28"/>
        </w:rPr>
        <w:t>,</w:t>
      </w:r>
    </w:p>
    <w:p w:rsidR="00196A55" w:rsidRPr="00196A55" w:rsidRDefault="00196A55" w:rsidP="00196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A55">
        <w:rPr>
          <w:rFonts w:ascii="Times New Roman" w:hAnsi="Times New Roman"/>
          <w:sz w:val="28"/>
          <w:szCs w:val="28"/>
        </w:rPr>
        <w:t>поступивших в связи с проведением</w:t>
      </w:r>
    </w:p>
    <w:p w:rsidR="00196A55" w:rsidRPr="00196A55" w:rsidRDefault="00196A55" w:rsidP="00196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A55">
        <w:rPr>
          <w:rFonts w:ascii="Times New Roman" w:hAnsi="Times New Roman"/>
          <w:sz w:val="28"/>
          <w:szCs w:val="28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22345F">
      <w:pPr>
        <w:spacing w:after="0" w:line="240" w:lineRule="auto"/>
        <w:jc w:val="center"/>
        <w:rPr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447FFD" w:rsidRPr="00447FFD">
        <w:rPr>
          <w:rFonts w:ascii="Times New Roman" w:hAnsi="Times New Roman"/>
          <w:sz w:val="24"/>
          <w:szCs w:val="24"/>
          <w:u w:val="single"/>
        </w:rPr>
        <w:t>«Об утверждении Правил благоустройства территории городского округа город Переславль-Залесский Ярославской области»</w:t>
      </w:r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196A55" w:rsidRPr="00196A55" w:rsidRDefault="00196A55" w:rsidP="00196A55">
      <w:pPr>
        <w:pStyle w:val="a8"/>
        <w:rPr>
          <w:sz w:val="24"/>
          <w:szCs w:val="24"/>
          <w:highlight w:val="yellow"/>
        </w:rPr>
      </w:pPr>
    </w:p>
    <w:p w:rsidR="00196A55" w:rsidRPr="00196A55" w:rsidRDefault="00196A55" w:rsidP="00196A55">
      <w:pPr>
        <w:pStyle w:val="a8"/>
        <w:rPr>
          <w:sz w:val="24"/>
          <w:szCs w:val="24"/>
          <w:u w:val="single"/>
        </w:rPr>
      </w:pPr>
      <w:r w:rsidRPr="00196A55">
        <w:rPr>
          <w:sz w:val="24"/>
          <w:szCs w:val="24"/>
          <w:u w:val="single"/>
        </w:rPr>
        <w:t xml:space="preserve">В результате публичного обсуждения проекта поступило </w:t>
      </w:r>
      <w:r>
        <w:rPr>
          <w:sz w:val="24"/>
          <w:szCs w:val="24"/>
          <w:u w:val="single"/>
        </w:rPr>
        <w:t>23</w:t>
      </w:r>
      <w:r w:rsidRPr="00196A55">
        <w:rPr>
          <w:sz w:val="24"/>
          <w:szCs w:val="24"/>
          <w:u w:val="single"/>
        </w:rPr>
        <w:t xml:space="preserve"> предложени</w:t>
      </w:r>
      <w:r>
        <w:rPr>
          <w:sz w:val="24"/>
          <w:szCs w:val="24"/>
          <w:u w:val="single"/>
        </w:rPr>
        <w:t>я</w:t>
      </w:r>
      <w:bookmarkStart w:id="0" w:name="_GoBack"/>
      <w:bookmarkEnd w:id="0"/>
      <w:r w:rsidRPr="00196A55">
        <w:rPr>
          <w:sz w:val="24"/>
          <w:szCs w:val="24"/>
          <w:u w:val="single"/>
        </w:rPr>
        <w:t xml:space="preserve">.  </w:t>
      </w:r>
    </w:p>
    <w:p w:rsidR="00CE690A" w:rsidRPr="00196A55" w:rsidRDefault="00CE690A" w:rsidP="00196A55">
      <w:pPr>
        <w:pStyle w:val="a8"/>
        <w:spacing w:before="0"/>
        <w:ind w:firstLine="0"/>
        <w:rPr>
          <w:sz w:val="24"/>
          <w:szCs w:val="24"/>
          <w:highlight w:val="yellow"/>
        </w:rPr>
      </w:pPr>
    </w:p>
    <w:p w:rsidR="00CE690A" w:rsidRPr="00B7739E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9C7746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46" w:rsidRPr="00DF6F28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CE690A" w:rsidRPr="00DF6F28" w:rsidRDefault="00CE690A" w:rsidP="00CE69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46" w:rsidRPr="00DF6F28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C77D46" w:rsidRPr="00DF6F28" w:rsidTr="00C7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6" w:rsidRPr="00C77D46" w:rsidRDefault="00C77D46" w:rsidP="00C77D46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Депутат Переславль-Залесской городской Думы восьмого созыва</w:t>
            </w:r>
            <w:r>
              <w:rPr>
                <w:sz w:val="24"/>
                <w:szCs w:val="24"/>
              </w:rPr>
              <w:t xml:space="preserve"> Фольц А.Ю.</w:t>
            </w:r>
          </w:p>
        </w:tc>
      </w:tr>
      <w:tr w:rsidR="00DF6F28" w:rsidRPr="008D600B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CB" w:rsidRPr="008D600B" w:rsidRDefault="00BA60CB" w:rsidP="00BA60C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 xml:space="preserve">Изложить подпункт </w:t>
            </w:r>
            <w:r>
              <w:rPr>
                <w:sz w:val="24"/>
                <w:szCs w:val="24"/>
              </w:rPr>
              <w:t>6</w:t>
            </w:r>
            <w:r w:rsidRPr="008D600B">
              <w:rPr>
                <w:sz w:val="24"/>
                <w:szCs w:val="24"/>
              </w:rPr>
              <w:t xml:space="preserve"> пункта 2.1. проекта Правил в следующей редакции:</w:t>
            </w:r>
          </w:p>
          <w:p w:rsidR="00DF6F28" w:rsidRPr="008D600B" w:rsidRDefault="00DF6F28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6) мыть автотранспортные средства на территории многоквартирных домов, улицах, общественных пространствах, сливать топливо, масла, технические жидкости; стирать белье и ковровые изделия в общественных местах, за исключением специально предназначенных для данных целей мест;</w:t>
            </w:r>
          </w:p>
          <w:p w:rsidR="00DF6F28" w:rsidRPr="00DF6F28" w:rsidRDefault="00DF6F28" w:rsidP="00813A4C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CB" w:rsidRPr="008D600B" w:rsidRDefault="00BA60CB" w:rsidP="00BA60CB">
            <w:pPr>
              <w:pStyle w:val="a8"/>
              <w:spacing w:before="0"/>
              <w:ind w:firstLine="567"/>
              <w:jc w:val="left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Предложение не учтено.</w:t>
            </w:r>
          </w:p>
          <w:p w:rsidR="00DF6F28" w:rsidRPr="008D600B" w:rsidRDefault="00831A97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В проекте Правил используется терминология общественные места, которые охватывают общественные пространства, дворы и иные территории массового пребывая граждан</w:t>
            </w:r>
            <w:r w:rsidR="00BA60CB">
              <w:rPr>
                <w:sz w:val="24"/>
                <w:szCs w:val="24"/>
              </w:rPr>
              <w:t>, вопросы слива масла и технических жидкостей содержаться в подпункте 38 пункта 2.1.</w:t>
            </w:r>
          </w:p>
        </w:tc>
      </w:tr>
      <w:tr w:rsidR="00DF6F28" w:rsidRPr="008D600B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0B" w:rsidRPr="008D600B" w:rsidRDefault="008D600B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Изложить подпункт 38 пункта 2.1. проекта Правил в следующей редакции:</w:t>
            </w:r>
          </w:p>
          <w:p w:rsidR="00DF6F28" w:rsidRPr="008D600B" w:rsidRDefault="008D600B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 xml:space="preserve">     </w:t>
            </w:r>
            <w:r w:rsidR="00DF6F28" w:rsidRPr="008D600B">
              <w:rPr>
                <w:sz w:val="24"/>
                <w:szCs w:val="24"/>
              </w:rPr>
              <w:t>38)  мыть транспортные средствах в водных объектах и на их берегах, а также проведение работ, являющихся источником загрязнений вод, в отсутствие сооружений, обеспечивающих охрану водных объектов от загрязнения;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6E" w:rsidRPr="008D600B" w:rsidRDefault="000E4A6E" w:rsidP="008D600B">
            <w:pPr>
              <w:pStyle w:val="a8"/>
              <w:spacing w:before="0"/>
              <w:ind w:firstLine="567"/>
              <w:jc w:val="left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Предложение не учтено.</w:t>
            </w:r>
          </w:p>
          <w:p w:rsidR="00DF6F28" w:rsidRPr="008D600B" w:rsidRDefault="002F32CC" w:rsidP="008D600B">
            <w:pPr>
              <w:pStyle w:val="a8"/>
              <w:spacing w:before="0"/>
              <w:ind w:firstLine="567"/>
              <w:jc w:val="left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Данные положения установлены санитарными требованиями и не относятся к предмету регулирования Правил благоустройства.</w:t>
            </w:r>
          </w:p>
        </w:tc>
      </w:tr>
      <w:tr w:rsidR="00DF6F28" w:rsidRPr="008D600B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3F" w:rsidRPr="00DF6F28" w:rsidRDefault="00A31B3F" w:rsidP="00A31B3F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 xml:space="preserve">Изложить подпункт 3 пункта </w:t>
            </w:r>
            <w:r>
              <w:rPr>
                <w:sz w:val="24"/>
                <w:szCs w:val="24"/>
              </w:rPr>
              <w:t>5.2.1</w:t>
            </w:r>
            <w:r w:rsidRPr="00DF6F28">
              <w:rPr>
                <w:sz w:val="24"/>
                <w:szCs w:val="24"/>
              </w:rPr>
              <w:t>. проекта Правил в следующей редакции:</w:t>
            </w:r>
          </w:p>
          <w:p w:rsidR="00DF6F28" w:rsidRPr="00DF6F28" w:rsidRDefault="00A31B3F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 xml:space="preserve">    </w:t>
            </w:r>
            <w:r w:rsidR="00DF6F28" w:rsidRPr="008D600B">
              <w:rPr>
                <w:sz w:val="24"/>
                <w:szCs w:val="24"/>
              </w:rPr>
              <w:t>3) не допускать мойку автомашин и другой техники в нарушение Санитарных правил и норм на собственной территории вне специализированных автомоек с очистными сооружениями.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6E" w:rsidRPr="008D600B" w:rsidRDefault="000E4A6E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Предложение не учтено.</w:t>
            </w:r>
          </w:p>
          <w:p w:rsidR="000E4A6E" w:rsidRPr="008D600B" w:rsidRDefault="000E4A6E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 xml:space="preserve">К предмету регулирования Правил </w:t>
            </w:r>
            <w:r w:rsidRPr="008D600B">
              <w:rPr>
                <w:sz w:val="24"/>
                <w:szCs w:val="24"/>
              </w:rPr>
              <w:lastRenderedPageBreak/>
              <w:t>благоустройства не относится сфера Санитарных правил и норм.</w:t>
            </w:r>
          </w:p>
        </w:tc>
      </w:tr>
      <w:tr w:rsidR="00DF6F28" w:rsidRPr="008D600B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E8" w:rsidRDefault="00B42AE8" w:rsidP="00B42AE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lastRenderedPageBreak/>
              <w:t xml:space="preserve">Изложить подпункт 7.8.10 пункта </w:t>
            </w:r>
            <w:r>
              <w:rPr>
                <w:sz w:val="24"/>
                <w:szCs w:val="24"/>
              </w:rPr>
              <w:t>7.8</w:t>
            </w:r>
            <w:r w:rsidRPr="008D600B">
              <w:rPr>
                <w:sz w:val="24"/>
                <w:szCs w:val="24"/>
              </w:rPr>
              <w:t>. проекта Правил в следующей редакции:</w:t>
            </w:r>
          </w:p>
          <w:p w:rsidR="00831A97" w:rsidRPr="008D600B" w:rsidRDefault="00831A97" w:rsidP="00B42AE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 xml:space="preserve">при проведении работ по заявкам юридических и физических лиц по вырубке деревьев и кустарников (сносу зеленых насаждений) пересадке, обрезке зеленых насаждений, расположенных вблизи телефонных сетей, радиолиний и линий электропередач, обеспечение отключения этих линий возлагается на соответствующие службы по заявкам лиц, обратившихся в уполномоченный Администрацией орган. </w:t>
            </w:r>
            <w:bookmarkStart w:id="1" w:name="_Hlk170305943"/>
            <w:r w:rsidRPr="008D600B">
              <w:rPr>
                <w:sz w:val="24"/>
                <w:szCs w:val="24"/>
              </w:rPr>
              <w:t>Организации, осуществляющие вырубку, обрезку зеленых насаждений в охранных зонах инженерных сетей заблаговременно (не менее чем за 3 рабочих дня) уведомляют Администрацию города о проведении таких работ, за исключением случаев, когда промедление в сносе (обрезке) зеленых насаждений может повлечь аварии на инженерных сетях.</w:t>
            </w:r>
            <w:bookmarkEnd w:id="1"/>
            <w:r w:rsidRPr="008D600B">
              <w:rPr>
                <w:sz w:val="24"/>
                <w:szCs w:val="24"/>
              </w:rPr>
              <w:t xml:space="preserve"> Администрация контролирует проведение и результаты данных работ в соответствии с нормативно-правовыми актами о создании, охраны и содержании зеленых насаждений в городах Российской Федерации.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8D600B" w:rsidRDefault="00831A97" w:rsidP="008D600B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Предложение учтено</w:t>
            </w:r>
            <w:r w:rsidR="00AF578C">
              <w:rPr>
                <w:sz w:val="24"/>
                <w:szCs w:val="24"/>
              </w:rPr>
              <w:t xml:space="preserve"> частично</w:t>
            </w:r>
            <w:r w:rsidR="005D0C3B">
              <w:rPr>
                <w:sz w:val="24"/>
                <w:szCs w:val="24"/>
              </w:rPr>
              <w:t xml:space="preserve"> в части заблаговременного уведомления о проведении работ с зелеными насаждениями</w:t>
            </w:r>
            <w:r w:rsidR="00AF578C">
              <w:rPr>
                <w:sz w:val="24"/>
                <w:szCs w:val="24"/>
              </w:rPr>
              <w:t>.</w:t>
            </w:r>
            <w:r w:rsidRPr="008D600B">
              <w:rPr>
                <w:sz w:val="24"/>
                <w:szCs w:val="24"/>
              </w:rPr>
              <w:t xml:space="preserve"> Уполномоченным органом на территории ГО по работе с зелеными насаждениями является </w:t>
            </w:r>
            <w:r w:rsidR="00B42AE8">
              <w:rPr>
                <w:sz w:val="24"/>
                <w:szCs w:val="24"/>
              </w:rPr>
              <w:t>МКУ «Центр развития города Переславля-Залесского»</w:t>
            </w:r>
            <w:r w:rsidR="00AF578C">
              <w:rPr>
                <w:sz w:val="24"/>
                <w:szCs w:val="24"/>
              </w:rPr>
              <w:t xml:space="preserve">. Осуществление контроля за проведением и результатом проведения работ по </w:t>
            </w:r>
            <w:r w:rsidR="00AF578C" w:rsidRPr="008D600B">
              <w:rPr>
                <w:sz w:val="24"/>
                <w:szCs w:val="24"/>
              </w:rPr>
              <w:t>вырубк</w:t>
            </w:r>
            <w:r w:rsidR="00AF578C">
              <w:rPr>
                <w:sz w:val="24"/>
                <w:szCs w:val="24"/>
              </w:rPr>
              <w:t>е</w:t>
            </w:r>
            <w:r w:rsidR="00AF578C" w:rsidRPr="008D600B">
              <w:rPr>
                <w:sz w:val="24"/>
                <w:szCs w:val="24"/>
              </w:rPr>
              <w:t>, обрезк</w:t>
            </w:r>
            <w:r w:rsidR="00AF578C">
              <w:rPr>
                <w:sz w:val="24"/>
                <w:szCs w:val="24"/>
              </w:rPr>
              <w:t>е</w:t>
            </w:r>
            <w:r w:rsidR="00AF578C" w:rsidRPr="008D600B">
              <w:rPr>
                <w:sz w:val="24"/>
                <w:szCs w:val="24"/>
              </w:rPr>
              <w:t xml:space="preserve"> зеленых насаждений в охранных зонах инженерных сетей</w:t>
            </w:r>
            <w:r w:rsidR="00AF578C">
              <w:rPr>
                <w:sz w:val="24"/>
                <w:szCs w:val="24"/>
              </w:rPr>
              <w:t xml:space="preserve"> является нецелесообразным в связи с отсутствием достаточного кадрового обеспечения в </w:t>
            </w:r>
            <w:r w:rsidR="005D0C3B">
              <w:rPr>
                <w:sz w:val="24"/>
                <w:szCs w:val="24"/>
              </w:rPr>
              <w:t>У</w:t>
            </w:r>
            <w:r w:rsidR="00AF578C">
              <w:rPr>
                <w:sz w:val="24"/>
                <w:szCs w:val="24"/>
              </w:rPr>
              <w:t>полномоченном органе.</w:t>
            </w:r>
          </w:p>
        </w:tc>
      </w:tr>
      <w:tr w:rsidR="00D60F0F" w:rsidRPr="00DF6F28" w:rsidTr="00DF6F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0F" w:rsidRPr="00DF6F28" w:rsidRDefault="00D60F0F" w:rsidP="00D60F0F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УМК Администрации города Переславля-Залесского</w:t>
            </w:r>
          </w:p>
        </w:tc>
      </w:tr>
      <w:tr w:rsidR="009C7746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3 пункта 1.3. проекта Правил в следующей редакции:</w:t>
            </w:r>
          </w:p>
          <w:p w:rsidR="009C7746" w:rsidRPr="00DF6F28" w:rsidRDefault="00DF6F28" w:rsidP="00DF6F28">
            <w:pPr>
              <w:pStyle w:val="af1"/>
              <w:numPr>
                <w:ilvl w:val="0"/>
                <w:numId w:val="8"/>
              </w:numPr>
              <w:suppressAutoHyphens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условия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46" w:rsidRPr="00DF6F28" w:rsidRDefault="0004178C" w:rsidP="00375E7A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5 пункта 1.3. проекта Правил в следующей редакции: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lastRenderedPageBreak/>
              <w:t>5) брошенное транспортное средство – транспортное средство, любым образом оставленное собственником с целью отказа от права собственности на него, и обладающее двумя или более следующими признаками: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- внешние свидетельства отсутствия эксплуатации транспортного средства, в том числе разукомплектованность;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- наличие двух и более спущенных колес;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- отсутствие государственных регистрационных знаков;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- наличие на транспортном средстве произрастающей растительности;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- наличие длительно накопленных следов осадков и (или) загрязнений на стеклах транспортного средства;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- наличие сквозной коррозии элементов кузова более 10 кв. см;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- возможность беспрепятственного доступа в салон транспортного средства;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lastRenderedPageBreak/>
              <w:t>Изложить подпункт 12 пункта 2.1. проекта Правил в следующей редакции:</w:t>
            </w:r>
          </w:p>
          <w:p w:rsidR="00DF6F28" w:rsidRPr="00DF6F28" w:rsidRDefault="00DF6F28" w:rsidP="00DF6F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bookmarkStart w:id="2" w:name="sub_267239"/>
            <w:r w:rsidRPr="00DF6F28">
              <w:rPr>
                <w:rFonts w:ascii="Times New Roman" w:hAnsi="Times New Roman"/>
                <w:sz w:val="24"/>
                <w:szCs w:val="24"/>
              </w:rPr>
              <w:t>12)</w:t>
            </w:r>
            <w:r w:rsidRPr="00DF6F28">
              <w:rPr>
                <w:rFonts w:ascii="Times New Roman" w:hAnsi="Times New Roman"/>
                <w:sz w:val="24"/>
                <w:szCs w:val="24"/>
              </w:rPr>
              <w:tab/>
              <w:t>складировать, а также вывозить и сваливать грунт, мусор, отходы, снег, наледь и ледяные образования вне мест, специально отведенных для этих целей;</w:t>
            </w:r>
            <w:bookmarkEnd w:id="2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18 пункта 1.3.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18)</w:t>
            </w:r>
            <w:r w:rsidRPr="00DF6F28">
              <w:rPr>
                <w:sz w:val="24"/>
                <w:szCs w:val="24"/>
              </w:rPr>
              <w:tab/>
              <w:t>зеленые насаждения – совокупность древесных, кустарниковых и (или) травянистых растений естественного и (или) искусственного происхождения на определенной территории;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28 пункта 1.3. проекта Правил в следующей редакции:</w:t>
            </w:r>
          </w:p>
          <w:p w:rsidR="00DF6F28" w:rsidRPr="00DF6F28" w:rsidRDefault="00DF6F28" w:rsidP="00DF6F28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28">
              <w:rPr>
                <w:rFonts w:ascii="Times New Roman" w:hAnsi="Times New Roman"/>
                <w:sz w:val="24"/>
                <w:szCs w:val="24"/>
              </w:rPr>
              <w:t>28)</w:t>
            </w:r>
            <w:r w:rsidRPr="00DF6F28">
              <w:rPr>
                <w:rFonts w:ascii="Times New Roman" w:hAnsi="Times New Roman"/>
                <w:sz w:val="24"/>
                <w:szCs w:val="24"/>
              </w:rPr>
              <w:tab/>
              <w:t>луговой газон –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41 пункта 1.3.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41)</w:t>
            </w:r>
            <w:r w:rsidRPr="00DF6F28">
              <w:rPr>
                <w:sz w:val="24"/>
                <w:szCs w:val="24"/>
              </w:rPr>
              <w:tab/>
              <w:t>отходы (далее – твердые коммунальные отходы,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46 пункта 1.3.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46)</w:t>
            </w:r>
            <w:r w:rsidRPr="00DF6F28">
              <w:rPr>
                <w:sz w:val="24"/>
                <w:szCs w:val="24"/>
              </w:rPr>
              <w:tab/>
              <w:t xml:space="preserve">прилегающая территория – территория общего пользования, которая прилегает к зданию, строению, сооружению, земельному участку </w:t>
            </w:r>
            <w:r w:rsidRPr="00DF6F28">
              <w:rPr>
                <w:sz w:val="24"/>
                <w:szCs w:val="24"/>
              </w:rPr>
              <w:br/>
              <w:t xml:space="preserve">в случае, если такой земельный участок образован, и границы которой определены в соответствии с порядком, установленным законом Ярославской области. Внешняя часть границ прилегающей </w:t>
            </w:r>
            <w:r w:rsidRPr="00DF6F28">
              <w:rPr>
                <w:sz w:val="24"/>
                <w:szCs w:val="24"/>
              </w:rPr>
              <w:lastRenderedPageBreak/>
              <w:t>территории определяется в соответствии с подпунктом 7.5.2 пункта 7.5 Правил;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lastRenderedPageBreak/>
              <w:t>Изложить подпункт 52 пункта 1.3.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52)</w:t>
            </w:r>
            <w:r w:rsidRPr="00DF6F28">
              <w:rPr>
                <w:sz w:val="24"/>
                <w:szCs w:val="24"/>
              </w:rPr>
              <w:tab/>
              <w:t>разукомплектованное транспортное средство – транспортное средство, у которого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 и т.д.), и (или) отсутствуют одно или несколько стекол, внешних световых приборов, колес, шин, что приводит к невозможности его эксплуатации по прямому назначению, а также сгоревшее транспортное средство;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пункт 1.6.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25 пункта 2.1.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25) складировать либо размещать древесину, порубочные остатки деревьев, кустарников, листву и другие остатки растительности на территории муниципального образования вне мест, специально отведенных для этих целей;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DF6F28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29 пункта 2.1. проекта Правил в следующей редакции:</w:t>
            </w:r>
          </w:p>
          <w:p w:rsidR="00DF6F28" w:rsidRPr="00DF6F28" w:rsidRDefault="00DF6F28" w:rsidP="00DF6F28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29)</w:t>
            </w:r>
            <w:r w:rsidRPr="00DF6F28">
              <w:rPr>
                <w:sz w:val="24"/>
                <w:szCs w:val="24"/>
              </w:rPr>
              <w:tab/>
              <w:t>размещать брошенные и разукомплектованные транспортные средства на территории муниципального образования. Администрация вправе установить порядок по эвакуации таких транспортных средств;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28" w:rsidRPr="00DF6F28" w:rsidRDefault="00DF6F28" w:rsidP="00DF6F2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8D600B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8D600B">
              <w:rPr>
                <w:sz w:val="24"/>
                <w:szCs w:val="24"/>
              </w:rPr>
              <w:t>Изложить подпункт 38 пункта 2.1. проекта Правил в следующей редакции: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541699">
              <w:rPr>
                <w:sz w:val="24"/>
                <w:szCs w:val="24"/>
              </w:rPr>
              <w:t>38)</w:t>
            </w:r>
            <w:r w:rsidRPr="00541699">
              <w:rPr>
                <w:sz w:val="24"/>
                <w:szCs w:val="24"/>
              </w:rPr>
              <w:tab/>
              <w:t xml:space="preserve"> сливать топливо, масла, технические жидкости;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подпункт. 43 пункта 2.1. проекта Правил в следующей редакции: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43)</w:t>
            </w:r>
            <w:r w:rsidRPr="00DF6F28">
              <w:rPr>
                <w:sz w:val="24"/>
                <w:szCs w:val="24"/>
              </w:rPr>
              <w:tab/>
              <w:t>выгуливать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подпункт 3.6.2 проекта Правил в следующей редакции: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3.6.2.</w:t>
            </w:r>
            <w:r w:rsidRPr="00DF6F28">
              <w:rPr>
                <w:sz w:val="24"/>
                <w:szCs w:val="24"/>
              </w:rPr>
              <w:tab/>
              <w:t>Схемы подъездных путей к строительным площадкам необходимо согласовывать в установленном порядке.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Абзац второй подпункта 3.8.2. пункта 3.8. проекта Правил исключить.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первое предложение подпункта 3.9.8 пункта 3.9. проекта Правил в следующей редакции: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 xml:space="preserve">Для обеспечения устойчивости элементов оборудования при устройстве сезонного (летнего) кафе допускается организация </w:t>
            </w:r>
            <w:r w:rsidRPr="00DF6F28">
              <w:rPr>
                <w:sz w:val="24"/>
                <w:szCs w:val="24"/>
              </w:rPr>
              <w:lastRenderedPageBreak/>
              <w:t>технологического настила высотой не более 0,45 м от отметки тротуара до верхней отметки пола технологического настила.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lastRenderedPageBreak/>
              <w:t>Абзац пятый подпункта 7.5.6 пункта 7.5. проекта Правил исключить.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DF6F28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пункт 7.8.11 проекта Правил в следующей редакции: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bookmarkStart w:id="3" w:name="_Hlk170297577"/>
            <w:bookmarkStart w:id="4" w:name="_Hlk170297564"/>
            <w:r w:rsidRPr="00DF6F28">
              <w:rPr>
                <w:sz w:val="24"/>
                <w:szCs w:val="24"/>
              </w:rPr>
              <w:t>Уборка отходов от обрезки либо вырубки деревьев и кустарников (сноса зеленых насаждений) осуществляется организациями, производящими данные работы по обрезке, вырубке деревьев и кустарников.</w:t>
            </w:r>
            <w:bookmarkEnd w:id="3"/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bookmarkStart w:id="5" w:name="_Hlk170297596"/>
            <w:r w:rsidRPr="00DF6F28">
              <w:rPr>
                <w:sz w:val="24"/>
                <w:szCs w:val="24"/>
              </w:rPr>
              <w:t>Вывоз отходов от обрезки либо вырубки деревьев и кустарников (сноса зеленых насаждений) с территорий вдоль основных улиц и магистралей производится в день выполнения данных работ по обрезке, вырубке деревьев и кустарников, с улиц второстепенного значения и дворовых территорий − в течение 3 суток.</w:t>
            </w:r>
            <w:bookmarkEnd w:id="5"/>
          </w:p>
          <w:bookmarkEnd w:id="4"/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Пни, оставшиеся после вырубки деревьев и кустарников (сноса зеленых насаждений), удаляются в течение суток на основных улицах и магистралях и в течение 3 суток – на улицах второстепенного значения и дворовых территориях. В целях исключения обрушения асфальтового покрытия дороги допускается оставление пней на уровне поверхности почвы.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Упавшие деревья удаляются собственником территории с проезжей части дорог, тротуаров, от токонесущих проводов, фасадов жилых и производственных зданий в течение 1 часа с момента обнаружения, а с других территорий − в течение 8 часов с часа обнаружения.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  <w:tr w:rsidR="00541699" w:rsidRPr="009409AE" w:rsidTr="00DF6F28"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Изложить абзац первый подпункта 7.10.7 пункта 7.10. проекта Правил в следующей редакции:</w:t>
            </w:r>
          </w:p>
          <w:p w:rsidR="00541699" w:rsidRPr="00DF6F28" w:rsidRDefault="00541699" w:rsidP="00541699">
            <w:pPr>
              <w:pStyle w:val="a8"/>
              <w:spacing w:before="0"/>
              <w:ind w:firstLine="567"/>
              <w:rPr>
                <w:sz w:val="24"/>
                <w:szCs w:val="24"/>
              </w:rPr>
            </w:pPr>
            <w:r w:rsidRPr="00DF6F28">
              <w:rPr>
                <w:sz w:val="24"/>
                <w:szCs w:val="24"/>
              </w:rPr>
              <w:t>Лица, получившие разрешение (лица, осуществляющие земляные работы), обязаны обеспечить очистку от грязи колес транспортных средств, выезжающих с места проведения земляных работ. Загрязнение территории муниципального образования не допускается.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9" w:rsidRPr="009409AE" w:rsidRDefault="00541699" w:rsidP="0054169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6F28">
              <w:rPr>
                <w:rFonts w:ascii="Times New Roman" w:eastAsia="Calibri" w:hAnsi="Times New Roman"/>
                <w:sz w:val="24"/>
                <w:szCs w:val="24"/>
              </w:rPr>
              <w:t>Предложение учтено</w:t>
            </w:r>
          </w:p>
        </w:tc>
      </w:tr>
    </w:tbl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72" w:rsidRDefault="002D7172" w:rsidP="007B28DC">
      <w:pPr>
        <w:spacing w:after="0" w:line="240" w:lineRule="auto"/>
      </w:pPr>
      <w:r>
        <w:separator/>
      </w:r>
    </w:p>
  </w:endnote>
  <w:endnote w:type="continuationSeparator" w:id="0">
    <w:p w:rsidR="002D7172" w:rsidRDefault="002D7172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72" w:rsidRDefault="002D7172" w:rsidP="007B28DC">
      <w:pPr>
        <w:spacing w:after="0" w:line="240" w:lineRule="auto"/>
      </w:pPr>
      <w:r>
        <w:separator/>
      </w:r>
    </w:p>
  </w:footnote>
  <w:footnote w:type="continuationSeparator" w:id="0">
    <w:p w:rsidR="002D7172" w:rsidRDefault="002D7172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7C70"/>
    <w:multiLevelType w:val="hybridMultilevel"/>
    <w:tmpl w:val="0FE8914E"/>
    <w:lvl w:ilvl="0" w:tplc="EA36D9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178C"/>
    <w:rsid w:val="00042A40"/>
    <w:rsid w:val="00044888"/>
    <w:rsid w:val="00046207"/>
    <w:rsid w:val="00047434"/>
    <w:rsid w:val="00051471"/>
    <w:rsid w:val="00057F8D"/>
    <w:rsid w:val="00064F29"/>
    <w:rsid w:val="00066EBC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356F"/>
    <w:rsid w:val="000E4A6E"/>
    <w:rsid w:val="000E56FE"/>
    <w:rsid w:val="00102CAD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83243"/>
    <w:rsid w:val="00190321"/>
    <w:rsid w:val="00192E73"/>
    <w:rsid w:val="00196A55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345F"/>
    <w:rsid w:val="00225D51"/>
    <w:rsid w:val="00235109"/>
    <w:rsid w:val="00235610"/>
    <w:rsid w:val="0024491E"/>
    <w:rsid w:val="00246669"/>
    <w:rsid w:val="00246709"/>
    <w:rsid w:val="00246787"/>
    <w:rsid w:val="00252733"/>
    <w:rsid w:val="0026281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2B8B"/>
    <w:rsid w:val="002B705E"/>
    <w:rsid w:val="002C35F4"/>
    <w:rsid w:val="002C4AD9"/>
    <w:rsid w:val="002C6174"/>
    <w:rsid w:val="002C7828"/>
    <w:rsid w:val="002D464B"/>
    <w:rsid w:val="002D7172"/>
    <w:rsid w:val="002E6D21"/>
    <w:rsid w:val="002F32CC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13A9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34CC1"/>
    <w:rsid w:val="00437657"/>
    <w:rsid w:val="00440B3E"/>
    <w:rsid w:val="00444575"/>
    <w:rsid w:val="00447FFD"/>
    <w:rsid w:val="00451D32"/>
    <w:rsid w:val="00454E3D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4F6DF2"/>
    <w:rsid w:val="00506822"/>
    <w:rsid w:val="00515EB0"/>
    <w:rsid w:val="00521323"/>
    <w:rsid w:val="00526FE5"/>
    <w:rsid w:val="005304C1"/>
    <w:rsid w:val="00535FB1"/>
    <w:rsid w:val="00540A7F"/>
    <w:rsid w:val="00541699"/>
    <w:rsid w:val="0054225C"/>
    <w:rsid w:val="00551A92"/>
    <w:rsid w:val="005533BC"/>
    <w:rsid w:val="00556A11"/>
    <w:rsid w:val="00563B83"/>
    <w:rsid w:val="00567B14"/>
    <w:rsid w:val="0057760B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0C3B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3162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5E"/>
    <w:rsid w:val="006E0CDC"/>
    <w:rsid w:val="006E4F55"/>
    <w:rsid w:val="006E7979"/>
    <w:rsid w:val="006F0EB6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7BC"/>
    <w:rsid w:val="00750BC0"/>
    <w:rsid w:val="00752F47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3A4C"/>
    <w:rsid w:val="008152EF"/>
    <w:rsid w:val="00815811"/>
    <w:rsid w:val="00831A97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600B"/>
    <w:rsid w:val="008D7798"/>
    <w:rsid w:val="008D7E2A"/>
    <w:rsid w:val="008E5322"/>
    <w:rsid w:val="008F24B5"/>
    <w:rsid w:val="00901674"/>
    <w:rsid w:val="009037B6"/>
    <w:rsid w:val="00904BDC"/>
    <w:rsid w:val="00906991"/>
    <w:rsid w:val="00917126"/>
    <w:rsid w:val="00917A9C"/>
    <w:rsid w:val="009228F1"/>
    <w:rsid w:val="00930449"/>
    <w:rsid w:val="00932F72"/>
    <w:rsid w:val="00935687"/>
    <w:rsid w:val="009409AE"/>
    <w:rsid w:val="009465EF"/>
    <w:rsid w:val="009546EF"/>
    <w:rsid w:val="0095545E"/>
    <w:rsid w:val="00962C79"/>
    <w:rsid w:val="009639F2"/>
    <w:rsid w:val="00982B46"/>
    <w:rsid w:val="0098429C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9F4799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1B3F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77425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AF578C"/>
    <w:rsid w:val="00B0287D"/>
    <w:rsid w:val="00B05341"/>
    <w:rsid w:val="00B10350"/>
    <w:rsid w:val="00B14AEA"/>
    <w:rsid w:val="00B21C8F"/>
    <w:rsid w:val="00B338C9"/>
    <w:rsid w:val="00B364D5"/>
    <w:rsid w:val="00B42AE8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A60CB"/>
    <w:rsid w:val="00BA7C48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14BF"/>
    <w:rsid w:val="00C436A5"/>
    <w:rsid w:val="00C46E24"/>
    <w:rsid w:val="00C47D81"/>
    <w:rsid w:val="00C57CDF"/>
    <w:rsid w:val="00C616F1"/>
    <w:rsid w:val="00C62D2E"/>
    <w:rsid w:val="00C707E7"/>
    <w:rsid w:val="00C77D46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4614B"/>
    <w:rsid w:val="00D5061C"/>
    <w:rsid w:val="00D50993"/>
    <w:rsid w:val="00D60F0F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2ACC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DF6F28"/>
    <w:rsid w:val="00E01855"/>
    <w:rsid w:val="00E07125"/>
    <w:rsid w:val="00E07E49"/>
    <w:rsid w:val="00E23C33"/>
    <w:rsid w:val="00E34B7B"/>
    <w:rsid w:val="00E375BB"/>
    <w:rsid w:val="00E459A9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25AF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C0403"/>
    <w:rsid w:val="00FC3569"/>
    <w:rsid w:val="00FD3D31"/>
    <w:rsid w:val="00FD5A37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ECB1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36810A-EFF3-4FC8-BB4A-49176B65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user</cp:lastModifiedBy>
  <cp:revision>5</cp:revision>
  <cp:lastPrinted>2020-01-21T08:44:00Z</cp:lastPrinted>
  <dcterms:created xsi:type="dcterms:W3CDTF">2024-06-26T12:12:00Z</dcterms:created>
  <dcterms:modified xsi:type="dcterms:W3CDTF">2024-06-26T12:54:00Z</dcterms:modified>
</cp:coreProperties>
</file>