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969DE" w14:textId="4E540424" w:rsidR="0005650E" w:rsidRPr="0005650E" w:rsidRDefault="0005650E" w:rsidP="0005650E">
      <w:pPr>
        <w:widowControl w:val="0"/>
        <w:jc w:val="center"/>
        <w:rPr>
          <w:rFonts w:ascii="Times New Roman" w:eastAsia="Times New Roman" w:hAnsi="Times New Roman"/>
          <w:sz w:val="24"/>
          <w:szCs w:val="24"/>
          <w:lang w:eastAsia="ru-RU"/>
        </w:rPr>
      </w:pPr>
      <w:bookmarkStart w:id="0" w:name="_Hlk44054850"/>
      <w:r w:rsidRPr="0005650E">
        <w:rPr>
          <w:rFonts w:ascii="Times New Roman" w:eastAsia="Times New Roman" w:hAnsi="Times New Roman"/>
          <w:noProof/>
          <w:sz w:val="24"/>
          <w:szCs w:val="24"/>
          <w:lang w:eastAsia="ru-RU"/>
        </w:rPr>
        <w:drawing>
          <wp:inline distT="0" distB="0" distL="0" distR="0" wp14:anchorId="0281E7F8" wp14:editId="082FA7FB">
            <wp:extent cx="512763" cy="61531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3728" cy="616473"/>
                    </a:xfrm>
                    <a:prstGeom prst="rect">
                      <a:avLst/>
                    </a:prstGeom>
                    <a:noFill/>
                    <a:ln>
                      <a:noFill/>
                    </a:ln>
                  </pic:spPr>
                </pic:pic>
              </a:graphicData>
            </a:graphic>
          </wp:inline>
        </w:drawing>
      </w:r>
    </w:p>
    <w:p w14:paraId="5C6F3A7F" w14:textId="77777777" w:rsidR="0005650E" w:rsidRPr="0005650E" w:rsidRDefault="0005650E" w:rsidP="0005650E">
      <w:pPr>
        <w:widowControl w:val="0"/>
        <w:jc w:val="center"/>
        <w:rPr>
          <w:rFonts w:ascii="Times New Roman" w:eastAsia="Times New Roman" w:hAnsi="Times New Roman"/>
          <w:sz w:val="24"/>
          <w:szCs w:val="24"/>
          <w:lang w:eastAsia="ru-RU"/>
        </w:rPr>
      </w:pPr>
    </w:p>
    <w:p w14:paraId="3223F39A" w14:textId="77777777" w:rsidR="0005650E" w:rsidRPr="0005650E" w:rsidRDefault="0005650E" w:rsidP="0005650E">
      <w:pPr>
        <w:widowControl w:val="0"/>
        <w:jc w:val="center"/>
        <w:rPr>
          <w:rFonts w:ascii="Times New Roman" w:eastAsia="Times New Roman" w:hAnsi="Times New Roman"/>
          <w:b/>
          <w:sz w:val="28"/>
          <w:lang w:eastAsia="ru-RU"/>
        </w:rPr>
      </w:pPr>
      <w:r w:rsidRPr="0005650E">
        <w:rPr>
          <w:rFonts w:ascii="Times New Roman" w:eastAsia="Times New Roman" w:hAnsi="Times New Roman"/>
          <w:b/>
          <w:sz w:val="28"/>
          <w:lang w:eastAsia="ru-RU"/>
        </w:rPr>
        <w:t>Дума Переславль-Залесского муниципального округа</w:t>
      </w:r>
    </w:p>
    <w:p w14:paraId="28453024" w14:textId="77777777" w:rsidR="0005650E" w:rsidRPr="0005650E" w:rsidRDefault="0005650E" w:rsidP="0005650E">
      <w:pPr>
        <w:widowControl w:val="0"/>
        <w:jc w:val="center"/>
        <w:rPr>
          <w:rFonts w:ascii="Times New Roman" w:eastAsia="Times New Roman" w:hAnsi="Times New Roman"/>
          <w:b/>
          <w:sz w:val="28"/>
          <w:szCs w:val="28"/>
          <w:lang w:eastAsia="ru-RU"/>
        </w:rPr>
      </w:pPr>
      <w:r w:rsidRPr="0005650E">
        <w:rPr>
          <w:rFonts w:ascii="Times New Roman" w:eastAsia="Times New Roman" w:hAnsi="Times New Roman"/>
          <w:b/>
          <w:sz w:val="28"/>
          <w:szCs w:val="28"/>
          <w:lang w:eastAsia="ru-RU"/>
        </w:rPr>
        <w:t>Ярославской области</w:t>
      </w:r>
    </w:p>
    <w:p w14:paraId="01549CB7" w14:textId="77777777" w:rsidR="0005650E" w:rsidRPr="0005650E" w:rsidRDefault="0005650E" w:rsidP="0005650E">
      <w:pPr>
        <w:widowControl w:val="0"/>
        <w:jc w:val="center"/>
        <w:rPr>
          <w:rFonts w:ascii="Times New Roman" w:eastAsia="Times New Roman" w:hAnsi="Times New Roman"/>
          <w:b/>
          <w:sz w:val="28"/>
          <w:szCs w:val="24"/>
          <w:lang w:eastAsia="ru-RU"/>
        </w:rPr>
      </w:pPr>
      <w:r w:rsidRPr="0005650E">
        <w:rPr>
          <w:rFonts w:ascii="Times New Roman" w:eastAsia="Times New Roman" w:hAnsi="Times New Roman"/>
          <w:b/>
          <w:sz w:val="28"/>
          <w:szCs w:val="24"/>
          <w:lang w:eastAsia="ru-RU"/>
        </w:rPr>
        <w:t>восьмого созыва</w:t>
      </w:r>
    </w:p>
    <w:p w14:paraId="260CBE79" w14:textId="77777777" w:rsidR="0005650E" w:rsidRPr="0005650E" w:rsidRDefault="0005650E" w:rsidP="0005650E">
      <w:pPr>
        <w:widowControl w:val="0"/>
        <w:jc w:val="center"/>
        <w:rPr>
          <w:rFonts w:ascii="Times New Roman" w:eastAsia="Times New Roman" w:hAnsi="Times New Roman"/>
          <w:b/>
          <w:sz w:val="28"/>
          <w:szCs w:val="24"/>
          <w:lang w:eastAsia="ru-RU"/>
        </w:rPr>
      </w:pPr>
    </w:p>
    <w:p w14:paraId="51F3DEF4" w14:textId="77777777" w:rsidR="0005650E" w:rsidRPr="0005650E" w:rsidRDefault="0005650E" w:rsidP="0005650E">
      <w:pPr>
        <w:widowControl w:val="0"/>
        <w:jc w:val="center"/>
        <w:outlineLvl w:val="0"/>
        <w:rPr>
          <w:rFonts w:ascii="Times New Roman" w:eastAsia="Times New Roman" w:hAnsi="Times New Roman"/>
          <w:b/>
          <w:bCs/>
          <w:sz w:val="28"/>
          <w:szCs w:val="28"/>
          <w:lang w:eastAsia="ru-RU"/>
        </w:rPr>
      </w:pPr>
      <w:r w:rsidRPr="0005650E">
        <w:rPr>
          <w:rFonts w:ascii="Times New Roman" w:eastAsia="Times New Roman" w:hAnsi="Times New Roman"/>
          <w:b/>
          <w:bCs/>
          <w:sz w:val="28"/>
          <w:szCs w:val="28"/>
          <w:lang w:eastAsia="ru-RU"/>
        </w:rPr>
        <w:t>Р Е Ш Е Н И Е</w:t>
      </w:r>
    </w:p>
    <w:p w14:paraId="13BD286C" w14:textId="77777777" w:rsidR="0005650E" w:rsidRPr="0005650E" w:rsidRDefault="0005650E" w:rsidP="0005650E">
      <w:pPr>
        <w:rPr>
          <w:rFonts w:ascii="Times New Roman" w:eastAsia="Times New Roman" w:hAnsi="Times New Roman"/>
          <w:sz w:val="24"/>
          <w:szCs w:val="24"/>
          <w:lang w:eastAsia="ru-RU"/>
        </w:rPr>
      </w:pPr>
    </w:p>
    <w:p w14:paraId="5AC47712" w14:textId="6587B4C6" w:rsidR="0005650E" w:rsidRPr="0005650E" w:rsidRDefault="0005650E" w:rsidP="0005650E">
      <w:pPr>
        <w:widowControl w:val="0"/>
        <w:tabs>
          <w:tab w:val="left" w:pos="7371"/>
        </w:tabs>
        <w:spacing w:after="1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29</w:t>
      </w:r>
      <w:r w:rsidRPr="0005650E">
        <w:rPr>
          <w:rFonts w:ascii="Times New Roman" w:eastAsia="Times New Roman" w:hAnsi="Times New Roman"/>
          <w:sz w:val="26"/>
          <w:szCs w:val="26"/>
          <w:lang w:eastAsia="ru-RU"/>
        </w:rPr>
        <w:t xml:space="preserve"> апреля 2026 года                                                          </w:t>
      </w:r>
      <w:r w:rsidRPr="0005650E">
        <w:rPr>
          <w:rFonts w:ascii="Times New Roman" w:eastAsia="Times New Roman" w:hAnsi="Times New Roman"/>
          <w:sz w:val="26"/>
          <w:szCs w:val="26"/>
          <w:lang w:eastAsia="ru-RU"/>
        </w:rPr>
        <w:tab/>
        <w:t xml:space="preserve">       </w:t>
      </w:r>
      <w:r w:rsidR="007A3C43">
        <w:rPr>
          <w:rFonts w:ascii="Times New Roman" w:eastAsia="Times New Roman" w:hAnsi="Times New Roman"/>
          <w:sz w:val="26"/>
          <w:szCs w:val="26"/>
          <w:lang w:eastAsia="ru-RU"/>
        </w:rPr>
        <w:t xml:space="preserve">                   </w:t>
      </w:r>
      <w:r w:rsidRPr="0005650E">
        <w:rPr>
          <w:rFonts w:ascii="Times New Roman" w:eastAsia="Times New Roman" w:hAnsi="Times New Roman"/>
          <w:sz w:val="26"/>
          <w:szCs w:val="26"/>
          <w:lang w:eastAsia="ru-RU"/>
        </w:rPr>
        <w:t>№</w:t>
      </w:r>
      <w:r w:rsidR="007A3C43">
        <w:rPr>
          <w:rFonts w:ascii="Times New Roman" w:eastAsia="Times New Roman" w:hAnsi="Times New Roman"/>
          <w:sz w:val="26"/>
          <w:szCs w:val="26"/>
          <w:lang w:eastAsia="ru-RU"/>
        </w:rPr>
        <w:t xml:space="preserve"> 38</w:t>
      </w:r>
    </w:p>
    <w:p w14:paraId="3E18E473" w14:textId="77777777" w:rsidR="0005650E" w:rsidRPr="0005650E" w:rsidRDefault="0005650E" w:rsidP="0005650E">
      <w:pPr>
        <w:widowControl w:val="0"/>
        <w:tabs>
          <w:tab w:val="left" w:pos="7371"/>
        </w:tabs>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город Переславль-Залесский</w:t>
      </w:r>
    </w:p>
    <w:bookmarkEnd w:id="0"/>
    <w:p w14:paraId="5C00F3BB" w14:textId="77777777" w:rsidR="0005650E" w:rsidRPr="0005650E" w:rsidRDefault="0005650E" w:rsidP="0005650E">
      <w:pPr>
        <w:jc w:val="center"/>
        <w:rPr>
          <w:rFonts w:ascii="Times New Roman" w:eastAsia="Times New Roman" w:hAnsi="Times New Roman"/>
          <w:bCs/>
          <w:sz w:val="26"/>
          <w:szCs w:val="26"/>
          <w:lang w:eastAsia="ru-RU"/>
        </w:rPr>
      </w:pPr>
    </w:p>
    <w:p w14:paraId="2B93329D" w14:textId="77777777" w:rsidR="0005650E" w:rsidRPr="0005650E" w:rsidRDefault="0005650E" w:rsidP="0005650E">
      <w:pPr>
        <w:jc w:val="center"/>
        <w:rPr>
          <w:rFonts w:ascii="Times New Roman" w:eastAsia="Times New Roman" w:hAnsi="Times New Roman"/>
          <w:bCs/>
          <w:sz w:val="26"/>
          <w:szCs w:val="26"/>
          <w:lang w:eastAsia="ru-RU"/>
        </w:rPr>
      </w:pPr>
    </w:p>
    <w:p w14:paraId="4909772B" w14:textId="77777777" w:rsidR="0005650E" w:rsidRPr="0005650E" w:rsidRDefault="0005650E" w:rsidP="0005650E">
      <w:pPr>
        <w:jc w:val="center"/>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 xml:space="preserve">Об оценке деятельности Главы Переславль-Залесского муниципального округа, деятельности Администрации Переславль-Залесского муниципального округа </w:t>
      </w:r>
    </w:p>
    <w:p w14:paraId="0B2D8710" w14:textId="77777777" w:rsidR="0005650E" w:rsidRPr="0005650E" w:rsidRDefault="0005650E" w:rsidP="0005650E">
      <w:pPr>
        <w:jc w:val="center"/>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 xml:space="preserve">за 2025 год, в том числе о решении вопросов, поставленных Думой </w:t>
      </w:r>
    </w:p>
    <w:p w14:paraId="6CA32D81" w14:textId="77777777" w:rsidR="0005650E" w:rsidRPr="0005650E" w:rsidRDefault="0005650E" w:rsidP="0005650E">
      <w:pPr>
        <w:jc w:val="center"/>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Переславль-Залесского муниципального округа</w:t>
      </w:r>
    </w:p>
    <w:p w14:paraId="4B158CA6" w14:textId="77777777" w:rsidR="0005650E" w:rsidRPr="0005650E" w:rsidRDefault="0005650E" w:rsidP="0005650E">
      <w:pPr>
        <w:widowControl w:val="0"/>
        <w:ind w:firstLine="709"/>
        <w:jc w:val="both"/>
        <w:rPr>
          <w:rFonts w:ascii="Times New Roman" w:eastAsia="Times New Roman" w:hAnsi="Times New Roman"/>
          <w:sz w:val="26"/>
          <w:szCs w:val="26"/>
          <w:lang w:eastAsia="ru-RU"/>
        </w:rPr>
      </w:pPr>
    </w:p>
    <w:p w14:paraId="14C18D9B" w14:textId="4196FBDB" w:rsidR="0005650E" w:rsidRPr="0005650E" w:rsidRDefault="0005650E" w:rsidP="0005650E">
      <w:pPr>
        <w:widowControl w:val="0"/>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Заслушав и обсудив Отчет Главы Переславль-Залесского муниципального округа о результатах своей деятельности, деятельности Администрации Переславль-Залесского муниципального округа за 2025 год</w:t>
      </w:r>
      <w:r w:rsidRPr="0005650E">
        <w:rPr>
          <w:rFonts w:ascii="Times New Roman" w:eastAsia="Times New Roman" w:hAnsi="Times New Roman"/>
          <w:b/>
          <w:sz w:val="26"/>
          <w:szCs w:val="26"/>
          <w:lang w:eastAsia="ru-RU"/>
        </w:rPr>
        <w:t>,</w:t>
      </w:r>
      <w:r w:rsidRPr="0005650E">
        <w:rPr>
          <w:rFonts w:ascii="Times New Roman" w:eastAsia="Times New Roman" w:hAnsi="Times New Roman"/>
          <w:sz w:val="26"/>
          <w:szCs w:val="26"/>
          <w:lang w:eastAsia="ru-RU"/>
        </w:rPr>
        <w:t xml:space="preserve"> в том числе информацию о решении вопросов, поставленных Думой Переславль-Залесского муниципального округа, в соответствии с Федеральным законом от </w:t>
      </w:r>
      <w:r w:rsidRPr="0005650E">
        <w:rPr>
          <w:rFonts w:ascii="Times New Roman" w:hAnsi="Times New Roman"/>
          <w:sz w:val="26"/>
          <w:szCs w:val="26"/>
        </w:rPr>
        <w:t xml:space="preserve">20.03.2025 № 33-ФЗ «Об общих принципах организации местного самоуправления в единой системе публичной власти», </w:t>
      </w:r>
      <w:r w:rsidRPr="0005650E">
        <w:rPr>
          <w:rFonts w:ascii="Times New Roman" w:eastAsia="Times New Roman" w:hAnsi="Times New Roman"/>
          <w:sz w:val="26"/>
          <w:szCs w:val="26"/>
          <w:lang w:eastAsia="ru-RU"/>
        </w:rPr>
        <w:t>Уставом Переславль-Залесского муниципального округа Ярославской области и на основании протокола заседания счетной комиссии Думы Переславль-Залесского муниципального округа по оценке деятельности Главы Переславль-Залесского муниципального округа, деятельности Администрации Переславль-З</w:t>
      </w:r>
      <w:bookmarkStart w:id="1" w:name="_GoBack"/>
      <w:bookmarkEnd w:id="1"/>
      <w:r w:rsidRPr="0005650E">
        <w:rPr>
          <w:rFonts w:ascii="Times New Roman" w:eastAsia="Times New Roman" w:hAnsi="Times New Roman"/>
          <w:sz w:val="26"/>
          <w:szCs w:val="26"/>
          <w:lang w:eastAsia="ru-RU"/>
        </w:rPr>
        <w:t>алесского муниципального округа за 2025 год, в том числе о решение вопросов, поставленных Думой Переславль-Залесского муниципального округа</w:t>
      </w:r>
      <w:r w:rsidR="007A3C43">
        <w:rPr>
          <w:rFonts w:ascii="Times New Roman" w:eastAsia="Times New Roman" w:hAnsi="Times New Roman"/>
          <w:sz w:val="26"/>
          <w:szCs w:val="26"/>
          <w:lang w:eastAsia="ru-RU"/>
        </w:rPr>
        <w:t>,</w:t>
      </w:r>
      <w:r w:rsidRPr="0005650E">
        <w:rPr>
          <w:rFonts w:ascii="Times New Roman" w:eastAsia="Times New Roman" w:hAnsi="Times New Roman"/>
          <w:sz w:val="26"/>
          <w:szCs w:val="26"/>
          <w:lang w:eastAsia="ru-RU"/>
        </w:rPr>
        <w:t xml:space="preserve"> от 2</w:t>
      </w:r>
      <w:r w:rsidR="00252647">
        <w:rPr>
          <w:rFonts w:ascii="Times New Roman" w:eastAsia="Times New Roman" w:hAnsi="Times New Roman"/>
          <w:sz w:val="26"/>
          <w:szCs w:val="26"/>
          <w:lang w:eastAsia="ru-RU"/>
        </w:rPr>
        <w:t>9</w:t>
      </w:r>
      <w:r w:rsidRPr="0005650E">
        <w:rPr>
          <w:rFonts w:ascii="Times New Roman" w:eastAsia="Times New Roman" w:hAnsi="Times New Roman"/>
          <w:sz w:val="26"/>
          <w:szCs w:val="26"/>
          <w:lang w:eastAsia="ru-RU"/>
        </w:rPr>
        <w:t>.04.2026 №</w:t>
      </w:r>
      <w:r w:rsidR="007A3C43">
        <w:rPr>
          <w:rFonts w:ascii="Times New Roman" w:eastAsia="Times New Roman" w:hAnsi="Times New Roman"/>
          <w:sz w:val="26"/>
          <w:szCs w:val="26"/>
          <w:lang w:eastAsia="ru-RU"/>
        </w:rPr>
        <w:t xml:space="preserve"> 3</w:t>
      </w:r>
      <w:r w:rsidRPr="0005650E">
        <w:rPr>
          <w:rFonts w:ascii="Times New Roman" w:eastAsia="Times New Roman" w:hAnsi="Times New Roman"/>
          <w:sz w:val="26"/>
          <w:szCs w:val="26"/>
          <w:lang w:eastAsia="ru-RU"/>
        </w:rPr>
        <w:t>,</w:t>
      </w:r>
    </w:p>
    <w:p w14:paraId="606229DB" w14:textId="77777777" w:rsidR="0005650E" w:rsidRPr="0005650E" w:rsidRDefault="0005650E" w:rsidP="0005650E">
      <w:pPr>
        <w:widowControl w:val="0"/>
        <w:jc w:val="center"/>
        <w:rPr>
          <w:rFonts w:ascii="Times New Roman" w:eastAsia="Times New Roman" w:hAnsi="Times New Roman"/>
          <w:sz w:val="26"/>
          <w:szCs w:val="26"/>
          <w:highlight w:val="yellow"/>
          <w:lang w:eastAsia="ru-RU"/>
        </w:rPr>
      </w:pPr>
    </w:p>
    <w:p w14:paraId="30EC9964" w14:textId="77777777" w:rsidR="0005650E" w:rsidRPr="0005650E" w:rsidRDefault="0005650E" w:rsidP="0005650E">
      <w:pPr>
        <w:widowControl w:val="0"/>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Дума Переславль-Залесского муниципального округа РЕШИЛА:</w:t>
      </w:r>
    </w:p>
    <w:p w14:paraId="7FC55B34" w14:textId="77777777" w:rsidR="0005650E" w:rsidRPr="0005650E" w:rsidRDefault="0005650E" w:rsidP="0005650E">
      <w:pPr>
        <w:widowControl w:val="0"/>
        <w:jc w:val="both"/>
        <w:rPr>
          <w:rFonts w:ascii="Times New Roman" w:eastAsia="Times New Roman" w:hAnsi="Times New Roman"/>
          <w:sz w:val="26"/>
          <w:szCs w:val="26"/>
          <w:lang w:eastAsia="ru-RU"/>
        </w:rPr>
      </w:pPr>
    </w:p>
    <w:p w14:paraId="5148DDD7" w14:textId="77777777" w:rsidR="0005650E" w:rsidRPr="0005650E" w:rsidRDefault="0005650E" w:rsidP="0005650E">
      <w:pPr>
        <w:widowControl w:val="0"/>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 Отчет Главы Переславль-Залесского муниципального округа о результатах своей деятельности, деятельности Администрации Переславль-Залесского муниципального округа за 2025 год, в том числе о решении вопросов, поставленных Думой Переславль-Залесского муниципального округа, принять к сведению (прилагается).</w:t>
      </w:r>
    </w:p>
    <w:p w14:paraId="737355FF" w14:textId="7467B073" w:rsidR="0005650E" w:rsidRPr="0005650E" w:rsidRDefault="0005650E" w:rsidP="0005650E">
      <w:pPr>
        <w:widowControl w:val="0"/>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 По результатам Отчета признать деятельность Главы Переславль-Залесского муниципального округа и деятельность Администрации Переславль-Залесского муниципального округа за 2025 год</w:t>
      </w:r>
      <w:r w:rsidR="007A3C43">
        <w:rPr>
          <w:rFonts w:ascii="Times New Roman" w:eastAsia="Times New Roman" w:hAnsi="Times New Roman"/>
          <w:sz w:val="26"/>
          <w:szCs w:val="26"/>
          <w:lang w:eastAsia="ru-RU"/>
        </w:rPr>
        <w:t xml:space="preserve">у удовлетворительной. </w:t>
      </w:r>
    </w:p>
    <w:p w14:paraId="2AB7101F" w14:textId="77777777" w:rsidR="0005650E" w:rsidRPr="0005650E" w:rsidRDefault="0005650E" w:rsidP="0005650E">
      <w:pPr>
        <w:widowControl w:val="0"/>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4BF25219" w14:textId="77777777" w:rsidR="0005650E" w:rsidRPr="0005650E" w:rsidRDefault="0005650E" w:rsidP="0005650E">
      <w:pPr>
        <w:widowControl w:val="0"/>
        <w:jc w:val="both"/>
        <w:rPr>
          <w:rFonts w:ascii="Times New Roman" w:eastAsia="Times New Roman" w:hAnsi="Times New Roman"/>
          <w:sz w:val="26"/>
          <w:szCs w:val="26"/>
          <w:lang w:eastAsia="ru-RU"/>
        </w:rPr>
      </w:pPr>
    </w:p>
    <w:p w14:paraId="2A4464F2" w14:textId="77777777" w:rsidR="0005650E" w:rsidRPr="0005650E" w:rsidRDefault="0005650E" w:rsidP="0005650E">
      <w:pPr>
        <w:widowControl w:val="0"/>
        <w:jc w:val="both"/>
        <w:rPr>
          <w:rFonts w:ascii="Times New Roman" w:eastAsia="Times New Roman" w:hAnsi="Times New Roman"/>
          <w:sz w:val="26"/>
          <w:szCs w:val="26"/>
          <w:lang w:eastAsia="ru-RU"/>
        </w:rPr>
      </w:pPr>
    </w:p>
    <w:p w14:paraId="1CE165EB" w14:textId="77777777" w:rsidR="0005650E" w:rsidRPr="0005650E" w:rsidRDefault="0005650E" w:rsidP="0005650E">
      <w:pPr>
        <w:widowControl w:val="0"/>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Председатель Думы Переславль-Залесского</w:t>
      </w:r>
    </w:p>
    <w:p w14:paraId="79F3B809" w14:textId="77777777" w:rsid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муниципального округа</w:t>
      </w:r>
      <w:r w:rsidRPr="0005650E">
        <w:rPr>
          <w:rFonts w:ascii="Times New Roman" w:eastAsia="Times New Roman" w:hAnsi="Times New Roman"/>
          <w:sz w:val="26"/>
          <w:szCs w:val="26"/>
          <w:lang w:eastAsia="ru-RU"/>
        </w:rPr>
        <w:tab/>
      </w:r>
      <w:r w:rsidRPr="0005650E">
        <w:rPr>
          <w:rFonts w:ascii="Times New Roman" w:eastAsia="Times New Roman" w:hAnsi="Times New Roman"/>
          <w:sz w:val="26"/>
          <w:szCs w:val="26"/>
          <w:lang w:eastAsia="ru-RU"/>
        </w:rPr>
        <w:tab/>
      </w:r>
      <w:r w:rsidRPr="0005650E">
        <w:rPr>
          <w:rFonts w:ascii="Times New Roman" w:eastAsia="Times New Roman" w:hAnsi="Times New Roman"/>
          <w:sz w:val="26"/>
          <w:szCs w:val="26"/>
          <w:lang w:eastAsia="ru-RU"/>
        </w:rPr>
        <w:tab/>
      </w:r>
      <w:r w:rsidRPr="0005650E">
        <w:rPr>
          <w:rFonts w:ascii="Times New Roman" w:eastAsia="Times New Roman" w:hAnsi="Times New Roman"/>
          <w:sz w:val="26"/>
          <w:szCs w:val="26"/>
          <w:lang w:eastAsia="ru-RU"/>
        </w:rPr>
        <w:tab/>
      </w:r>
      <w:r w:rsidRPr="0005650E">
        <w:rPr>
          <w:rFonts w:ascii="Times New Roman" w:eastAsia="Times New Roman" w:hAnsi="Times New Roman"/>
          <w:sz w:val="26"/>
          <w:szCs w:val="26"/>
          <w:lang w:eastAsia="ru-RU"/>
        </w:rPr>
        <w:tab/>
      </w:r>
      <w:r w:rsidRPr="0005650E">
        <w:rPr>
          <w:rFonts w:ascii="Times New Roman" w:eastAsia="Times New Roman" w:hAnsi="Times New Roman"/>
          <w:sz w:val="26"/>
          <w:szCs w:val="26"/>
          <w:lang w:eastAsia="ru-RU"/>
        </w:rPr>
        <w:tab/>
      </w:r>
      <w:r w:rsidRPr="0005650E">
        <w:rPr>
          <w:rFonts w:ascii="Times New Roman" w:eastAsia="Times New Roman" w:hAnsi="Times New Roman"/>
          <w:sz w:val="26"/>
          <w:szCs w:val="26"/>
          <w:lang w:eastAsia="ru-RU"/>
        </w:rPr>
        <w:tab/>
      </w:r>
      <w:r w:rsidRPr="0005650E">
        <w:rPr>
          <w:rFonts w:ascii="Times New Roman" w:eastAsia="Times New Roman" w:hAnsi="Times New Roman"/>
          <w:sz w:val="26"/>
          <w:szCs w:val="26"/>
          <w:lang w:eastAsia="ru-RU"/>
        </w:rPr>
        <w:tab/>
        <w:t xml:space="preserve">       А.Ю. Фольц</w:t>
      </w:r>
      <w:r w:rsidRPr="0005650E">
        <w:rPr>
          <w:rFonts w:ascii="Times New Roman" w:eastAsia="Times New Roman" w:hAnsi="Times New Roman"/>
          <w:sz w:val="26"/>
          <w:szCs w:val="26"/>
          <w:lang w:eastAsia="ru-RU"/>
        </w:rPr>
        <w:br w:type="page"/>
      </w:r>
    </w:p>
    <w:p w14:paraId="08C734CF" w14:textId="77777777" w:rsidR="0005650E" w:rsidRDefault="0005650E" w:rsidP="0005650E">
      <w:pPr>
        <w:jc w:val="center"/>
        <w:rPr>
          <w:rFonts w:ascii="Times New Roman" w:eastAsia="Times New Roman" w:hAnsi="Times New Roman"/>
          <w:sz w:val="26"/>
          <w:szCs w:val="26"/>
          <w:lang w:eastAsia="ru-RU"/>
        </w:rPr>
      </w:pPr>
    </w:p>
    <w:p w14:paraId="13310572" w14:textId="15E8385E" w:rsidR="0005650E" w:rsidRPr="0005650E" w:rsidRDefault="0005650E" w:rsidP="0005650E">
      <w:pPr>
        <w:jc w:val="center"/>
        <w:rPr>
          <w:rFonts w:ascii="Times New Roman" w:eastAsia="Times New Roman" w:hAnsi="Times New Roman"/>
          <w:b/>
          <w:sz w:val="28"/>
          <w:szCs w:val="26"/>
          <w:lang w:eastAsia="ru-RU"/>
        </w:rPr>
      </w:pPr>
      <w:r w:rsidRPr="0005650E">
        <w:rPr>
          <w:rFonts w:ascii="Times New Roman" w:eastAsia="Times New Roman" w:hAnsi="Times New Roman"/>
          <w:b/>
          <w:sz w:val="28"/>
          <w:szCs w:val="26"/>
          <w:lang w:eastAsia="ru-RU"/>
        </w:rPr>
        <w:t>ОТЧЕТ</w:t>
      </w:r>
    </w:p>
    <w:p w14:paraId="5AAA9146" w14:textId="77777777" w:rsidR="0005650E" w:rsidRPr="0005650E" w:rsidRDefault="0005650E" w:rsidP="0005650E">
      <w:pPr>
        <w:jc w:val="center"/>
        <w:rPr>
          <w:rFonts w:ascii="Times New Roman" w:eastAsia="Times New Roman" w:hAnsi="Times New Roman"/>
          <w:b/>
          <w:bCs/>
          <w:sz w:val="28"/>
          <w:szCs w:val="26"/>
          <w:lang w:eastAsia="ru-RU"/>
        </w:rPr>
      </w:pPr>
      <w:r w:rsidRPr="0005650E">
        <w:rPr>
          <w:rFonts w:ascii="Times New Roman" w:eastAsia="Times New Roman" w:hAnsi="Times New Roman"/>
          <w:b/>
          <w:sz w:val="28"/>
          <w:szCs w:val="26"/>
          <w:lang w:eastAsia="ru-RU"/>
        </w:rPr>
        <w:t xml:space="preserve">Главы Переславль-Залесского муниципального округа </w:t>
      </w:r>
      <w:r w:rsidRPr="0005650E">
        <w:rPr>
          <w:rFonts w:ascii="Times New Roman" w:eastAsia="Times New Roman" w:hAnsi="Times New Roman"/>
          <w:b/>
          <w:bCs/>
          <w:sz w:val="28"/>
          <w:szCs w:val="26"/>
          <w:lang w:eastAsia="ru-RU"/>
        </w:rPr>
        <w:t xml:space="preserve">о результатах своей деятельности, деятельности Администрации Переславль-Залесского муниципального округа за 2025 год, в том числе о решении вопросов, поставленных Думой Переславль-Залесского муниципального округа </w:t>
      </w:r>
    </w:p>
    <w:p w14:paraId="5C94005F" w14:textId="77777777" w:rsidR="0005650E" w:rsidRPr="0005650E" w:rsidRDefault="0005650E" w:rsidP="0005650E">
      <w:pPr>
        <w:jc w:val="center"/>
        <w:rPr>
          <w:rFonts w:ascii="Times New Roman" w:eastAsia="Times New Roman" w:hAnsi="Times New Roman"/>
          <w:b/>
          <w:sz w:val="28"/>
          <w:szCs w:val="28"/>
          <w:lang w:eastAsia="ru-RU"/>
        </w:rPr>
      </w:pPr>
    </w:p>
    <w:p w14:paraId="34DF2377" w14:textId="77777777" w:rsidR="0005650E" w:rsidRPr="0005650E" w:rsidRDefault="0005650E" w:rsidP="0005650E">
      <w:pPr>
        <w:ind w:firstLine="426"/>
        <w:jc w:val="center"/>
        <w:rPr>
          <w:rFonts w:ascii="Times New Roman" w:eastAsia="Times New Roman" w:hAnsi="Times New Roman"/>
          <w:b/>
          <w:caps/>
          <w:sz w:val="26"/>
          <w:szCs w:val="26"/>
          <w:lang w:eastAsia="ru-RU"/>
        </w:rPr>
      </w:pPr>
      <w:r w:rsidRPr="0005650E">
        <w:rPr>
          <w:rFonts w:ascii="Times New Roman" w:eastAsia="Times New Roman" w:hAnsi="Times New Roman"/>
          <w:b/>
          <w:caps/>
          <w:sz w:val="24"/>
          <w:szCs w:val="24"/>
          <w:lang w:val="en-US" w:eastAsia="ru-RU"/>
        </w:rPr>
        <w:t>I</w:t>
      </w:r>
      <w:r w:rsidRPr="0005650E">
        <w:rPr>
          <w:rFonts w:ascii="Times New Roman" w:eastAsia="Times New Roman" w:hAnsi="Times New Roman"/>
          <w:b/>
          <w:caps/>
          <w:sz w:val="24"/>
          <w:szCs w:val="24"/>
          <w:lang w:eastAsia="ru-RU"/>
        </w:rPr>
        <w:t xml:space="preserve">. </w:t>
      </w:r>
      <w:r w:rsidRPr="0005650E">
        <w:rPr>
          <w:rFonts w:ascii="Times New Roman" w:eastAsia="Times New Roman" w:hAnsi="Times New Roman"/>
          <w:b/>
          <w:caps/>
          <w:sz w:val="26"/>
          <w:szCs w:val="26"/>
          <w:lang w:eastAsia="ru-RU"/>
        </w:rPr>
        <w:t xml:space="preserve">Итоги социально-экономического развития </w:t>
      </w:r>
    </w:p>
    <w:p w14:paraId="6F6055BC" w14:textId="77777777" w:rsidR="0005650E" w:rsidRPr="0005650E" w:rsidRDefault="0005650E" w:rsidP="0005650E">
      <w:pPr>
        <w:ind w:firstLine="426"/>
        <w:jc w:val="center"/>
        <w:rPr>
          <w:rFonts w:ascii="Times New Roman" w:eastAsia="Times New Roman" w:hAnsi="Times New Roman"/>
          <w:b/>
          <w:caps/>
          <w:sz w:val="24"/>
          <w:szCs w:val="24"/>
          <w:lang w:eastAsia="ru-RU"/>
        </w:rPr>
      </w:pPr>
      <w:r w:rsidRPr="0005650E">
        <w:rPr>
          <w:rFonts w:ascii="Times New Roman" w:eastAsia="Times New Roman" w:hAnsi="Times New Roman"/>
          <w:b/>
          <w:caps/>
          <w:sz w:val="26"/>
          <w:szCs w:val="26"/>
          <w:lang w:eastAsia="ru-RU"/>
        </w:rPr>
        <w:t>пЕРЕСЛАВЛЬ-зАЛЕССКого муниципального округа яРОСЛАВСКОЙ ОБЛАСТИ за 2025 год</w:t>
      </w:r>
    </w:p>
    <w:p w14:paraId="5DC5EE67" w14:textId="77777777" w:rsidR="0005650E" w:rsidRPr="0005650E" w:rsidRDefault="0005650E" w:rsidP="0005650E">
      <w:pPr>
        <w:ind w:firstLine="426"/>
        <w:jc w:val="center"/>
        <w:rPr>
          <w:rFonts w:ascii="Times New Roman" w:eastAsia="Times New Roman" w:hAnsi="Times New Roman"/>
          <w:b/>
          <w:caps/>
          <w:sz w:val="24"/>
          <w:szCs w:val="24"/>
          <w:lang w:eastAsia="ru-RU"/>
        </w:rPr>
      </w:pPr>
    </w:p>
    <w:p w14:paraId="0D57CED8"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В состав Переславль-Залесского муниципального округа Ярославской области (далее – муниципальный округ) входит 310 населенных пунктов, из них 309 единиц – сельские населенные пункты. </w:t>
      </w:r>
      <w:r w:rsidRPr="0005650E">
        <w:rPr>
          <w:rFonts w:ascii="Times New Roman" w:eastAsia="Calibri" w:hAnsi="Times New Roman"/>
          <w:sz w:val="26"/>
          <w:szCs w:val="26"/>
        </w:rPr>
        <w:t>Общая площадь муниципального округа составляет 3130,67 кв. км.</w:t>
      </w:r>
      <w:r w:rsidRPr="0005650E">
        <w:rPr>
          <w:rFonts w:ascii="Times New Roman" w:eastAsia="Times New Roman" w:hAnsi="Times New Roman"/>
          <w:sz w:val="26"/>
          <w:szCs w:val="26"/>
        </w:rPr>
        <w:t xml:space="preserve"> По данным Территориального органа Федеральной службы государственной статистики по Ярославской области численность населения муниципального округа на 1 января 2025 года составила 53680 человек*.</w:t>
      </w:r>
    </w:p>
    <w:p w14:paraId="7CA6FDBF" w14:textId="77777777" w:rsidR="0005650E" w:rsidRPr="0005650E" w:rsidRDefault="0005650E" w:rsidP="0005650E">
      <w:pPr>
        <w:ind w:firstLine="709"/>
        <w:jc w:val="both"/>
        <w:rPr>
          <w:rFonts w:ascii="Times New Roman" w:eastAsia="Times New Roman" w:hAnsi="Times New Roman"/>
          <w:sz w:val="24"/>
          <w:szCs w:val="24"/>
          <w:lang w:eastAsia="ru-RU"/>
        </w:rPr>
      </w:pPr>
      <w:r w:rsidRPr="0005650E">
        <w:rPr>
          <w:rFonts w:ascii="Times New Roman" w:eastAsia="Times New Roman" w:hAnsi="Times New Roman"/>
          <w:sz w:val="26"/>
          <w:szCs w:val="26"/>
        </w:rPr>
        <w:t>*</w:t>
      </w:r>
      <w:r w:rsidRPr="0005650E">
        <w:rPr>
          <w:rFonts w:ascii="Times New Roman" w:eastAsia="Times New Roman" w:hAnsi="Times New Roman"/>
          <w:sz w:val="24"/>
          <w:szCs w:val="24"/>
          <w:lang w:eastAsia="ru-RU"/>
        </w:rPr>
        <w:t xml:space="preserve"> - публикация численности населения по состоянию на 01.01.2026, рождаемости и смертности временно приостановлена.</w:t>
      </w:r>
    </w:p>
    <w:p w14:paraId="2D617AF4" w14:textId="77777777" w:rsidR="0005650E" w:rsidRPr="0005650E" w:rsidRDefault="0005650E" w:rsidP="0005650E">
      <w:pPr>
        <w:ind w:firstLine="709"/>
        <w:contextualSpacing/>
        <w:jc w:val="both"/>
        <w:rPr>
          <w:rFonts w:ascii="Times New Roman" w:eastAsia="Times New Roman" w:hAnsi="Times New Roman"/>
          <w:sz w:val="26"/>
          <w:szCs w:val="26"/>
        </w:rPr>
      </w:pPr>
    </w:p>
    <w:p w14:paraId="0FB6B225" w14:textId="77777777" w:rsidR="0005650E" w:rsidRPr="0005650E" w:rsidRDefault="0005650E" w:rsidP="0005650E">
      <w:pPr>
        <w:numPr>
          <w:ilvl w:val="0"/>
          <w:numId w:val="1"/>
        </w:numPr>
        <w:ind w:firstLine="709"/>
        <w:contextualSpacing/>
        <w:rPr>
          <w:rFonts w:ascii="Times New Roman" w:eastAsia="Times New Roman" w:hAnsi="Times New Roman"/>
          <w:b/>
          <w:sz w:val="26"/>
          <w:szCs w:val="26"/>
        </w:rPr>
      </w:pPr>
      <w:r w:rsidRPr="0005650E">
        <w:rPr>
          <w:rFonts w:ascii="Times New Roman" w:eastAsia="Times New Roman" w:hAnsi="Times New Roman"/>
          <w:b/>
          <w:sz w:val="26"/>
          <w:szCs w:val="26"/>
        </w:rPr>
        <w:t>Экономическое развитие</w:t>
      </w:r>
    </w:p>
    <w:p w14:paraId="6EDCDE33"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По состоянию на 1 января 2026 года на территории Переславль-Залесского муниципального округа зарегистрированы 1034 предприятий и организаций, из которых 875 единиц – частной формы собственности.</w:t>
      </w:r>
    </w:p>
    <w:p w14:paraId="2A45438A"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году крупными и средними предприятиями было отгружено продукции, выполнено работ и услуг на сумму 35,1 млрд рублей, что на 11,1% больше, чем в 2024 году. В среднем на одного жителя муниципального округа в 2025 году выпущено продукции на сумму 660,4 тыс. рублей (в 2024 году – 589,0 тыс. рублей, в 2023 году – 504,4 тыс. рублей). Основная доля – 94% – в общем объеме отгруженной продукции приходится на промышленные предприятия. В 2025 году произведено промышленной продукции на сумму 33,1 млрд рублей, что на 3,3 млрд рублей больше, чем в 2024 году.</w:t>
      </w:r>
    </w:p>
    <w:p w14:paraId="3E3CC61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Основными лидерами в выпуске промышленной продукции являются: </w:t>
      </w:r>
      <w:r w:rsidRPr="0005650E">
        <w:rPr>
          <w:rFonts w:ascii="Times New Roman" w:eastAsia="Times New Roman" w:hAnsi="Times New Roman"/>
          <w:sz w:val="26"/>
          <w:szCs w:val="26"/>
          <w:lang w:eastAsia="ru-RU"/>
        </w:rPr>
        <w:br/>
        <w:t>ООО «ПолиЭР», АО «Завод ЛИТ», ООО «</w:t>
      </w:r>
      <w:proofErr w:type="spellStart"/>
      <w:r w:rsidRPr="0005650E">
        <w:rPr>
          <w:rFonts w:ascii="Times New Roman" w:eastAsia="Times New Roman" w:hAnsi="Times New Roman"/>
          <w:sz w:val="26"/>
          <w:szCs w:val="26"/>
          <w:lang w:eastAsia="ru-RU"/>
        </w:rPr>
        <w:t>Диазоний</w:t>
      </w:r>
      <w:proofErr w:type="spellEnd"/>
      <w:r w:rsidRPr="0005650E">
        <w:rPr>
          <w:rFonts w:ascii="Times New Roman" w:eastAsia="Times New Roman" w:hAnsi="Times New Roman"/>
          <w:sz w:val="26"/>
          <w:szCs w:val="26"/>
          <w:lang w:eastAsia="ru-RU"/>
        </w:rPr>
        <w:t xml:space="preserve">», ООО «НПК </w:t>
      </w:r>
      <w:proofErr w:type="spellStart"/>
      <w:r w:rsidRPr="0005650E">
        <w:rPr>
          <w:rFonts w:ascii="Times New Roman" w:eastAsia="Times New Roman" w:hAnsi="Times New Roman"/>
          <w:sz w:val="26"/>
          <w:szCs w:val="26"/>
          <w:lang w:eastAsia="ru-RU"/>
        </w:rPr>
        <w:t>Протэкт</w:t>
      </w:r>
      <w:proofErr w:type="spellEnd"/>
      <w:r w:rsidRPr="0005650E">
        <w:rPr>
          <w:rFonts w:ascii="Times New Roman" w:eastAsia="Times New Roman" w:hAnsi="Times New Roman"/>
          <w:sz w:val="26"/>
          <w:szCs w:val="26"/>
          <w:lang w:eastAsia="ru-RU"/>
        </w:rPr>
        <w:t xml:space="preserve">», </w:t>
      </w:r>
      <w:r w:rsidRPr="0005650E">
        <w:rPr>
          <w:rFonts w:ascii="Times New Roman" w:eastAsia="Times New Roman" w:hAnsi="Times New Roman"/>
          <w:sz w:val="26"/>
          <w:szCs w:val="26"/>
          <w:lang w:eastAsia="ru-RU"/>
        </w:rPr>
        <w:br/>
        <w:t>ООО «</w:t>
      </w:r>
      <w:proofErr w:type="spellStart"/>
      <w:r w:rsidRPr="0005650E">
        <w:rPr>
          <w:rFonts w:ascii="Times New Roman" w:eastAsia="Times New Roman" w:hAnsi="Times New Roman"/>
          <w:sz w:val="26"/>
          <w:szCs w:val="26"/>
          <w:lang w:eastAsia="ru-RU"/>
        </w:rPr>
        <w:t>Готэк-Полипак</w:t>
      </w:r>
      <w:proofErr w:type="spellEnd"/>
      <w:r w:rsidRPr="0005650E">
        <w:rPr>
          <w:rFonts w:ascii="Times New Roman" w:eastAsia="Times New Roman" w:hAnsi="Times New Roman"/>
          <w:sz w:val="26"/>
          <w:szCs w:val="26"/>
          <w:lang w:eastAsia="ru-RU"/>
        </w:rPr>
        <w:t xml:space="preserve"> Переславль». </w:t>
      </w:r>
    </w:p>
    <w:p w14:paraId="3C887311" w14:textId="77777777" w:rsidR="0005650E" w:rsidRPr="0005650E" w:rsidRDefault="0005650E" w:rsidP="0005650E">
      <w:pPr>
        <w:ind w:firstLine="709"/>
        <w:contextualSpacing/>
        <w:rPr>
          <w:rFonts w:ascii="Times New Roman" w:eastAsia="Times New Roman" w:hAnsi="Times New Roman"/>
          <w:b/>
          <w:sz w:val="26"/>
          <w:szCs w:val="26"/>
          <w:lang w:eastAsia="ru-RU"/>
        </w:rPr>
      </w:pPr>
    </w:p>
    <w:p w14:paraId="59B31FAD"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2. Сельское хозяйство</w:t>
      </w:r>
    </w:p>
    <w:p w14:paraId="47D31B25"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color w:val="000000"/>
          <w:sz w:val="26"/>
          <w:szCs w:val="26"/>
        </w:rPr>
        <w:t xml:space="preserve">В 2025 году в муниципальном округе осуществляли производственную деятельность 12 сельскохозяйственных предприятий и 15 крестьянско-фермерских хозяйств. </w:t>
      </w:r>
      <w:r w:rsidRPr="0005650E">
        <w:rPr>
          <w:rFonts w:ascii="Times New Roman" w:eastAsia="Times New Roman" w:hAnsi="Times New Roman"/>
          <w:sz w:val="26"/>
          <w:szCs w:val="26"/>
        </w:rPr>
        <w:t>По итогам прошлого года индекс производства продукции сельского хозяйства в хозяйствах всех категорий (в сопоставимых ценах) составил 104,7%.</w:t>
      </w:r>
    </w:p>
    <w:p w14:paraId="08C5387B" w14:textId="77777777" w:rsidR="0005650E" w:rsidRPr="0005650E" w:rsidRDefault="0005650E" w:rsidP="0005650E">
      <w:pPr>
        <w:ind w:firstLine="709"/>
        <w:jc w:val="both"/>
        <w:rPr>
          <w:rFonts w:ascii="Times New Roman" w:eastAsia="Times New Roman" w:hAnsi="Times New Roman"/>
          <w:sz w:val="26"/>
          <w:szCs w:val="26"/>
          <w:lang w:eastAsia="ru-RU"/>
        </w:rPr>
      </w:pPr>
      <w:bookmarkStart w:id="2" w:name="_Hlk129956649"/>
      <w:r w:rsidRPr="0005650E">
        <w:rPr>
          <w:rFonts w:ascii="Times New Roman" w:eastAsia="Times New Roman" w:hAnsi="Times New Roman"/>
          <w:sz w:val="26"/>
          <w:szCs w:val="26"/>
          <w:lang w:eastAsia="ru-RU"/>
        </w:rPr>
        <w:t>В течение 2025 года на сельскохозяйственных предприятиях работали 270 человек. Средняя заработная плата работников составила 55,1 тыс. рублей, что на 11,1% больше, чем в 2024 году.</w:t>
      </w:r>
    </w:p>
    <w:bookmarkEnd w:id="2"/>
    <w:p w14:paraId="11147897"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Посевная площадь в 2025 году составила 15,6 тыс. га или 17,3% от площади сельскохозяйственных угодий. В 2025 году было посеяно и убрано зерновых культур на площади 3,2 тыс. гектаров, валовой сбор составил 9 тонн. </w:t>
      </w:r>
    </w:p>
    <w:p w14:paraId="5962EB48"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По состоянию на 01.01.2026 поголовье крупного рогатого скота в сельскохозяйственных предприятиях составило 2,2 тыс. голов, в том числе коров – 1,1 тыс. голов. Валовое производство молока составило 9,9</w:t>
      </w:r>
      <w:r w:rsidRPr="0005650E">
        <w:rPr>
          <w:rFonts w:ascii="Times New Roman" w:eastAsia="Times New Roman" w:hAnsi="Times New Roman"/>
          <w:b/>
          <w:sz w:val="26"/>
          <w:szCs w:val="26"/>
          <w:lang w:eastAsia="ru-RU"/>
        </w:rPr>
        <w:t xml:space="preserve"> </w:t>
      </w:r>
      <w:r w:rsidRPr="0005650E">
        <w:rPr>
          <w:rFonts w:ascii="Times New Roman" w:eastAsia="Times New Roman" w:hAnsi="Times New Roman"/>
          <w:sz w:val="26"/>
          <w:szCs w:val="26"/>
          <w:lang w:eastAsia="ru-RU"/>
        </w:rPr>
        <w:t xml:space="preserve">тыс. тонн, что на 0,1 тыс. тонн больше, чем за 2024 год. </w:t>
      </w:r>
    </w:p>
    <w:p w14:paraId="42E90C5D"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Основным способом поддержки сельхозтоваропроизводителей муниципального округа является предоставление финансовой поддержки в виде субсидий из средств федерального и областного бюджета. В 2025 году сумма финансирования составила 6,7 млн рублей, из которых средства федерального бюджета – 4,9 млн рублей, областного бюджета – 1,8 млн рублей. Денежные средства были направлены на реализацию следующих мероприятий:</w:t>
      </w:r>
    </w:p>
    <w:p w14:paraId="018C1226"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на повышение продуктивности в молочном скотоводстве – 6,5 млн рублей (ПАО «Имени В.И. Ленина», </w:t>
      </w:r>
      <w:r w:rsidRPr="0005650E">
        <w:rPr>
          <w:rFonts w:ascii="Times New Roman" w:eastAsia="Times New Roman" w:hAnsi="Times New Roman"/>
          <w:sz w:val="24"/>
          <w:szCs w:val="24"/>
          <w:lang w:eastAsia="ru-RU"/>
        </w:rPr>
        <w:t>ООО «</w:t>
      </w:r>
      <w:proofErr w:type="spellStart"/>
      <w:r w:rsidRPr="0005650E">
        <w:rPr>
          <w:rFonts w:ascii="Times New Roman" w:eastAsia="Times New Roman" w:hAnsi="Times New Roman"/>
          <w:sz w:val="26"/>
          <w:szCs w:val="26"/>
          <w:lang w:eastAsia="ru-RU"/>
        </w:rPr>
        <w:t>Колокарево</w:t>
      </w:r>
      <w:proofErr w:type="spellEnd"/>
      <w:r w:rsidRPr="0005650E">
        <w:rPr>
          <w:rFonts w:ascii="Times New Roman" w:eastAsia="Times New Roman" w:hAnsi="Times New Roman"/>
          <w:sz w:val="26"/>
          <w:szCs w:val="26"/>
          <w:lang w:eastAsia="ru-RU"/>
        </w:rPr>
        <w:t xml:space="preserve"> Агро»);</w:t>
      </w:r>
    </w:p>
    <w:p w14:paraId="75A0DE6B"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на переработку молока – 228,6 тыс. рублей (ООО «Н-ГРУПП»).</w:t>
      </w:r>
    </w:p>
    <w:p w14:paraId="3781ABEE" w14:textId="77777777" w:rsidR="0005650E" w:rsidRPr="0005650E" w:rsidRDefault="0005650E" w:rsidP="0005650E">
      <w:pPr>
        <w:ind w:firstLine="709"/>
        <w:jc w:val="both"/>
        <w:rPr>
          <w:rFonts w:ascii="Times New Roman" w:eastAsia="Times New Roman" w:hAnsi="Times New Roman"/>
          <w:b/>
          <w:sz w:val="24"/>
          <w:szCs w:val="24"/>
          <w:lang w:eastAsia="ru-RU"/>
        </w:rPr>
      </w:pPr>
    </w:p>
    <w:p w14:paraId="04AD8EA0" w14:textId="77777777" w:rsidR="0005650E" w:rsidRPr="0005650E" w:rsidRDefault="0005650E" w:rsidP="0005650E">
      <w:pPr>
        <w:ind w:firstLine="709"/>
        <w:contextualSpacing/>
        <w:rPr>
          <w:rFonts w:ascii="Times New Roman" w:eastAsia="Times New Roman" w:hAnsi="Times New Roman"/>
          <w:b/>
          <w:sz w:val="26"/>
          <w:szCs w:val="26"/>
        </w:rPr>
      </w:pPr>
      <w:r w:rsidRPr="0005650E">
        <w:rPr>
          <w:rFonts w:ascii="Times New Roman" w:eastAsia="Times New Roman" w:hAnsi="Times New Roman"/>
          <w:b/>
          <w:sz w:val="26"/>
          <w:szCs w:val="26"/>
        </w:rPr>
        <w:t>3. Труд и занятость</w:t>
      </w:r>
    </w:p>
    <w:p w14:paraId="11453657"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году на крупных и средних предприятиях муниципального округа работали 10,3 тыс. человек. Среднемесячная заработная плата работников в 2025 году составила 76,1 тыс. рублей, что на 14,7% больше, чем в 2024 году.</w:t>
      </w:r>
      <w:r w:rsidRPr="0005650E">
        <w:rPr>
          <w:rFonts w:ascii="Times New Roman" w:eastAsia="Times New Roman" w:hAnsi="Times New Roman"/>
          <w:sz w:val="26"/>
          <w:szCs w:val="26"/>
          <w:lang w:eastAsia="ru-RU"/>
        </w:rPr>
        <w:tab/>
      </w:r>
    </w:p>
    <w:p w14:paraId="27427382"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p>
    <w:p w14:paraId="3B561C24" w14:textId="77777777" w:rsidR="0005650E" w:rsidRPr="0005650E" w:rsidRDefault="0005650E" w:rsidP="0005650E">
      <w:pPr>
        <w:spacing w:after="120"/>
        <w:contextualSpacing/>
        <w:jc w:val="right"/>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Таблица 1</w:t>
      </w:r>
    </w:p>
    <w:p w14:paraId="718269B7" w14:textId="77777777" w:rsidR="0005650E" w:rsidRPr="0005650E" w:rsidRDefault="0005650E" w:rsidP="0005650E">
      <w:pPr>
        <w:spacing w:after="120"/>
        <w:contextualSpacing/>
        <w:jc w:val="right"/>
        <w:rPr>
          <w:rFonts w:ascii="Times New Roman" w:eastAsia="Times New Roman" w:hAnsi="Times New Roman"/>
          <w:sz w:val="26"/>
          <w:szCs w:val="26"/>
          <w:lang w:eastAsia="ru-RU"/>
        </w:rPr>
      </w:pPr>
    </w:p>
    <w:p w14:paraId="331E8D1D"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Информация о среднесписочной численности работников и заработной плате </w:t>
      </w:r>
    </w:p>
    <w:p w14:paraId="36186049"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на крупных и средних предприятиях Переславль-Залесского муниципального округа</w:t>
      </w:r>
    </w:p>
    <w:p w14:paraId="6032A6AF" w14:textId="77777777" w:rsidR="0005650E" w:rsidRPr="0005650E" w:rsidRDefault="0005650E" w:rsidP="0005650E">
      <w:pPr>
        <w:contextualSpacing/>
        <w:jc w:val="center"/>
        <w:rPr>
          <w:rFonts w:ascii="Times New Roman" w:eastAsia="Times New Roman" w:hAnsi="Times New Roman"/>
          <w:sz w:val="26"/>
          <w:szCs w:val="26"/>
          <w:lang w:eastAsia="ru-RU"/>
        </w:rPr>
      </w:pPr>
    </w:p>
    <w:tbl>
      <w:tblPr>
        <w:tblW w:w="9209" w:type="dxa"/>
        <w:jc w:val="center"/>
        <w:tblLook w:val="00A0" w:firstRow="1" w:lastRow="0" w:firstColumn="1" w:lastColumn="0" w:noHBand="0" w:noVBand="0"/>
      </w:tblPr>
      <w:tblGrid>
        <w:gridCol w:w="3681"/>
        <w:gridCol w:w="1843"/>
        <w:gridCol w:w="1698"/>
        <w:gridCol w:w="1987"/>
      </w:tblGrid>
      <w:tr w:rsidR="0005650E" w:rsidRPr="0005650E" w14:paraId="60F32EBA" w14:textId="77777777" w:rsidTr="00150E38">
        <w:trPr>
          <w:trHeight w:val="341"/>
          <w:jc w:val="center"/>
        </w:trPr>
        <w:tc>
          <w:tcPr>
            <w:tcW w:w="3681" w:type="dxa"/>
            <w:vMerge w:val="restart"/>
            <w:tcBorders>
              <w:top w:val="single" w:sz="4" w:space="0" w:color="auto"/>
              <w:left w:val="single" w:sz="4" w:space="0" w:color="auto"/>
              <w:bottom w:val="single" w:sz="4" w:space="0" w:color="auto"/>
              <w:right w:val="single" w:sz="4" w:space="0" w:color="auto"/>
            </w:tcBorders>
            <w:noWrap/>
            <w:vAlign w:val="center"/>
          </w:tcPr>
          <w:p w14:paraId="1231836F"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Наименование показателя</w:t>
            </w:r>
          </w:p>
        </w:tc>
        <w:tc>
          <w:tcPr>
            <w:tcW w:w="3541" w:type="dxa"/>
            <w:gridSpan w:val="2"/>
            <w:tcBorders>
              <w:top w:val="single" w:sz="4" w:space="0" w:color="auto"/>
              <w:left w:val="nil"/>
              <w:bottom w:val="single" w:sz="4" w:space="0" w:color="auto"/>
              <w:right w:val="single" w:sz="4" w:space="0" w:color="auto"/>
            </w:tcBorders>
            <w:vAlign w:val="center"/>
          </w:tcPr>
          <w:p w14:paraId="108BF678"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Значение показателя</w:t>
            </w:r>
          </w:p>
        </w:tc>
        <w:tc>
          <w:tcPr>
            <w:tcW w:w="1987" w:type="dxa"/>
            <w:vMerge w:val="restart"/>
            <w:tcBorders>
              <w:top w:val="single" w:sz="4" w:space="0" w:color="auto"/>
              <w:left w:val="nil"/>
              <w:right w:val="single" w:sz="4" w:space="0" w:color="auto"/>
            </w:tcBorders>
            <w:vAlign w:val="center"/>
          </w:tcPr>
          <w:p w14:paraId="647B1576"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2025 год в % к 2024 году</w:t>
            </w:r>
          </w:p>
        </w:tc>
      </w:tr>
      <w:tr w:rsidR="0005650E" w:rsidRPr="0005650E" w14:paraId="71E6E03F" w14:textId="77777777" w:rsidTr="00150E38">
        <w:trPr>
          <w:trHeight w:val="300"/>
          <w:jc w:val="center"/>
        </w:trPr>
        <w:tc>
          <w:tcPr>
            <w:tcW w:w="3681" w:type="dxa"/>
            <w:vMerge/>
            <w:tcBorders>
              <w:top w:val="single" w:sz="4" w:space="0" w:color="auto"/>
              <w:left w:val="single" w:sz="4" w:space="0" w:color="auto"/>
              <w:bottom w:val="single" w:sz="4" w:space="0" w:color="auto"/>
              <w:right w:val="single" w:sz="4" w:space="0" w:color="auto"/>
            </w:tcBorders>
            <w:vAlign w:val="center"/>
          </w:tcPr>
          <w:p w14:paraId="6C546DC2" w14:textId="77777777" w:rsidR="0005650E" w:rsidRPr="0005650E" w:rsidRDefault="0005650E" w:rsidP="0005650E">
            <w:pPr>
              <w:contextualSpacing/>
              <w:rPr>
                <w:rFonts w:ascii="Times New Roman" w:eastAsia="Times New Roman" w:hAnsi="Times New Roman"/>
                <w:sz w:val="26"/>
                <w:szCs w:val="26"/>
                <w:lang w:eastAsia="ru-RU"/>
              </w:rPr>
            </w:pPr>
          </w:p>
        </w:tc>
        <w:tc>
          <w:tcPr>
            <w:tcW w:w="1843" w:type="dxa"/>
            <w:tcBorders>
              <w:top w:val="single" w:sz="4" w:space="0" w:color="auto"/>
              <w:left w:val="nil"/>
              <w:bottom w:val="single" w:sz="4" w:space="0" w:color="auto"/>
              <w:right w:val="single" w:sz="4" w:space="0" w:color="auto"/>
            </w:tcBorders>
            <w:noWrap/>
            <w:vAlign w:val="center"/>
          </w:tcPr>
          <w:p w14:paraId="7E03A3A8"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2024 год</w:t>
            </w:r>
          </w:p>
        </w:tc>
        <w:tc>
          <w:tcPr>
            <w:tcW w:w="1698" w:type="dxa"/>
            <w:tcBorders>
              <w:top w:val="single" w:sz="4" w:space="0" w:color="auto"/>
              <w:left w:val="nil"/>
              <w:bottom w:val="single" w:sz="4" w:space="0" w:color="auto"/>
              <w:right w:val="single" w:sz="4" w:space="0" w:color="auto"/>
            </w:tcBorders>
            <w:vAlign w:val="center"/>
          </w:tcPr>
          <w:p w14:paraId="6CAA71B8"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2025 год</w:t>
            </w:r>
          </w:p>
        </w:tc>
        <w:tc>
          <w:tcPr>
            <w:tcW w:w="1987" w:type="dxa"/>
            <w:vMerge/>
            <w:tcBorders>
              <w:left w:val="single" w:sz="4" w:space="0" w:color="auto"/>
              <w:bottom w:val="single" w:sz="4" w:space="0" w:color="auto"/>
              <w:right w:val="single" w:sz="4" w:space="0" w:color="auto"/>
            </w:tcBorders>
            <w:noWrap/>
            <w:vAlign w:val="center"/>
          </w:tcPr>
          <w:p w14:paraId="61D98C43" w14:textId="77777777" w:rsidR="0005650E" w:rsidRPr="0005650E" w:rsidRDefault="0005650E" w:rsidP="0005650E">
            <w:pPr>
              <w:contextualSpacing/>
              <w:rPr>
                <w:rFonts w:ascii="Times New Roman" w:eastAsia="Times New Roman" w:hAnsi="Times New Roman"/>
                <w:sz w:val="26"/>
                <w:szCs w:val="26"/>
                <w:lang w:eastAsia="ru-RU"/>
              </w:rPr>
            </w:pPr>
          </w:p>
        </w:tc>
      </w:tr>
      <w:tr w:rsidR="0005650E" w:rsidRPr="0005650E" w14:paraId="23F223F4" w14:textId="77777777" w:rsidTr="00150E38">
        <w:trPr>
          <w:trHeight w:val="300"/>
          <w:jc w:val="center"/>
        </w:trPr>
        <w:tc>
          <w:tcPr>
            <w:tcW w:w="3681" w:type="dxa"/>
            <w:tcBorders>
              <w:top w:val="nil"/>
              <w:left w:val="single" w:sz="4" w:space="0" w:color="auto"/>
              <w:bottom w:val="single" w:sz="4" w:space="0" w:color="auto"/>
              <w:right w:val="single" w:sz="4" w:space="0" w:color="auto"/>
            </w:tcBorders>
            <w:noWrap/>
            <w:vAlign w:val="center"/>
          </w:tcPr>
          <w:p w14:paraId="4135BF08" w14:textId="77777777" w:rsidR="0005650E" w:rsidRPr="0005650E" w:rsidRDefault="0005650E" w:rsidP="0005650E">
            <w:pPr>
              <w:contextualSpacing/>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 xml:space="preserve">Среднесписочная численность работников, человек </w:t>
            </w:r>
          </w:p>
        </w:tc>
        <w:tc>
          <w:tcPr>
            <w:tcW w:w="1843" w:type="dxa"/>
            <w:tcBorders>
              <w:top w:val="single" w:sz="4" w:space="0" w:color="auto"/>
              <w:left w:val="nil"/>
              <w:bottom w:val="single" w:sz="4" w:space="0" w:color="auto"/>
              <w:right w:val="single" w:sz="4" w:space="0" w:color="auto"/>
            </w:tcBorders>
            <w:noWrap/>
            <w:vAlign w:val="center"/>
          </w:tcPr>
          <w:p w14:paraId="45EE7058"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10247</w:t>
            </w:r>
          </w:p>
        </w:tc>
        <w:tc>
          <w:tcPr>
            <w:tcW w:w="1698" w:type="dxa"/>
            <w:tcBorders>
              <w:top w:val="single" w:sz="4" w:space="0" w:color="auto"/>
              <w:left w:val="nil"/>
              <w:bottom w:val="single" w:sz="4" w:space="0" w:color="auto"/>
              <w:right w:val="single" w:sz="4" w:space="0" w:color="auto"/>
            </w:tcBorders>
            <w:vAlign w:val="center"/>
          </w:tcPr>
          <w:p w14:paraId="6758C306"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10335</w:t>
            </w:r>
          </w:p>
        </w:tc>
        <w:tc>
          <w:tcPr>
            <w:tcW w:w="1987" w:type="dxa"/>
            <w:tcBorders>
              <w:top w:val="nil"/>
              <w:left w:val="single" w:sz="4" w:space="0" w:color="auto"/>
              <w:bottom w:val="single" w:sz="4" w:space="0" w:color="auto"/>
              <w:right w:val="single" w:sz="4" w:space="0" w:color="auto"/>
            </w:tcBorders>
            <w:noWrap/>
            <w:vAlign w:val="center"/>
          </w:tcPr>
          <w:p w14:paraId="533E9BF7"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100,9</w:t>
            </w:r>
          </w:p>
        </w:tc>
      </w:tr>
      <w:tr w:rsidR="0005650E" w:rsidRPr="0005650E" w14:paraId="549941CC" w14:textId="77777777" w:rsidTr="00150E38">
        <w:trPr>
          <w:trHeight w:val="300"/>
          <w:jc w:val="center"/>
        </w:trPr>
        <w:tc>
          <w:tcPr>
            <w:tcW w:w="3681" w:type="dxa"/>
            <w:tcBorders>
              <w:top w:val="nil"/>
              <w:left w:val="single" w:sz="4" w:space="0" w:color="auto"/>
              <w:bottom w:val="single" w:sz="4" w:space="0" w:color="auto"/>
              <w:right w:val="single" w:sz="4" w:space="0" w:color="auto"/>
            </w:tcBorders>
            <w:noWrap/>
            <w:vAlign w:val="bottom"/>
          </w:tcPr>
          <w:p w14:paraId="1B5A1D96" w14:textId="77777777" w:rsidR="0005650E" w:rsidRPr="0005650E" w:rsidRDefault="0005650E" w:rsidP="0005650E">
            <w:pPr>
              <w:contextualSpacing/>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Среднемесячная начисленная заработная плата, рублей</w:t>
            </w:r>
          </w:p>
        </w:tc>
        <w:tc>
          <w:tcPr>
            <w:tcW w:w="1843" w:type="dxa"/>
            <w:tcBorders>
              <w:top w:val="single" w:sz="4" w:space="0" w:color="auto"/>
              <w:left w:val="nil"/>
              <w:bottom w:val="single" w:sz="4" w:space="0" w:color="auto"/>
              <w:right w:val="single" w:sz="4" w:space="0" w:color="auto"/>
            </w:tcBorders>
            <w:noWrap/>
            <w:vAlign w:val="center"/>
          </w:tcPr>
          <w:p w14:paraId="6B2DC414"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66365</w:t>
            </w:r>
          </w:p>
        </w:tc>
        <w:tc>
          <w:tcPr>
            <w:tcW w:w="1698" w:type="dxa"/>
            <w:tcBorders>
              <w:top w:val="single" w:sz="4" w:space="0" w:color="auto"/>
              <w:left w:val="nil"/>
              <w:bottom w:val="single" w:sz="4" w:space="0" w:color="auto"/>
              <w:right w:val="single" w:sz="4" w:space="0" w:color="auto"/>
            </w:tcBorders>
            <w:vAlign w:val="center"/>
          </w:tcPr>
          <w:p w14:paraId="55C82322"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76093</w:t>
            </w:r>
          </w:p>
        </w:tc>
        <w:tc>
          <w:tcPr>
            <w:tcW w:w="1987" w:type="dxa"/>
            <w:tcBorders>
              <w:top w:val="nil"/>
              <w:left w:val="single" w:sz="4" w:space="0" w:color="auto"/>
              <w:bottom w:val="single" w:sz="4" w:space="0" w:color="auto"/>
              <w:right w:val="single" w:sz="4" w:space="0" w:color="auto"/>
            </w:tcBorders>
            <w:noWrap/>
            <w:vAlign w:val="center"/>
          </w:tcPr>
          <w:p w14:paraId="79F8B088" w14:textId="77777777" w:rsidR="0005650E" w:rsidRPr="0005650E" w:rsidRDefault="0005650E" w:rsidP="0005650E">
            <w:pPr>
              <w:contextualSpacing/>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114,7</w:t>
            </w:r>
          </w:p>
        </w:tc>
      </w:tr>
    </w:tbl>
    <w:p w14:paraId="167E1AA2" w14:textId="77777777" w:rsidR="0005650E" w:rsidRPr="0005650E" w:rsidRDefault="0005650E" w:rsidP="0005650E">
      <w:pPr>
        <w:ind w:left="1353"/>
        <w:contextualSpacing/>
        <w:rPr>
          <w:rFonts w:ascii="Times New Roman" w:eastAsia="Times New Roman" w:hAnsi="Times New Roman"/>
          <w:sz w:val="24"/>
          <w:szCs w:val="24"/>
          <w:lang w:eastAsia="ru-RU"/>
        </w:rPr>
      </w:pPr>
    </w:p>
    <w:p w14:paraId="7ED0856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 01.01.2026 на федеральном уровне установлен минимальный размер оплаты труда (МРОТ) в размере 27093 рублей. Ситуация по выплате заработной платы и трудоустройству жителей муниципального округа находится на контроле межведомственной комиссии по снижению неформальной занятости, легализации заработной платы и повышению собираемости страховых взносов во внебюджетные фонды.</w:t>
      </w:r>
    </w:p>
    <w:p w14:paraId="209B98DE" w14:textId="77777777" w:rsidR="0005650E" w:rsidRPr="0005650E" w:rsidRDefault="0005650E" w:rsidP="0005650E">
      <w:pPr>
        <w:ind w:firstLine="720"/>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По состоянию на 01.01.2026 уровень безработицы в муниципальном округе составил 0,23% (на 1 января 2025 года – 0,19%). Средний период регистрируемой безработицы составил 2,4 месяца (на конец декабря 2024 года – 2,8 месяца). За 2025 год трудоустроено при содействии службы занятости 769 человек (114% к 2024 году).</w:t>
      </w:r>
    </w:p>
    <w:p w14:paraId="0C443047" w14:textId="77777777" w:rsidR="0005650E" w:rsidRPr="0005650E" w:rsidRDefault="0005650E" w:rsidP="0005650E">
      <w:pPr>
        <w:ind w:firstLine="720"/>
        <w:jc w:val="both"/>
        <w:rPr>
          <w:rFonts w:ascii="Times New Roman" w:eastAsia="Times New Roman" w:hAnsi="Times New Roman"/>
          <w:sz w:val="28"/>
          <w:szCs w:val="28"/>
          <w:lang w:eastAsia="ru-RU"/>
        </w:rPr>
      </w:pPr>
    </w:p>
    <w:p w14:paraId="2EFCCD0A" w14:textId="77777777" w:rsidR="0005650E" w:rsidRPr="0005650E" w:rsidRDefault="0005650E" w:rsidP="0005650E">
      <w:pPr>
        <w:ind w:firstLine="709"/>
        <w:contextualSpacing/>
        <w:rPr>
          <w:rFonts w:ascii="Times New Roman" w:eastAsia="Times New Roman" w:hAnsi="Times New Roman"/>
          <w:b/>
          <w:sz w:val="26"/>
          <w:szCs w:val="26"/>
        </w:rPr>
      </w:pPr>
      <w:r w:rsidRPr="0005650E">
        <w:rPr>
          <w:rFonts w:ascii="Times New Roman" w:eastAsia="Times New Roman" w:hAnsi="Times New Roman"/>
          <w:b/>
          <w:sz w:val="26"/>
          <w:szCs w:val="26"/>
        </w:rPr>
        <w:t>4. Строительство и инвестиции</w:t>
      </w:r>
    </w:p>
    <w:p w14:paraId="3352C9C8" w14:textId="77777777" w:rsidR="0005650E" w:rsidRPr="0005650E" w:rsidRDefault="0005650E" w:rsidP="0005650E">
      <w:pPr>
        <w:ind w:firstLine="709"/>
        <w:contextualSpacing/>
        <w:rPr>
          <w:rFonts w:ascii="Times New Roman" w:eastAsia="Times New Roman" w:hAnsi="Times New Roman"/>
          <w:b/>
          <w:sz w:val="26"/>
          <w:szCs w:val="26"/>
        </w:rPr>
      </w:pPr>
      <w:r w:rsidRPr="0005650E">
        <w:rPr>
          <w:rFonts w:ascii="Times New Roman" w:eastAsia="Times New Roman" w:hAnsi="Times New Roman"/>
          <w:b/>
          <w:sz w:val="26"/>
          <w:szCs w:val="26"/>
        </w:rPr>
        <w:t>Строительство</w:t>
      </w:r>
    </w:p>
    <w:p w14:paraId="0A13CCA2" w14:textId="77777777" w:rsidR="0005650E" w:rsidRPr="0005650E" w:rsidRDefault="0005650E" w:rsidP="0005650E">
      <w:pPr>
        <w:suppressLineNumbers/>
        <w:suppressAutoHyphen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На 01.01.2026 общая площадь жилищного фонда муниципального округа составила 2285,32 тыс. кв. м.</w:t>
      </w:r>
    </w:p>
    <w:p w14:paraId="349E2790" w14:textId="77777777" w:rsidR="0005650E" w:rsidRPr="0005650E" w:rsidRDefault="0005650E" w:rsidP="0005650E">
      <w:pPr>
        <w:suppressLineNumbers/>
        <w:suppressAutoHyphens/>
        <w:ind w:firstLine="708"/>
        <w:jc w:val="both"/>
        <w:rPr>
          <w:rFonts w:ascii="Times New Roman" w:eastAsia="Times New Roman" w:hAnsi="Times New Roman"/>
          <w:sz w:val="26"/>
          <w:szCs w:val="26"/>
          <w:lang w:eastAsia="zh-CN"/>
        </w:rPr>
      </w:pPr>
      <w:r w:rsidRPr="0005650E">
        <w:rPr>
          <w:rFonts w:ascii="Times New Roman" w:eastAsia="Times New Roman" w:hAnsi="Times New Roman"/>
          <w:sz w:val="26"/>
          <w:szCs w:val="26"/>
          <w:lang w:eastAsia="zh-CN"/>
        </w:rPr>
        <w:t>Ввод жилья на территории муниципального округа в 2025 году составил 86,48 тыс. кв. м (в 2024 году – 68,76 тыс. кв. м). Такие объемы жилищного строительства связаны со строительством населением индивидуальных жилых домов за счет собственных и привлеченных средств.</w:t>
      </w:r>
    </w:p>
    <w:p w14:paraId="32608872" w14:textId="77777777" w:rsidR="0005650E" w:rsidRPr="0005650E" w:rsidRDefault="0005650E" w:rsidP="0005650E">
      <w:pPr>
        <w:suppressLineNumbers/>
        <w:suppressAutoHyphens/>
        <w:ind w:firstLine="708"/>
        <w:jc w:val="both"/>
        <w:rPr>
          <w:rFonts w:ascii="Times New Roman" w:eastAsia="Times New Roman" w:hAnsi="Times New Roman"/>
          <w:sz w:val="26"/>
          <w:szCs w:val="26"/>
          <w:lang w:eastAsia="zh-CN"/>
        </w:rPr>
      </w:pPr>
      <w:r w:rsidRPr="0005650E">
        <w:rPr>
          <w:rFonts w:ascii="Times New Roman" w:eastAsia="Times New Roman" w:hAnsi="Times New Roman"/>
          <w:sz w:val="26"/>
          <w:szCs w:val="26"/>
          <w:lang w:eastAsia="zh-CN"/>
        </w:rPr>
        <w:t xml:space="preserve">За 2025 год поступило уведомлений о планируемом строительстве объектов индивидуального жилищного строительства ‒ 297, уведомлений об окончании строительства объектов индивидуального жилищного строительства – 102, присвоено 838 адресов объектам адресации, подготовлены 817 градостроительных планов </w:t>
      </w:r>
      <w:r w:rsidRPr="0005650E">
        <w:rPr>
          <w:rFonts w:ascii="Times New Roman" w:eastAsia="Times New Roman" w:hAnsi="Times New Roman"/>
          <w:sz w:val="26"/>
          <w:szCs w:val="26"/>
          <w:lang w:eastAsia="zh-CN"/>
        </w:rPr>
        <w:lastRenderedPageBreak/>
        <w:t>земельного участка, согласовано 48 перепланировок квартир в многоквартирных домах и выдано актов о завершении перепланировки в многоквартирных домах.</w:t>
      </w:r>
    </w:p>
    <w:p w14:paraId="3C5F3BAE" w14:textId="77777777" w:rsidR="0005650E" w:rsidRPr="0005650E" w:rsidRDefault="0005650E" w:rsidP="0005650E">
      <w:pPr>
        <w:suppressLineNumbers/>
        <w:suppressAutoHyphens/>
        <w:ind w:firstLine="708"/>
        <w:jc w:val="both"/>
        <w:rPr>
          <w:rFonts w:ascii="Times New Roman" w:eastAsia="Times New Roman" w:hAnsi="Times New Roman"/>
          <w:sz w:val="26"/>
          <w:szCs w:val="26"/>
          <w:lang w:eastAsia="zh-CN"/>
        </w:rPr>
      </w:pPr>
      <w:r w:rsidRPr="0005650E">
        <w:rPr>
          <w:rFonts w:ascii="Times New Roman" w:eastAsia="Times New Roman" w:hAnsi="Times New Roman"/>
          <w:sz w:val="26"/>
          <w:szCs w:val="26"/>
          <w:lang w:eastAsia="zh-CN"/>
        </w:rPr>
        <w:t>Рассмотрено на градостроительном совете 8 заявлений о согласовании архитектурно-градостроительного облика объектов.</w:t>
      </w:r>
    </w:p>
    <w:p w14:paraId="2C8159E1" w14:textId="77777777" w:rsidR="0005650E" w:rsidRPr="0005650E" w:rsidRDefault="0005650E" w:rsidP="0005650E">
      <w:pPr>
        <w:suppressLineNumbers/>
        <w:suppressAutoHyphens/>
        <w:ind w:firstLine="708"/>
        <w:jc w:val="both"/>
        <w:rPr>
          <w:rFonts w:ascii="Times New Roman" w:eastAsia="Times New Roman" w:hAnsi="Times New Roman"/>
          <w:sz w:val="26"/>
          <w:szCs w:val="26"/>
          <w:lang w:eastAsia="zh-CN"/>
        </w:rPr>
      </w:pPr>
      <w:r w:rsidRPr="0005650E">
        <w:rPr>
          <w:rFonts w:ascii="Times New Roman" w:eastAsia="Times New Roman" w:hAnsi="Times New Roman"/>
          <w:sz w:val="26"/>
          <w:szCs w:val="26"/>
          <w:lang w:eastAsia="zh-CN"/>
        </w:rPr>
        <w:t xml:space="preserve">За период 2025 года Администрацией Переславль-Залесского муниципального округа предоставлено 27 разрешений на условно разрешенный вид использования земельных участков, 2 разрешения на отклонение от параметров разрешенного строительства. </w:t>
      </w:r>
    </w:p>
    <w:p w14:paraId="7961D424" w14:textId="77777777" w:rsidR="0005650E" w:rsidRPr="0005650E" w:rsidRDefault="0005650E" w:rsidP="0005650E">
      <w:pPr>
        <w:suppressLineNumbers/>
        <w:suppressAutoHyphens/>
        <w:ind w:firstLine="708"/>
        <w:jc w:val="both"/>
        <w:rPr>
          <w:rFonts w:ascii="Times New Roman" w:eastAsia="Times New Roman" w:hAnsi="Times New Roman"/>
          <w:sz w:val="26"/>
          <w:szCs w:val="26"/>
          <w:lang w:eastAsia="zh-CN"/>
        </w:rPr>
      </w:pPr>
      <w:r w:rsidRPr="0005650E">
        <w:rPr>
          <w:rFonts w:ascii="Times New Roman" w:eastAsia="Times New Roman" w:hAnsi="Times New Roman"/>
          <w:sz w:val="26"/>
          <w:szCs w:val="26"/>
          <w:lang w:eastAsia="zh-CN"/>
        </w:rPr>
        <w:t>Предоставлено сведений из ГИСОГД ‒ 712.</w:t>
      </w:r>
    </w:p>
    <w:p w14:paraId="39146D41" w14:textId="77777777" w:rsidR="0005650E" w:rsidRPr="0005650E" w:rsidRDefault="0005650E" w:rsidP="0005650E">
      <w:pPr>
        <w:suppressLineNumbers/>
        <w:suppressAutoHyphens/>
        <w:ind w:firstLine="709"/>
        <w:jc w:val="both"/>
        <w:rPr>
          <w:rFonts w:ascii="Times New Roman" w:eastAsia="Times New Roman" w:hAnsi="Times New Roman"/>
          <w:sz w:val="26"/>
          <w:szCs w:val="26"/>
          <w:lang w:eastAsia="zh-CN"/>
        </w:rPr>
      </w:pPr>
      <w:r w:rsidRPr="0005650E">
        <w:rPr>
          <w:rFonts w:ascii="Times New Roman" w:eastAsia="Times New Roman" w:hAnsi="Times New Roman"/>
          <w:sz w:val="26"/>
          <w:szCs w:val="26"/>
          <w:lang w:eastAsia="zh-CN"/>
        </w:rPr>
        <w:t xml:space="preserve">Также в 2025 году утверждены генеральные планы поселка Ивановское и деревни </w:t>
      </w:r>
      <w:proofErr w:type="spellStart"/>
      <w:r w:rsidRPr="0005650E">
        <w:rPr>
          <w:rFonts w:ascii="Times New Roman" w:eastAsia="Times New Roman" w:hAnsi="Times New Roman"/>
          <w:sz w:val="26"/>
          <w:szCs w:val="26"/>
          <w:lang w:eastAsia="zh-CN"/>
        </w:rPr>
        <w:t>Красногор</w:t>
      </w:r>
      <w:proofErr w:type="spellEnd"/>
      <w:r w:rsidRPr="0005650E">
        <w:rPr>
          <w:rFonts w:ascii="Times New Roman" w:eastAsia="Times New Roman" w:hAnsi="Times New Roman"/>
          <w:sz w:val="26"/>
          <w:szCs w:val="26"/>
          <w:lang w:eastAsia="zh-CN"/>
        </w:rPr>
        <w:t>, внесены изменения в Правила землепользования и застройки Переславль-Залесского муниципального округа, утверждены новые нормативы градостроительного проектирования Переславль-Залесского муниципального округа.</w:t>
      </w:r>
    </w:p>
    <w:p w14:paraId="5FB019F9" w14:textId="77777777" w:rsidR="0005650E" w:rsidRPr="0005650E" w:rsidRDefault="0005650E" w:rsidP="0005650E">
      <w:pPr>
        <w:suppressLineNumbers/>
        <w:suppressAutoHyphens/>
        <w:ind w:firstLine="709"/>
        <w:jc w:val="both"/>
        <w:rPr>
          <w:rFonts w:ascii="Times New Roman" w:eastAsia="Times New Roman" w:hAnsi="Times New Roman"/>
          <w:sz w:val="26"/>
          <w:szCs w:val="26"/>
          <w:lang w:eastAsia="zh-CN"/>
        </w:rPr>
      </w:pPr>
      <w:r w:rsidRPr="0005650E">
        <w:rPr>
          <w:rFonts w:ascii="Times New Roman" w:eastAsia="Times New Roman" w:hAnsi="Times New Roman"/>
          <w:sz w:val="26"/>
          <w:szCs w:val="26"/>
          <w:lang w:eastAsia="zh-CN"/>
        </w:rPr>
        <w:t xml:space="preserve">Проведена работа по приему и рассмотрению предложений по проекту генерального плана Переславль-Залесского муниципального округа и начата работа по приему предложений по проектам отдельных населенных пунктов, входящих в состав Переславль-Залесского муниципального округа: местечко </w:t>
      </w:r>
      <w:proofErr w:type="spellStart"/>
      <w:r w:rsidRPr="0005650E">
        <w:rPr>
          <w:rFonts w:ascii="Times New Roman" w:eastAsia="Times New Roman" w:hAnsi="Times New Roman"/>
          <w:sz w:val="26"/>
          <w:szCs w:val="26"/>
          <w:lang w:eastAsia="zh-CN"/>
        </w:rPr>
        <w:t>Сольба</w:t>
      </w:r>
      <w:proofErr w:type="spellEnd"/>
      <w:r w:rsidRPr="0005650E">
        <w:rPr>
          <w:rFonts w:ascii="Times New Roman" w:eastAsia="Times New Roman" w:hAnsi="Times New Roman"/>
          <w:sz w:val="26"/>
          <w:szCs w:val="26"/>
          <w:lang w:eastAsia="zh-CN"/>
        </w:rPr>
        <w:t xml:space="preserve">, деревня Вороново, д. Новое </w:t>
      </w:r>
      <w:proofErr w:type="spellStart"/>
      <w:r w:rsidRPr="0005650E">
        <w:rPr>
          <w:rFonts w:ascii="Times New Roman" w:eastAsia="Times New Roman" w:hAnsi="Times New Roman"/>
          <w:sz w:val="26"/>
          <w:szCs w:val="26"/>
          <w:lang w:eastAsia="zh-CN"/>
        </w:rPr>
        <w:t>Волино</w:t>
      </w:r>
      <w:proofErr w:type="spellEnd"/>
      <w:r w:rsidRPr="0005650E">
        <w:rPr>
          <w:rFonts w:ascii="Times New Roman" w:eastAsia="Times New Roman" w:hAnsi="Times New Roman"/>
          <w:sz w:val="26"/>
          <w:szCs w:val="26"/>
          <w:lang w:eastAsia="zh-CN"/>
        </w:rPr>
        <w:t>.</w:t>
      </w:r>
    </w:p>
    <w:p w14:paraId="01E14A9D" w14:textId="77777777" w:rsidR="0005650E" w:rsidRPr="0005650E" w:rsidRDefault="0005650E" w:rsidP="0005650E">
      <w:pPr>
        <w:suppressLineNumbers/>
        <w:suppressAutoHyphens/>
        <w:ind w:firstLine="708"/>
        <w:jc w:val="both"/>
        <w:rPr>
          <w:rFonts w:ascii="Times New Roman" w:eastAsia="Times New Roman" w:hAnsi="Times New Roman"/>
          <w:sz w:val="26"/>
          <w:szCs w:val="26"/>
          <w:lang w:eastAsia="zh-CN"/>
        </w:rPr>
      </w:pPr>
    </w:p>
    <w:p w14:paraId="3AF824C1" w14:textId="77777777" w:rsidR="0005650E" w:rsidRPr="0005650E" w:rsidRDefault="0005650E" w:rsidP="0005650E">
      <w:pPr>
        <w:suppressLineNumbers/>
        <w:suppressAutoHyphens/>
        <w:jc w:val="both"/>
        <w:rPr>
          <w:rFonts w:ascii="Times New Roman" w:eastAsia="Times New Roman" w:hAnsi="Times New Roman"/>
          <w:b/>
          <w:sz w:val="26"/>
          <w:szCs w:val="26"/>
          <w:lang w:eastAsia="ru-RU"/>
        </w:rPr>
      </w:pPr>
      <w:r w:rsidRPr="0005650E">
        <w:rPr>
          <w:rFonts w:ascii="Times New Roman" w:eastAsia="Times New Roman" w:hAnsi="Times New Roman"/>
          <w:sz w:val="26"/>
          <w:szCs w:val="26"/>
          <w:lang w:eastAsia="zh-CN"/>
        </w:rPr>
        <w:tab/>
      </w:r>
      <w:r w:rsidRPr="0005650E">
        <w:rPr>
          <w:rFonts w:ascii="Times New Roman" w:eastAsia="Times New Roman" w:hAnsi="Times New Roman"/>
          <w:b/>
          <w:sz w:val="26"/>
          <w:szCs w:val="26"/>
          <w:lang w:eastAsia="ru-RU"/>
        </w:rPr>
        <w:t>Инвестиционная и предпринимательская деятельность</w:t>
      </w:r>
    </w:p>
    <w:p w14:paraId="5CA6D10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году общий объем инвестиционных вложений в экономику муниципального округа составил 2636,2 млн рублей, что на 17,3% больше, чем в 2024 году. Более 79% инвестиций были направлены на технологическую модернизацию промышленных предприятий: приобретение оборудования, транспортных средств и программных технологий. Основными промышленными инвесторами являются: ООО «</w:t>
      </w:r>
      <w:proofErr w:type="spellStart"/>
      <w:r w:rsidRPr="0005650E">
        <w:rPr>
          <w:rFonts w:ascii="Times New Roman" w:eastAsia="Times New Roman" w:hAnsi="Times New Roman"/>
          <w:sz w:val="26"/>
          <w:szCs w:val="26"/>
          <w:lang w:eastAsia="ru-RU"/>
        </w:rPr>
        <w:t>ПолиЭР</w:t>
      </w:r>
      <w:proofErr w:type="spellEnd"/>
      <w:r w:rsidRPr="0005650E">
        <w:rPr>
          <w:rFonts w:ascii="Times New Roman" w:eastAsia="Times New Roman" w:hAnsi="Times New Roman"/>
          <w:sz w:val="26"/>
          <w:szCs w:val="26"/>
          <w:lang w:eastAsia="ru-RU"/>
        </w:rPr>
        <w:t>», ООО «</w:t>
      </w:r>
      <w:proofErr w:type="spellStart"/>
      <w:r w:rsidRPr="0005650E">
        <w:rPr>
          <w:rFonts w:ascii="Times New Roman" w:eastAsia="Times New Roman" w:hAnsi="Times New Roman"/>
          <w:sz w:val="26"/>
          <w:szCs w:val="26"/>
          <w:lang w:eastAsia="ru-RU"/>
        </w:rPr>
        <w:t>Диазоний</w:t>
      </w:r>
      <w:proofErr w:type="spellEnd"/>
      <w:r w:rsidRPr="0005650E">
        <w:rPr>
          <w:rFonts w:ascii="Times New Roman" w:eastAsia="Times New Roman" w:hAnsi="Times New Roman"/>
          <w:sz w:val="26"/>
          <w:szCs w:val="26"/>
          <w:lang w:eastAsia="ru-RU"/>
        </w:rPr>
        <w:t xml:space="preserve">», АО «Завод ЛИТ», </w:t>
      </w:r>
      <w:r w:rsidRPr="0005650E">
        <w:rPr>
          <w:rFonts w:ascii="Times New Roman" w:hAnsi="Times New Roman"/>
          <w:sz w:val="26"/>
          <w:szCs w:val="26"/>
        </w:rPr>
        <w:t>АО «Фирма «</w:t>
      </w:r>
      <w:proofErr w:type="spellStart"/>
      <w:r w:rsidRPr="0005650E">
        <w:rPr>
          <w:rFonts w:ascii="Times New Roman" w:hAnsi="Times New Roman"/>
          <w:sz w:val="26"/>
          <w:szCs w:val="26"/>
        </w:rPr>
        <w:t>ВитаФарма</w:t>
      </w:r>
      <w:proofErr w:type="spellEnd"/>
      <w:r w:rsidRPr="0005650E">
        <w:rPr>
          <w:rFonts w:ascii="Times New Roman" w:hAnsi="Times New Roman"/>
          <w:sz w:val="26"/>
          <w:szCs w:val="26"/>
        </w:rPr>
        <w:t>»</w:t>
      </w:r>
      <w:r w:rsidRPr="0005650E">
        <w:rPr>
          <w:rFonts w:ascii="Times New Roman" w:eastAsia="Times New Roman" w:hAnsi="Times New Roman"/>
          <w:sz w:val="26"/>
          <w:szCs w:val="26"/>
          <w:lang w:eastAsia="ru-RU"/>
        </w:rPr>
        <w:t>.</w:t>
      </w:r>
    </w:p>
    <w:p w14:paraId="06AE3DB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 целью развития инвестиционной деятельности на официальном сайте органов местного самоуправления Переславль-Залесского муниципального округа размещается информация об объектах муниципальной и частной собственности. По состоянию на 1 января 2026 года размещена информация о 73 объектах муниципальной собственности (земельные участки, здания). Для возможности информирования инвесторов о неиспользуемых производственных объектах действуют 4 соглашения об информационном сотрудничестве в отношении 62 объектов частной собственности.</w:t>
      </w:r>
    </w:p>
    <w:p w14:paraId="658210C2"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Calibri" w:hAnsi="Times New Roman"/>
          <w:sz w:val="26"/>
          <w:szCs w:val="26"/>
        </w:rPr>
        <w:t xml:space="preserve">По данным Федеральной налоговой службы на 10 января 2026 года на территории муниципального округа зарегистрированы 2325 субъектов малого и среднего предпринимательства, из которых 1676 – индивидуальные предприниматели. </w:t>
      </w:r>
      <w:r w:rsidRPr="0005650E">
        <w:rPr>
          <w:rFonts w:ascii="Times New Roman" w:eastAsia="Times New Roman" w:hAnsi="Times New Roman"/>
          <w:sz w:val="26"/>
          <w:szCs w:val="26"/>
          <w:lang w:eastAsia="ru-RU"/>
        </w:rPr>
        <w:t>По числу субъектов малого и среднего предпринимательства муниципальный округ занимает 3-е место среди 19 муниципальных образований Ярославской области (1-е место – город Ярославль, 2-е место – Ярославский район).</w:t>
      </w:r>
    </w:p>
    <w:p w14:paraId="49C9D1AB"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Один из основных видов деятельности субъектов малого и среднего бизнеса – потребительский рынок. В муниципальном округе функционируют 878 объектов потребительского рынка, из которых </w:t>
      </w:r>
    </w:p>
    <w:p w14:paraId="5E7D7C3D"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 xml:space="preserve">– 574 объекта розничной торговли; </w:t>
      </w:r>
    </w:p>
    <w:p w14:paraId="0F141850"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 xml:space="preserve">– 144 объекта общественного питания; </w:t>
      </w:r>
    </w:p>
    <w:p w14:paraId="10F57AF9"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 160 объекта бытового обслуживания.</w:t>
      </w:r>
    </w:p>
    <w:p w14:paraId="347B67FE"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Торговая площадь объектов розничной и оптовой торговли, а также объектов общественного питания, расположенных на территории муниципального округа, составляет более 72 тыс. кв. м.</w:t>
      </w:r>
    </w:p>
    <w:p w14:paraId="7D514453"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 xml:space="preserve">Предприятия общественного питания представлены предприятиями общедоступной сети (кафе, рестораны, столовые), а также столовыми при учебных </w:t>
      </w:r>
      <w:r w:rsidRPr="0005650E">
        <w:rPr>
          <w:rFonts w:ascii="Times New Roman" w:hAnsi="Times New Roman"/>
          <w:sz w:val="26"/>
          <w:szCs w:val="26"/>
        </w:rPr>
        <w:lastRenderedPageBreak/>
        <w:t>заведениях и промышленных предприятиях. Общее количество посадочных мест в объектах общественного питания составляет 6666 единиц.</w:t>
      </w:r>
    </w:p>
    <w:p w14:paraId="31B7282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течение 2025 года в сфере потребительского рынка было занято 3302 человека. </w:t>
      </w:r>
    </w:p>
    <w:p w14:paraId="5A8D2249"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Приказом департамента агропромышленного комплекса и потребительского рынка Ярославской области от 14.08.2023 № 171 утверждены новые нормативы минимальной обеспеченности населения Ярославской области площадью торговых объектов.</w:t>
      </w:r>
    </w:p>
    <w:p w14:paraId="73691F7C"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результате реализации государственной политики, направленной на регулирование торговой деятельности, в 2025 году на территории муниципального округа было обеспечено выполнение следующих нормативов:</w:t>
      </w:r>
    </w:p>
    <w:p w14:paraId="22E9D781"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количество стационарных торговых объектов составляет 540 единиц, </w:t>
      </w:r>
      <w:bookmarkStart w:id="3" w:name="_Hlk162259660"/>
      <w:r w:rsidRPr="0005650E">
        <w:rPr>
          <w:rFonts w:ascii="Times New Roman" w:eastAsia="Times New Roman" w:hAnsi="Times New Roman"/>
          <w:sz w:val="26"/>
          <w:szCs w:val="26"/>
          <w:lang w:eastAsia="ru-RU"/>
        </w:rPr>
        <w:t>что в 3,0 раза превышает установленный норматив (161 единица);</w:t>
      </w:r>
      <w:bookmarkEnd w:id="3"/>
    </w:p>
    <w:p w14:paraId="7FFD224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количество </w:t>
      </w:r>
      <w:r w:rsidRPr="0005650E">
        <w:rPr>
          <w:rFonts w:ascii="Times New Roman" w:hAnsi="Times New Roman"/>
          <w:sz w:val="26"/>
          <w:szCs w:val="26"/>
        </w:rPr>
        <w:t xml:space="preserve">стационарных торговых объектов, в которых осуществляется продажа продовольственных товаров, составляет 247 единиц, </w:t>
      </w:r>
      <w:r w:rsidRPr="0005650E">
        <w:rPr>
          <w:rFonts w:ascii="Times New Roman" w:eastAsia="Times New Roman" w:hAnsi="Times New Roman"/>
          <w:sz w:val="26"/>
          <w:szCs w:val="26"/>
          <w:lang w:eastAsia="ru-RU"/>
        </w:rPr>
        <w:t>что в 3,0 раза превышает установленный норматив (72 единицы).</w:t>
      </w:r>
    </w:p>
    <w:p w14:paraId="2D195417"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Для возможности развития нестационарной торговли действует схема размещения нестационарных торговых объектов на территории муниципального округа, в которой предусмотрено 167 мест для размещения нестационарных торговых объектов. По состоянию на 01.01.2026 заключено 20 договоров на право размещения нестационарных торговых объектов. </w:t>
      </w:r>
    </w:p>
    <w:p w14:paraId="3FBBBCB7"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целях развития ярмарочной торговли на территории муниципального округа в 2025 году была организована работа 16 ярмарок, из которых:</w:t>
      </w:r>
    </w:p>
    <w:p w14:paraId="2043817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8 универсальных ярмарок, организуемых на земельных участках муниципальной собственности;</w:t>
      </w:r>
    </w:p>
    <w:p w14:paraId="58CA628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1 ярмарка выходного дня, организуемая на земле частной формы собственности;</w:t>
      </w:r>
    </w:p>
    <w:p w14:paraId="6733E7DB"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6 праздничных ярмарок, организуемых на земельных участках муниципальной собственности;</w:t>
      </w:r>
    </w:p>
    <w:p w14:paraId="4D52A994"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1 ярмарка «Переславские сезоны» (АНО «Гильдия мастеров и ремесленников Залесья»), организуемых каждую субботу на земельных участках муниципальной собственности с мая по сентябрь.</w:t>
      </w:r>
    </w:p>
    <w:p w14:paraId="7740779E"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Для соблюдения законных прав и интересов субъектов предпринимательской деятельности органами местного самоуправления Переславль-Залесского муниципального округа в 2025 году проведено 4 процедуры экспертизы муниципальных нормативно-правовых актов, затрагивающих вопросы осуществления предпринимательской, инвестиционной деятельности и иной экономической деятельности, а также 1 процедура оценки регулирующего воздействия.</w:t>
      </w:r>
    </w:p>
    <w:p w14:paraId="7F39D4F7" w14:textId="77777777" w:rsidR="0005650E" w:rsidRPr="0005650E" w:rsidRDefault="0005650E" w:rsidP="0005650E">
      <w:pPr>
        <w:ind w:firstLine="709"/>
        <w:contextualSpacing/>
        <w:rPr>
          <w:rFonts w:ascii="Times New Roman" w:eastAsia="Times New Roman" w:hAnsi="Times New Roman"/>
          <w:b/>
          <w:sz w:val="26"/>
          <w:szCs w:val="26"/>
          <w:lang w:eastAsia="ru-RU"/>
        </w:rPr>
      </w:pPr>
    </w:p>
    <w:p w14:paraId="68AC0F93" w14:textId="77777777" w:rsidR="0005650E" w:rsidRPr="0005650E" w:rsidRDefault="0005650E" w:rsidP="0005650E">
      <w:pPr>
        <w:tabs>
          <w:tab w:val="left" w:pos="0"/>
          <w:tab w:val="left" w:pos="851"/>
        </w:tabs>
        <w:contextualSpacing/>
        <w:jc w:val="center"/>
        <w:rPr>
          <w:rFonts w:ascii="Times New Roman" w:eastAsia="Times New Roman" w:hAnsi="Times New Roman"/>
          <w:b/>
          <w:sz w:val="26"/>
          <w:szCs w:val="26"/>
        </w:rPr>
      </w:pPr>
      <w:r w:rsidRPr="0005650E">
        <w:rPr>
          <w:rFonts w:ascii="Times New Roman" w:eastAsia="Times New Roman" w:hAnsi="Times New Roman"/>
          <w:b/>
          <w:sz w:val="26"/>
          <w:szCs w:val="26"/>
          <w:lang w:val="en-US"/>
        </w:rPr>
        <w:t>II</w:t>
      </w:r>
      <w:r w:rsidRPr="0005650E">
        <w:rPr>
          <w:rFonts w:ascii="Times New Roman" w:eastAsia="Times New Roman" w:hAnsi="Times New Roman"/>
          <w:b/>
          <w:sz w:val="26"/>
          <w:szCs w:val="26"/>
        </w:rPr>
        <w:t xml:space="preserve">. ИТОГИ ДЕЯТЕЛЬНОСТИ АДМИНИСТРАЦИИ </w:t>
      </w:r>
    </w:p>
    <w:p w14:paraId="2BDE6062" w14:textId="77777777" w:rsidR="0005650E" w:rsidRPr="0005650E" w:rsidRDefault="0005650E" w:rsidP="0005650E">
      <w:pPr>
        <w:tabs>
          <w:tab w:val="left" w:pos="0"/>
          <w:tab w:val="left" w:pos="851"/>
        </w:tabs>
        <w:contextualSpacing/>
        <w:jc w:val="center"/>
        <w:rPr>
          <w:rFonts w:ascii="Times New Roman" w:eastAsia="Times New Roman" w:hAnsi="Times New Roman"/>
          <w:b/>
          <w:sz w:val="26"/>
          <w:szCs w:val="26"/>
        </w:rPr>
      </w:pPr>
      <w:r w:rsidRPr="0005650E">
        <w:rPr>
          <w:rFonts w:ascii="Times New Roman" w:eastAsia="Times New Roman" w:hAnsi="Times New Roman"/>
          <w:b/>
          <w:sz w:val="26"/>
          <w:szCs w:val="26"/>
        </w:rPr>
        <w:t>ПЕРЕСЛАВЛЬ-ЗАЛЕССКОГО МУНИЦИПАЛЬНОГО ОКРУГА ЗА 2025 ГОД</w:t>
      </w:r>
    </w:p>
    <w:p w14:paraId="0D244B3F" w14:textId="77777777" w:rsidR="0005650E" w:rsidRPr="0005650E" w:rsidRDefault="0005650E" w:rsidP="0005650E">
      <w:pPr>
        <w:tabs>
          <w:tab w:val="left" w:pos="851"/>
          <w:tab w:val="left" w:pos="993"/>
        </w:tabs>
        <w:ind w:firstLine="426"/>
        <w:contextualSpacing/>
        <w:rPr>
          <w:rFonts w:ascii="Times New Roman" w:eastAsia="Times New Roman" w:hAnsi="Times New Roman"/>
          <w:b/>
          <w:sz w:val="26"/>
          <w:szCs w:val="26"/>
        </w:rPr>
      </w:pPr>
    </w:p>
    <w:p w14:paraId="446779D7"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 xml:space="preserve">1. Исполнение бюджета </w:t>
      </w:r>
    </w:p>
    <w:p w14:paraId="50BA11A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bookmarkStart w:id="4" w:name="_Hlk163464397"/>
      <w:r w:rsidRPr="0005650E">
        <w:rPr>
          <w:rFonts w:ascii="Times New Roman" w:eastAsia="Times New Roman" w:hAnsi="Times New Roman"/>
          <w:sz w:val="26"/>
          <w:szCs w:val="26"/>
          <w:lang w:eastAsia="ru-RU"/>
        </w:rPr>
        <w:t xml:space="preserve">В течение 2025 года бюджет Переславль-Залесского муниципального округа Ярославской области (далее – бюджет муниципального округа) формировался в соответствии с требованиями Бюджетного кодекса Российской Федерации и областного законодательства. За прошедший год общая сумма доходов, поступившая в бюджет муниципального округа, составила 3348,0 млн рублей, что на 109,0 млн рублей больше, чем в 2024 году. </w:t>
      </w:r>
    </w:p>
    <w:p w14:paraId="0D44511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Увеличение доходов бюджета муниципального округа в 2025 году по отношению к прошлому году произошло за счет увеличения собственных доходов бюджета, главным образом за счет налога на доходы физических лиц.</w:t>
      </w:r>
    </w:p>
    <w:bookmarkEnd w:id="4"/>
    <w:p w14:paraId="10E7D140" w14:textId="77777777" w:rsidR="0005650E" w:rsidRPr="0005650E" w:rsidRDefault="0005650E" w:rsidP="0005650E">
      <w:pPr>
        <w:ind w:firstLine="426"/>
        <w:jc w:val="right"/>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Таблица 2</w:t>
      </w:r>
    </w:p>
    <w:p w14:paraId="28533B53" w14:textId="77777777" w:rsidR="0005650E" w:rsidRPr="0005650E" w:rsidRDefault="0005650E" w:rsidP="0005650E">
      <w:pPr>
        <w:ind w:firstLine="426"/>
        <w:jc w:val="right"/>
        <w:rPr>
          <w:rFonts w:ascii="Times New Roman" w:eastAsia="Times New Roman" w:hAnsi="Times New Roman"/>
          <w:sz w:val="26"/>
          <w:szCs w:val="26"/>
          <w:lang w:eastAsia="ru-RU"/>
        </w:rPr>
      </w:pPr>
    </w:p>
    <w:p w14:paraId="1C17A609" w14:textId="77777777" w:rsidR="0005650E" w:rsidRPr="0005650E" w:rsidRDefault="0005650E" w:rsidP="0005650E">
      <w:pPr>
        <w:ind w:firstLine="426"/>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Доходы бюджета Переславль-Залесского муниципального округа</w:t>
      </w:r>
    </w:p>
    <w:p w14:paraId="52497AAA" w14:textId="77777777" w:rsidR="0005650E" w:rsidRPr="0005650E" w:rsidRDefault="0005650E" w:rsidP="0005650E">
      <w:pPr>
        <w:ind w:firstLine="426"/>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Ярославской области</w:t>
      </w:r>
    </w:p>
    <w:p w14:paraId="67F3ABF7" w14:textId="77777777" w:rsidR="0005650E" w:rsidRPr="0005650E" w:rsidRDefault="0005650E" w:rsidP="0005650E">
      <w:pPr>
        <w:ind w:firstLine="426"/>
        <w:jc w:val="center"/>
        <w:rPr>
          <w:rFonts w:ascii="Times New Roman" w:eastAsia="Times New Roman" w:hAnsi="Times New Roman"/>
          <w:sz w:val="26"/>
          <w:szCs w:val="26"/>
          <w:lang w:eastAsia="ru-RU"/>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95"/>
        <w:gridCol w:w="1527"/>
        <w:gridCol w:w="1538"/>
        <w:gridCol w:w="1538"/>
      </w:tblGrid>
      <w:tr w:rsidR="0005650E" w:rsidRPr="0005650E" w14:paraId="787DB6A4" w14:textId="77777777" w:rsidTr="00150E38">
        <w:trPr>
          <w:trHeight w:val="600"/>
          <w:jc w:val="center"/>
        </w:trPr>
        <w:tc>
          <w:tcPr>
            <w:tcW w:w="4395" w:type="dxa"/>
            <w:tcMar>
              <w:top w:w="0" w:type="dxa"/>
              <w:left w:w="108" w:type="dxa"/>
              <w:bottom w:w="0" w:type="dxa"/>
              <w:right w:w="108" w:type="dxa"/>
            </w:tcMar>
            <w:vAlign w:val="center"/>
          </w:tcPr>
          <w:p w14:paraId="0A19054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Вид доходов</w:t>
            </w:r>
          </w:p>
        </w:tc>
        <w:tc>
          <w:tcPr>
            <w:tcW w:w="1527" w:type="dxa"/>
            <w:tcMar>
              <w:top w:w="0" w:type="dxa"/>
              <w:left w:w="108" w:type="dxa"/>
              <w:bottom w:w="0" w:type="dxa"/>
              <w:right w:w="108" w:type="dxa"/>
            </w:tcMar>
            <w:vAlign w:val="center"/>
          </w:tcPr>
          <w:p w14:paraId="7CEBAFB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Единица измерения</w:t>
            </w:r>
          </w:p>
        </w:tc>
        <w:tc>
          <w:tcPr>
            <w:tcW w:w="1538" w:type="dxa"/>
            <w:vAlign w:val="center"/>
          </w:tcPr>
          <w:p w14:paraId="78C0A0D2"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2024 год</w:t>
            </w:r>
          </w:p>
        </w:tc>
        <w:tc>
          <w:tcPr>
            <w:tcW w:w="1538" w:type="dxa"/>
            <w:vAlign w:val="center"/>
          </w:tcPr>
          <w:p w14:paraId="10E6920D"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2025 год</w:t>
            </w:r>
          </w:p>
        </w:tc>
      </w:tr>
      <w:tr w:rsidR="0005650E" w:rsidRPr="0005650E" w14:paraId="3F22022C" w14:textId="77777777" w:rsidTr="00150E38">
        <w:trPr>
          <w:trHeight w:val="300"/>
          <w:jc w:val="center"/>
        </w:trPr>
        <w:tc>
          <w:tcPr>
            <w:tcW w:w="4395" w:type="dxa"/>
            <w:vMerge w:val="restart"/>
            <w:tcMar>
              <w:top w:w="0" w:type="dxa"/>
              <w:left w:w="108" w:type="dxa"/>
              <w:bottom w:w="0" w:type="dxa"/>
              <w:right w:w="108" w:type="dxa"/>
            </w:tcMar>
            <w:vAlign w:val="center"/>
          </w:tcPr>
          <w:p w14:paraId="09D49B15"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Всего, в том числе:</w:t>
            </w:r>
          </w:p>
        </w:tc>
        <w:tc>
          <w:tcPr>
            <w:tcW w:w="1527" w:type="dxa"/>
            <w:tcMar>
              <w:top w:w="0" w:type="dxa"/>
              <w:left w:w="108" w:type="dxa"/>
              <w:bottom w:w="0" w:type="dxa"/>
              <w:right w:w="108" w:type="dxa"/>
            </w:tcMar>
            <w:vAlign w:val="center"/>
          </w:tcPr>
          <w:p w14:paraId="3C4E1E8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538" w:type="dxa"/>
            <w:vAlign w:val="center"/>
          </w:tcPr>
          <w:p w14:paraId="1BF57609"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3239,0</w:t>
            </w:r>
          </w:p>
        </w:tc>
        <w:tc>
          <w:tcPr>
            <w:tcW w:w="1538" w:type="dxa"/>
            <w:vAlign w:val="center"/>
          </w:tcPr>
          <w:p w14:paraId="32BE0712"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3348,0</w:t>
            </w:r>
          </w:p>
        </w:tc>
      </w:tr>
      <w:tr w:rsidR="0005650E" w:rsidRPr="0005650E" w14:paraId="54F8EABF" w14:textId="77777777" w:rsidTr="00150E38">
        <w:trPr>
          <w:trHeight w:val="300"/>
          <w:jc w:val="center"/>
        </w:trPr>
        <w:tc>
          <w:tcPr>
            <w:tcW w:w="4395" w:type="dxa"/>
            <w:vMerge/>
            <w:tcMar>
              <w:top w:w="0" w:type="dxa"/>
              <w:left w:w="108" w:type="dxa"/>
              <w:bottom w:w="0" w:type="dxa"/>
              <w:right w:w="108" w:type="dxa"/>
            </w:tcMar>
            <w:vAlign w:val="center"/>
          </w:tcPr>
          <w:p w14:paraId="16BA3A83" w14:textId="77777777" w:rsidR="0005650E" w:rsidRPr="0005650E" w:rsidRDefault="0005650E" w:rsidP="0005650E">
            <w:pPr>
              <w:rPr>
                <w:rFonts w:ascii="Times New Roman" w:eastAsia="Times New Roman" w:hAnsi="Times New Roman"/>
                <w:color w:val="000000"/>
                <w:sz w:val="26"/>
                <w:szCs w:val="26"/>
                <w:lang w:eastAsia="ru-RU"/>
              </w:rPr>
            </w:pPr>
          </w:p>
        </w:tc>
        <w:tc>
          <w:tcPr>
            <w:tcW w:w="1527" w:type="dxa"/>
            <w:tcMar>
              <w:top w:w="0" w:type="dxa"/>
              <w:left w:w="108" w:type="dxa"/>
              <w:bottom w:w="0" w:type="dxa"/>
              <w:right w:w="108" w:type="dxa"/>
            </w:tcMar>
            <w:vAlign w:val="center"/>
          </w:tcPr>
          <w:p w14:paraId="016375F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538" w:type="dxa"/>
            <w:vAlign w:val="center"/>
          </w:tcPr>
          <w:p w14:paraId="5FB1CF1C"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102,0</w:t>
            </w:r>
          </w:p>
        </w:tc>
        <w:tc>
          <w:tcPr>
            <w:tcW w:w="1538" w:type="dxa"/>
            <w:vAlign w:val="center"/>
          </w:tcPr>
          <w:p w14:paraId="43635677"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103,0</w:t>
            </w:r>
          </w:p>
        </w:tc>
      </w:tr>
      <w:tr w:rsidR="0005650E" w:rsidRPr="0005650E" w14:paraId="224F605A" w14:textId="77777777" w:rsidTr="00150E38">
        <w:trPr>
          <w:trHeight w:val="300"/>
          <w:jc w:val="center"/>
        </w:trPr>
        <w:tc>
          <w:tcPr>
            <w:tcW w:w="4395" w:type="dxa"/>
            <w:vMerge w:val="restart"/>
            <w:tcMar>
              <w:top w:w="0" w:type="dxa"/>
              <w:left w:w="108" w:type="dxa"/>
              <w:bottom w:w="0" w:type="dxa"/>
              <w:right w:w="108" w:type="dxa"/>
            </w:tcMar>
            <w:vAlign w:val="center"/>
          </w:tcPr>
          <w:p w14:paraId="6C528138"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собственные доходы (налоговые и неналоговые доходы)</w:t>
            </w:r>
          </w:p>
        </w:tc>
        <w:tc>
          <w:tcPr>
            <w:tcW w:w="1527" w:type="dxa"/>
            <w:tcMar>
              <w:top w:w="0" w:type="dxa"/>
              <w:left w:w="108" w:type="dxa"/>
              <w:bottom w:w="0" w:type="dxa"/>
              <w:right w:w="108" w:type="dxa"/>
            </w:tcMar>
            <w:vAlign w:val="center"/>
          </w:tcPr>
          <w:p w14:paraId="3434276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538" w:type="dxa"/>
            <w:vAlign w:val="center"/>
          </w:tcPr>
          <w:p w14:paraId="4FD836D1"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1010,0</w:t>
            </w:r>
          </w:p>
        </w:tc>
        <w:tc>
          <w:tcPr>
            <w:tcW w:w="1538" w:type="dxa"/>
            <w:vAlign w:val="center"/>
          </w:tcPr>
          <w:p w14:paraId="34BBC3B2"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1060,0</w:t>
            </w:r>
          </w:p>
        </w:tc>
      </w:tr>
      <w:tr w:rsidR="0005650E" w:rsidRPr="0005650E" w14:paraId="775C2FDF" w14:textId="77777777" w:rsidTr="00150E38">
        <w:trPr>
          <w:trHeight w:val="414"/>
          <w:jc w:val="center"/>
        </w:trPr>
        <w:tc>
          <w:tcPr>
            <w:tcW w:w="4395" w:type="dxa"/>
            <w:vMerge/>
            <w:vAlign w:val="center"/>
          </w:tcPr>
          <w:p w14:paraId="5A302A9F" w14:textId="77777777" w:rsidR="0005650E" w:rsidRPr="0005650E" w:rsidRDefault="0005650E" w:rsidP="0005650E">
            <w:pPr>
              <w:rPr>
                <w:rFonts w:ascii="Times New Roman" w:eastAsia="Times New Roman" w:hAnsi="Times New Roman"/>
                <w:color w:val="000000"/>
                <w:sz w:val="26"/>
                <w:szCs w:val="26"/>
                <w:lang w:eastAsia="ru-RU"/>
              </w:rPr>
            </w:pPr>
          </w:p>
        </w:tc>
        <w:tc>
          <w:tcPr>
            <w:tcW w:w="1527" w:type="dxa"/>
            <w:tcMar>
              <w:top w:w="0" w:type="dxa"/>
              <w:left w:w="108" w:type="dxa"/>
              <w:bottom w:w="0" w:type="dxa"/>
              <w:right w:w="108" w:type="dxa"/>
            </w:tcMar>
            <w:vAlign w:val="center"/>
          </w:tcPr>
          <w:p w14:paraId="04DFEC0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538" w:type="dxa"/>
            <w:vAlign w:val="center"/>
          </w:tcPr>
          <w:p w14:paraId="1D6DBED4"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130,0</w:t>
            </w:r>
          </w:p>
        </w:tc>
        <w:tc>
          <w:tcPr>
            <w:tcW w:w="1538" w:type="dxa"/>
            <w:vAlign w:val="center"/>
          </w:tcPr>
          <w:p w14:paraId="163E840A"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105,0</w:t>
            </w:r>
          </w:p>
        </w:tc>
      </w:tr>
      <w:tr w:rsidR="0005650E" w:rsidRPr="0005650E" w14:paraId="55759E2F" w14:textId="77777777" w:rsidTr="00150E38">
        <w:trPr>
          <w:trHeight w:val="300"/>
          <w:jc w:val="center"/>
        </w:trPr>
        <w:tc>
          <w:tcPr>
            <w:tcW w:w="4395" w:type="dxa"/>
            <w:vMerge w:val="restart"/>
            <w:tcMar>
              <w:top w:w="0" w:type="dxa"/>
              <w:left w:w="108" w:type="dxa"/>
              <w:bottom w:w="0" w:type="dxa"/>
              <w:right w:w="108" w:type="dxa"/>
            </w:tcMar>
            <w:vAlign w:val="center"/>
          </w:tcPr>
          <w:p w14:paraId="26A57FB7"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безвозмездные поступления</w:t>
            </w:r>
          </w:p>
        </w:tc>
        <w:tc>
          <w:tcPr>
            <w:tcW w:w="1527" w:type="dxa"/>
            <w:tcMar>
              <w:top w:w="0" w:type="dxa"/>
              <w:left w:w="108" w:type="dxa"/>
              <w:bottom w:w="0" w:type="dxa"/>
              <w:right w:w="108" w:type="dxa"/>
            </w:tcMar>
            <w:vAlign w:val="center"/>
          </w:tcPr>
          <w:p w14:paraId="3621532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538" w:type="dxa"/>
            <w:vAlign w:val="center"/>
          </w:tcPr>
          <w:p w14:paraId="377F66BE"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2229,0</w:t>
            </w:r>
          </w:p>
        </w:tc>
        <w:tc>
          <w:tcPr>
            <w:tcW w:w="1538" w:type="dxa"/>
            <w:vAlign w:val="center"/>
          </w:tcPr>
          <w:p w14:paraId="2D95589F"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2288,0</w:t>
            </w:r>
          </w:p>
        </w:tc>
      </w:tr>
      <w:tr w:rsidR="0005650E" w:rsidRPr="0005650E" w14:paraId="0A037CD7" w14:textId="77777777" w:rsidTr="00150E38">
        <w:trPr>
          <w:trHeight w:val="600"/>
          <w:jc w:val="center"/>
        </w:trPr>
        <w:tc>
          <w:tcPr>
            <w:tcW w:w="4395" w:type="dxa"/>
            <w:vMerge/>
            <w:vAlign w:val="center"/>
          </w:tcPr>
          <w:p w14:paraId="1C42436C" w14:textId="77777777" w:rsidR="0005650E" w:rsidRPr="0005650E" w:rsidRDefault="0005650E" w:rsidP="0005650E">
            <w:pPr>
              <w:rPr>
                <w:rFonts w:ascii="Times New Roman" w:eastAsia="Times New Roman" w:hAnsi="Times New Roman"/>
                <w:color w:val="000000"/>
                <w:sz w:val="26"/>
                <w:szCs w:val="26"/>
                <w:lang w:eastAsia="ru-RU"/>
              </w:rPr>
            </w:pPr>
          </w:p>
        </w:tc>
        <w:tc>
          <w:tcPr>
            <w:tcW w:w="1527" w:type="dxa"/>
            <w:tcMar>
              <w:top w:w="0" w:type="dxa"/>
              <w:left w:w="108" w:type="dxa"/>
              <w:bottom w:w="0" w:type="dxa"/>
              <w:right w:w="108" w:type="dxa"/>
            </w:tcMar>
            <w:vAlign w:val="center"/>
          </w:tcPr>
          <w:p w14:paraId="3521519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538" w:type="dxa"/>
            <w:vAlign w:val="center"/>
          </w:tcPr>
          <w:p w14:paraId="5A44C388"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93,0</w:t>
            </w:r>
          </w:p>
        </w:tc>
        <w:tc>
          <w:tcPr>
            <w:tcW w:w="1538" w:type="dxa"/>
            <w:vAlign w:val="center"/>
          </w:tcPr>
          <w:p w14:paraId="1B0E2DE5" w14:textId="77777777" w:rsidR="0005650E" w:rsidRPr="0005650E" w:rsidRDefault="0005650E" w:rsidP="0005650E">
            <w:pPr>
              <w:ind w:left="-81"/>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103,0</w:t>
            </w:r>
          </w:p>
        </w:tc>
      </w:tr>
    </w:tbl>
    <w:p w14:paraId="42D904FE" w14:textId="77777777" w:rsidR="0005650E" w:rsidRPr="0005650E" w:rsidRDefault="0005650E" w:rsidP="0005650E">
      <w:pPr>
        <w:tabs>
          <w:tab w:val="left" w:pos="3825"/>
        </w:tabs>
        <w:ind w:firstLine="709"/>
        <w:jc w:val="both"/>
        <w:rPr>
          <w:rFonts w:ascii="Times New Roman" w:eastAsia="Times New Roman" w:hAnsi="Times New Roman"/>
          <w:sz w:val="26"/>
          <w:szCs w:val="26"/>
          <w:lang w:eastAsia="ru-RU"/>
        </w:rPr>
      </w:pPr>
      <w:bookmarkStart w:id="5" w:name="_Hlk163464436"/>
      <w:r w:rsidRPr="0005650E">
        <w:rPr>
          <w:rFonts w:ascii="Times New Roman" w:eastAsia="Times New Roman" w:hAnsi="Times New Roman"/>
          <w:sz w:val="26"/>
          <w:szCs w:val="26"/>
          <w:lang w:eastAsia="ru-RU"/>
        </w:rPr>
        <w:t xml:space="preserve">Главным источником собственных доходов являются налоговые доходы, которые составили 87% от общей суммы собственных доходов. </w:t>
      </w:r>
      <w:bookmarkEnd w:id="5"/>
      <w:r w:rsidRPr="0005650E">
        <w:rPr>
          <w:rFonts w:ascii="Times New Roman" w:eastAsia="Times New Roman" w:hAnsi="Times New Roman"/>
          <w:sz w:val="26"/>
          <w:szCs w:val="26"/>
          <w:lang w:eastAsia="ru-RU"/>
        </w:rPr>
        <w:t>Как и в предыдущие годы, наибольший удельный вес в поступлениях собственных доходов был обеспечен такими налогами, как налог на доходы физических лиц (55%) и земельный налог (15%).</w:t>
      </w:r>
    </w:p>
    <w:p w14:paraId="1AA169A7" w14:textId="77777777" w:rsidR="0005650E" w:rsidRPr="0005650E" w:rsidRDefault="0005650E" w:rsidP="0005650E">
      <w:pPr>
        <w:spacing w:after="240"/>
        <w:ind w:firstLine="426"/>
        <w:jc w:val="right"/>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Таблица 3</w:t>
      </w:r>
    </w:p>
    <w:p w14:paraId="3D5EFC4B" w14:textId="77777777" w:rsidR="0005650E" w:rsidRPr="0005650E" w:rsidRDefault="0005650E" w:rsidP="0005650E">
      <w:pPr>
        <w:ind w:firstLine="426"/>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Информация о поступлении налоговых и неналоговых доходов в бюджет Переславль-Залесского муниципального округа Ярославской области</w:t>
      </w:r>
    </w:p>
    <w:p w14:paraId="00018DCF" w14:textId="77777777" w:rsidR="0005650E" w:rsidRPr="0005650E" w:rsidRDefault="0005650E" w:rsidP="0005650E">
      <w:pPr>
        <w:ind w:firstLine="426"/>
        <w:jc w:val="center"/>
        <w:rPr>
          <w:rFonts w:ascii="Times New Roman" w:eastAsia="Times New Roman" w:hAnsi="Times New Roman"/>
          <w:sz w:val="26"/>
          <w:szCs w:val="26"/>
          <w:lang w:eastAsia="ru-RU"/>
        </w:rPr>
      </w:pPr>
    </w:p>
    <w:tbl>
      <w:tblPr>
        <w:tblW w:w="9642" w:type="dxa"/>
        <w:jc w:val="center"/>
        <w:tblLayout w:type="fixed"/>
        <w:tblCellMar>
          <w:left w:w="0" w:type="dxa"/>
          <w:right w:w="0" w:type="dxa"/>
        </w:tblCellMar>
        <w:tblLook w:val="00A0" w:firstRow="1" w:lastRow="0" w:firstColumn="1" w:lastColumn="0" w:noHBand="0" w:noVBand="0"/>
      </w:tblPr>
      <w:tblGrid>
        <w:gridCol w:w="3818"/>
        <w:gridCol w:w="1763"/>
        <w:gridCol w:w="1213"/>
        <w:gridCol w:w="1213"/>
        <w:gridCol w:w="1635"/>
      </w:tblGrid>
      <w:tr w:rsidR="0005650E" w:rsidRPr="0005650E" w14:paraId="1A0C9F1E" w14:textId="77777777" w:rsidTr="00150E38">
        <w:trPr>
          <w:trHeight w:val="600"/>
          <w:jc w:val="center"/>
        </w:trPr>
        <w:tc>
          <w:tcPr>
            <w:tcW w:w="38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6A9F96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Вид доходов</w:t>
            </w:r>
          </w:p>
        </w:tc>
        <w:tc>
          <w:tcPr>
            <w:tcW w:w="1763" w:type="dxa"/>
            <w:tcBorders>
              <w:top w:val="single" w:sz="4" w:space="0" w:color="auto"/>
              <w:left w:val="single" w:sz="4" w:space="0" w:color="auto"/>
              <w:bottom w:val="single" w:sz="4" w:space="0" w:color="auto"/>
              <w:right w:val="single" w:sz="4" w:space="0" w:color="auto"/>
            </w:tcBorders>
            <w:vAlign w:val="center"/>
          </w:tcPr>
          <w:p w14:paraId="51D15E3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Единица изменения</w:t>
            </w:r>
          </w:p>
        </w:tc>
        <w:tc>
          <w:tcPr>
            <w:tcW w:w="1213" w:type="dxa"/>
            <w:tcBorders>
              <w:top w:val="single" w:sz="8" w:space="0" w:color="auto"/>
              <w:left w:val="single" w:sz="4" w:space="0" w:color="auto"/>
              <w:bottom w:val="single" w:sz="8" w:space="0" w:color="auto"/>
              <w:right w:val="single" w:sz="4" w:space="0" w:color="auto"/>
            </w:tcBorders>
            <w:vAlign w:val="center"/>
          </w:tcPr>
          <w:p w14:paraId="6817AF4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2024 год</w:t>
            </w:r>
          </w:p>
        </w:tc>
        <w:tc>
          <w:tcPr>
            <w:tcW w:w="1213" w:type="dxa"/>
            <w:tcBorders>
              <w:top w:val="single" w:sz="8" w:space="0" w:color="auto"/>
              <w:left w:val="single" w:sz="4" w:space="0" w:color="auto"/>
              <w:bottom w:val="single" w:sz="8" w:space="0" w:color="auto"/>
              <w:right w:val="single" w:sz="4" w:space="0" w:color="auto"/>
            </w:tcBorders>
            <w:vAlign w:val="center"/>
          </w:tcPr>
          <w:p w14:paraId="6FAD28F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2025 год</w:t>
            </w:r>
          </w:p>
        </w:tc>
        <w:tc>
          <w:tcPr>
            <w:tcW w:w="16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0864B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Отклонение (+/-), млн рублей</w:t>
            </w:r>
          </w:p>
        </w:tc>
      </w:tr>
      <w:tr w:rsidR="0005650E" w:rsidRPr="0005650E" w14:paraId="41871457" w14:textId="77777777" w:rsidTr="00150E38">
        <w:trPr>
          <w:trHeight w:val="414"/>
          <w:jc w:val="center"/>
        </w:trPr>
        <w:tc>
          <w:tcPr>
            <w:tcW w:w="3818" w:type="dxa"/>
            <w:tcBorders>
              <w:top w:val="nil"/>
              <w:left w:val="single" w:sz="8" w:space="0" w:color="auto"/>
              <w:bottom w:val="single" w:sz="4" w:space="0" w:color="auto"/>
              <w:right w:val="single" w:sz="4" w:space="0" w:color="auto"/>
            </w:tcBorders>
            <w:vAlign w:val="center"/>
          </w:tcPr>
          <w:p w14:paraId="7141052E" w14:textId="77777777" w:rsidR="0005650E" w:rsidRPr="0005650E" w:rsidRDefault="0005650E" w:rsidP="0005650E">
            <w:pPr>
              <w:ind w:left="132" w:hanging="5"/>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Налоговые доходы, в том числе:</w:t>
            </w:r>
          </w:p>
        </w:tc>
        <w:tc>
          <w:tcPr>
            <w:tcW w:w="1763" w:type="dxa"/>
            <w:tcBorders>
              <w:top w:val="single" w:sz="4" w:space="0" w:color="auto"/>
              <w:left w:val="single" w:sz="4" w:space="0" w:color="auto"/>
              <w:bottom w:val="single" w:sz="4" w:space="0" w:color="auto"/>
              <w:right w:val="single" w:sz="4" w:space="0" w:color="auto"/>
            </w:tcBorders>
            <w:vAlign w:val="center"/>
          </w:tcPr>
          <w:p w14:paraId="6670BA4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4" w:space="0" w:color="auto"/>
              <w:right w:val="single" w:sz="4" w:space="0" w:color="auto"/>
            </w:tcBorders>
            <w:vAlign w:val="center"/>
          </w:tcPr>
          <w:p w14:paraId="0DA65C4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789,0</w:t>
            </w:r>
          </w:p>
        </w:tc>
        <w:tc>
          <w:tcPr>
            <w:tcW w:w="1213" w:type="dxa"/>
            <w:tcBorders>
              <w:top w:val="nil"/>
              <w:left w:val="single" w:sz="4" w:space="0" w:color="auto"/>
              <w:bottom w:val="single" w:sz="4" w:space="0" w:color="auto"/>
              <w:right w:val="single" w:sz="4" w:space="0" w:color="auto"/>
            </w:tcBorders>
            <w:vAlign w:val="center"/>
          </w:tcPr>
          <w:p w14:paraId="422E012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917,0</w:t>
            </w:r>
          </w:p>
        </w:tc>
        <w:tc>
          <w:tcPr>
            <w:tcW w:w="1635" w:type="dxa"/>
            <w:tcBorders>
              <w:top w:val="nil"/>
              <w:left w:val="nil"/>
              <w:bottom w:val="single" w:sz="4" w:space="0" w:color="auto"/>
              <w:right w:val="single" w:sz="8" w:space="0" w:color="auto"/>
            </w:tcBorders>
            <w:tcMar>
              <w:top w:w="0" w:type="dxa"/>
              <w:left w:w="108" w:type="dxa"/>
              <w:bottom w:w="0" w:type="dxa"/>
              <w:right w:w="108" w:type="dxa"/>
            </w:tcMar>
            <w:vAlign w:val="center"/>
          </w:tcPr>
          <w:p w14:paraId="79EE2ED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128,0</w:t>
            </w:r>
          </w:p>
        </w:tc>
      </w:tr>
      <w:tr w:rsidR="0005650E" w:rsidRPr="0005650E" w14:paraId="435E22DD" w14:textId="77777777" w:rsidTr="00150E38">
        <w:trPr>
          <w:trHeight w:val="414"/>
          <w:jc w:val="center"/>
        </w:trPr>
        <w:tc>
          <w:tcPr>
            <w:tcW w:w="3818" w:type="dxa"/>
            <w:tcBorders>
              <w:top w:val="single" w:sz="4" w:space="0" w:color="auto"/>
              <w:left w:val="single" w:sz="4" w:space="0" w:color="auto"/>
              <w:bottom w:val="single" w:sz="4" w:space="0" w:color="auto"/>
              <w:right w:val="single" w:sz="4" w:space="0" w:color="auto"/>
            </w:tcBorders>
            <w:vAlign w:val="center"/>
          </w:tcPr>
          <w:p w14:paraId="762436BA"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налог на доходы физических лиц</w:t>
            </w:r>
          </w:p>
        </w:tc>
        <w:tc>
          <w:tcPr>
            <w:tcW w:w="1763" w:type="dxa"/>
            <w:tcBorders>
              <w:top w:val="single" w:sz="4" w:space="0" w:color="auto"/>
              <w:left w:val="single" w:sz="4" w:space="0" w:color="auto"/>
              <w:bottom w:val="single" w:sz="4" w:space="0" w:color="auto"/>
              <w:right w:val="single" w:sz="4" w:space="0" w:color="auto"/>
            </w:tcBorders>
            <w:vAlign w:val="center"/>
          </w:tcPr>
          <w:p w14:paraId="665477B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single" w:sz="4" w:space="0" w:color="auto"/>
              <w:left w:val="single" w:sz="4" w:space="0" w:color="auto"/>
              <w:bottom w:val="single" w:sz="4" w:space="0" w:color="auto"/>
              <w:right w:val="single" w:sz="4" w:space="0" w:color="auto"/>
            </w:tcBorders>
            <w:vAlign w:val="center"/>
          </w:tcPr>
          <w:p w14:paraId="5181113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513,0</w:t>
            </w:r>
          </w:p>
        </w:tc>
        <w:tc>
          <w:tcPr>
            <w:tcW w:w="1213" w:type="dxa"/>
            <w:tcBorders>
              <w:top w:val="single" w:sz="4" w:space="0" w:color="auto"/>
              <w:left w:val="single" w:sz="4" w:space="0" w:color="auto"/>
              <w:bottom w:val="single" w:sz="4" w:space="0" w:color="auto"/>
              <w:right w:val="single" w:sz="4" w:space="0" w:color="auto"/>
            </w:tcBorders>
            <w:vAlign w:val="center"/>
          </w:tcPr>
          <w:p w14:paraId="5F7EB9E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586,0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AFD3D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73,0</w:t>
            </w:r>
          </w:p>
        </w:tc>
      </w:tr>
      <w:tr w:rsidR="0005650E" w:rsidRPr="0005650E" w14:paraId="20B64281" w14:textId="77777777" w:rsidTr="00150E38">
        <w:trPr>
          <w:trHeight w:val="414"/>
          <w:jc w:val="center"/>
        </w:trPr>
        <w:tc>
          <w:tcPr>
            <w:tcW w:w="3818" w:type="dxa"/>
            <w:tcBorders>
              <w:top w:val="single" w:sz="4" w:space="0" w:color="auto"/>
              <w:left w:val="single" w:sz="4" w:space="0" w:color="auto"/>
              <w:bottom w:val="single" w:sz="4" w:space="0" w:color="auto"/>
              <w:right w:val="single" w:sz="4" w:space="0" w:color="auto"/>
            </w:tcBorders>
            <w:vAlign w:val="center"/>
          </w:tcPr>
          <w:p w14:paraId="0D6C50A1" w14:textId="77777777" w:rsidR="0005650E" w:rsidRPr="0005650E" w:rsidRDefault="0005650E" w:rsidP="0005650E">
            <w:pPr>
              <w:ind w:firstLine="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земельный налог</w:t>
            </w:r>
          </w:p>
        </w:tc>
        <w:tc>
          <w:tcPr>
            <w:tcW w:w="1763" w:type="dxa"/>
            <w:tcBorders>
              <w:top w:val="single" w:sz="4" w:space="0" w:color="auto"/>
              <w:left w:val="single" w:sz="4" w:space="0" w:color="auto"/>
              <w:bottom w:val="single" w:sz="4" w:space="0" w:color="auto"/>
              <w:right w:val="single" w:sz="4" w:space="0" w:color="auto"/>
            </w:tcBorders>
            <w:vAlign w:val="center"/>
          </w:tcPr>
          <w:p w14:paraId="0F5DE9E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single" w:sz="4" w:space="0" w:color="auto"/>
              <w:left w:val="single" w:sz="4" w:space="0" w:color="auto"/>
              <w:bottom w:val="single" w:sz="4" w:space="0" w:color="auto"/>
              <w:right w:val="single" w:sz="4" w:space="0" w:color="auto"/>
            </w:tcBorders>
            <w:vAlign w:val="center"/>
          </w:tcPr>
          <w:p w14:paraId="20E2623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144,0</w:t>
            </w:r>
          </w:p>
        </w:tc>
        <w:tc>
          <w:tcPr>
            <w:tcW w:w="1213" w:type="dxa"/>
            <w:tcBorders>
              <w:top w:val="single" w:sz="4" w:space="0" w:color="auto"/>
              <w:left w:val="single" w:sz="4" w:space="0" w:color="auto"/>
              <w:bottom w:val="single" w:sz="4" w:space="0" w:color="auto"/>
              <w:right w:val="single" w:sz="4" w:space="0" w:color="auto"/>
            </w:tcBorders>
            <w:vAlign w:val="center"/>
          </w:tcPr>
          <w:p w14:paraId="27DD922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164,0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D677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20,0</w:t>
            </w:r>
          </w:p>
        </w:tc>
      </w:tr>
      <w:tr w:rsidR="0005650E" w:rsidRPr="0005650E" w14:paraId="5ED63D71" w14:textId="77777777" w:rsidTr="00150E38">
        <w:trPr>
          <w:trHeight w:val="414"/>
          <w:jc w:val="center"/>
        </w:trPr>
        <w:tc>
          <w:tcPr>
            <w:tcW w:w="3818" w:type="dxa"/>
            <w:tcBorders>
              <w:top w:val="single" w:sz="4" w:space="0" w:color="auto"/>
              <w:left w:val="single" w:sz="8" w:space="0" w:color="auto"/>
              <w:bottom w:val="single" w:sz="8" w:space="0" w:color="auto"/>
              <w:right w:val="single" w:sz="4" w:space="0" w:color="auto"/>
            </w:tcBorders>
            <w:vAlign w:val="center"/>
          </w:tcPr>
          <w:p w14:paraId="0B220A6F"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налог на имущество физических лиц</w:t>
            </w:r>
          </w:p>
        </w:tc>
        <w:tc>
          <w:tcPr>
            <w:tcW w:w="1763" w:type="dxa"/>
            <w:tcBorders>
              <w:top w:val="single" w:sz="4" w:space="0" w:color="auto"/>
              <w:left w:val="single" w:sz="4" w:space="0" w:color="auto"/>
              <w:bottom w:val="single" w:sz="4" w:space="0" w:color="auto"/>
              <w:right w:val="single" w:sz="4" w:space="0" w:color="auto"/>
            </w:tcBorders>
            <w:vAlign w:val="center"/>
          </w:tcPr>
          <w:p w14:paraId="33F7075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single" w:sz="4" w:space="0" w:color="auto"/>
              <w:left w:val="single" w:sz="4" w:space="0" w:color="auto"/>
              <w:bottom w:val="single" w:sz="8" w:space="0" w:color="auto"/>
              <w:right w:val="single" w:sz="4" w:space="0" w:color="auto"/>
            </w:tcBorders>
            <w:vAlign w:val="center"/>
          </w:tcPr>
          <w:p w14:paraId="26E04A6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53,0</w:t>
            </w:r>
          </w:p>
        </w:tc>
        <w:tc>
          <w:tcPr>
            <w:tcW w:w="1213" w:type="dxa"/>
            <w:tcBorders>
              <w:top w:val="single" w:sz="4" w:space="0" w:color="auto"/>
              <w:left w:val="single" w:sz="4" w:space="0" w:color="auto"/>
              <w:bottom w:val="single" w:sz="8" w:space="0" w:color="auto"/>
              <w:right w:val="single" w:sz="4" w:space="0" w:color="auto"/>
            </w:tcBorders>
            <w:vAlign w:val="center"/>
          </w:tcPr>
          <w:p w14:paraId="0592153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60,0</w:t>
            </w:r>
          </w:p>
        </w:tc>
        <w:tc>
          <w:tcPr>
            <w:tcW w:w="16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044149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7,0</w:t>
            </w:r>
          </w:p>
        </w:tc>
      </w:tr>
      <w:tr w:rsidR="0005650E" w:rsidRPr="0005650E" w14:paraId="79637D30" w14:textId="77777777" w:rsidTr="00150E38">
        <w:trPr>
          <w:trHeight w:val="414"/>
          <w:jc w:val="center"/>
        </w:trPr>
        <w:tc>
          <w:tcPr>
            <w:tcW w:w="3818" w:type="dxa"/>
            <w:tcBorders>
              <w:top w:val="nil"/>
              <w:left w:val="single" w:sz="8" w:space="0" w:color="auto"/>
              <w:bottom w:val="single" w:sz="8" w:space="0" w:color="auto"/>
              <w:right w:val="single" w:sz="4" w:space="0" w:color="auto"/>
            </w:tcBorders>
            <w:vAlign w:val="center"/>
          </w:tcPr>
          <w:p w14:paraId="5C00036C" w14:textId="77777777" w:rsidR="0005650E" w:rsidRPr="0005650E" w:rsidRDefault="0005650E" w:rsidP="0005650E">
            <w:pPr>
              <w:ind w:firstLine="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акцизы</w:t>
            </w:r>
          </w:p>
        </w:tc>
        <w:tc>
          <w:tcPr>
            <w:tcW w:w="1763" w:type="dxa"/>
            <w:tcBorders>
              <w:top w:val="single" w:sz="4" w:space="0" w:color="auto"/>
              <w:left w:val="single" w:sz="4" w:space="0" w:color="auto"/>
              <w:bottom w:val="single" w:sz="4" w:space="0" w:color="auto"/>
              <w:right w:val="single" w:sz="4" w:space="0" w:color="auto"/>
            </w:tcBorders>
            <w:vAlign w:val="center"/>
          </w:tcPr>
          <w:p w14:paraId="07902B3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8" w:space="0" w:color="auto"/>
              <w:right w:val="single" w:sz="4" w:space="0" w:color="auto"/>
            </w:tcBorders>
            <w:vAlign w:val="center"/>
          </w:tcPr>
          <w:p w14:paraId="40D7974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46,0</w:t>
            </w:r>
          </w:p>
        </w:tc>
        <w:tc>
          <w:tcPr>
            <w:tcW w:w="1213" w:type="dxa"/>
            <w:tcBorders>
              <w:top w:val="nil"/>
              <w:left w:val="single" w:sz="4" w:space="0" w:color="auto"/>
              <w:bottom w:val="single" w:sz="8" w:space="0" w:color="auto"/>
              <w:right w:val="single" w:sz="4" w:space="0" w:color="auto"/>
            </w:tcBorders>
            <w:vAlign w:val="center"/>
          </w:tcPr>
          <w:p w14:paraId="29D4648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48,0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0622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w:t>
            </w:r>
          </w:p>
        </w:tc>
      </w:tr>
      <w:tr w:rsidR="0005650E" w:rsidRPr="0005650E" w14:paraId="2E90DB02" w14:textId="77777777" w:rsidTr="00150E38">
        <w:trPr>
          <w:trHeight w:val="414"/>
          <w:jc w:val="center"/>
        </w:trPr>
        <w:tc>
          <w:tcPr>
            <w:tcW w:w="3818" w:type="dxa"/>
            <w:tcBorders>
              <w:top w:val="nil"/>
              <w:left w:val="single" w:sz="8" w:space="0" w:color="auto"/>
              <w:bottom w:val="single" w:sz="8" w:space="0" w:color="auto"/>
              <w:right w:val="single" w:sz="4" w:space="0" w:color="auto"/>
            </w:tcBorders>
            <w:vAlign w:val="center"/>
          </w:tcPr>
          <w:p w14:paraId="78C68BA7"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налог, взымаемый в связи с применением патентной системы налогообложения</w:t>
            </w:r>
          </w:p>
        </w:tc>
        <w:tc>
          <w:tcPr>
            <w:tcW w:w="1763" w:type="dxa"/>
            <w:tcBorders>
              <w:top w:val="single" w:sz="4" w:space="0" w:color="auto"/>
              <w:left w:val="single" w:sz="4" w:space="0" w:color="auto"/>
              <w:bottom w:val="single" w:sz="4" w:space="0" w:color="auto"/>
              <w:right w:val="single" w:sz="4" w:space="0" w:color="auto"/>
            </w:tcBorders>
            <w:vAlign w:val="center"/>
          </w:tcPr>
          <w:p w14:paraId="73E8713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8" w:space="0" w:color="auto"/>
              <w:right w:val="single" w:sz="4" w:space="0" w:color="auto"/>
            </w:tcBorders>
            <w:vAlign w:val="center"/>
          </w:tcPr>
          <w:p w14:paraId="374B317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17,0</w:t>
            </w:r>
          </w:p>
        </w:tc>
        <w:tc>
          <w:tcPr>
            <w:tcW w:w="1213" w:type="dxa"/>
            <w:tcBorders>
              <w:top w:val="nil"/>
              <w:left w:val="single" w:sz="4" w:space="0" w:color="auto"/>
              <w:bottom w:val="single" w:sz="8" w:space="0" w:color="auto"/>
              <w:right w:val="single" w:sz="4" w:space="0" w:color="auto"/>
            </w:tcBorders>
            <w:vAlign w:val="center"/>
          </w:tcPr>
          <w:p w14:paraId="5AB5021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27,0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D1DE2C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10,0</w:t>
            </w:r>
          </w:p>
        </w:tc>
      </w:tr>
      <w:tr w:rsidR="0005650E" w:rsidRPr="0005650E" w14:paraId="44BFDFC9" w14:textId="77777777" w:rsidTr="00150E38">
        <w:trPr>
          <w:trHeight w:val="414"/>
          <w:jc w:val="center"/>
        </w:trPr>
        <w:tc>
          <w:tcPr>
            <w:tcW w:w="3818" w:type="dxa"/>
            <w:tcBorders>
              <w:top w:val="nil"/>
              <w:left w:val="single" w:sz="8" w:space="0" w:color="auto"/>
              <w:bottom w:val="single" w:sz="8" w:space="0" w:color="auto"/>
              <w:right w:val="single" w:sz="4" w:space="0" w:color="auto"/>
            </w:tcBorders>
            <w:vAlign w:val="center"/>
          </w:tcPr>
          <w:p w14:paraId="062EADED"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прочие налоговые доходы</w:t>
            </w:r>
          </w:p>
        </w:tc>
        <w:tc>
          <w:tcPr>
            <w:tcW w:w="1763" w:type="dxa"/>
            <w:tcBorders>
              <w:top w:val="single" w:sz="4" w:space="0" w:color="auto"/>
              <w:left w:val="single" w:sz="4" w:space="0" w:color="auto"/>
              <w:bottom w:val="single" w:sz="4" w:space="0" w:color="auto"/>
              <w:right w:val="single" w:sz="4" w:space="0" w:color="auto"/>
            </w:tcBorders>
            <w:vAlign w:val="center"/>
          </w:tcPr>
          <w:p w14:paraId="47D31A8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8" w:space="0" w:color="auto"/>
              <w:right w:val="single" w:sz="4" w:space="0" w:color="auto"/>
            </w:tcBorders>
            <w:vAlign w:val="center"/>
          </w:tcPr>
          <w:p w14:paraId="08ADF7E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16,0</w:t>
            </w:r>
          </w:p>
        </w:tc>
        <w:tc>
          <w:tcPr>
            <w:tcW w:w="1213" w:type="dxa"/>
            <w:tcBorders>
              <w:top w:val="nil"/>
              <w:left w:val="single" w:sz="4" w:space="0" w:color="auto"/>
              <w:bottom w:val="single" w:sz="8" w:space="0" w:color="auto"/>
              <w:right w:val="single" w:sz="4" w:space="0" w:color="auto"/>
            </w:tcBorders>
            <w:vAlign w:val="center"/>
          </w:tcPr>
          <w:p w14:paraId="150B1AC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32,0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60E117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16,0</w:t>
            </w:r>
          </w:p>
        </w:tc>
      </w:tr>
      <w:tr w:rsidR="0005650E" w:rsidRPr="0005650E" w14:paraId="74E5DDF2" w14:textId="77777777" w:rsidTr="00150E38">
        <w:trPr>
          <w:trHeight w:val="414"/>
          <w:jc w:val="center"/>
        </w:trPr>
        <w:tc>
          <w:tcPr>
            <w:tcW w:w="3818" w:type="dxa"/>
            <w:tcBorders>
              <w:top w:val="nil"/>
              <w:left w:val="single" w:sz="8" w:space="0" w:color="auto"/>
              <w:bottom w:val="single" w:sz="8" w:space="0" w:color="auto"/>
              <w:right w:val="single" w:sz="4" w:space="0" w:color="auto"/>
            </w:tcBorders>
            <w:vAlign w:val="center"/>
          </w:tcPr>
          <w:p w14:paraId="0FF903A8" w14:textId="77777777" w:rsidR="0005650E" w:rsidRPr="0005650E" w:rsidRDefault="0005650E" w:rsidP="0005650E">
            <w:pPr>
              <w:ind w:left="132"/>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Неналоговые доходы, в том числе:</w:t>
            </w:r>
          </w:p>
        </w:tc>
        <w:tc>
          <w:tcPr>
            <w:tcW w:w="1763" w:type="dxa"/>
            <w:tcBorders>
              <w:top w:val="single" w:sz="4" w:space="0" w:color="auto"/>
              <w:left w:val="single" w:sz="4" w:space="0" w:color="auto"/>
              <w:bottom w:val="single" w:sz="4" w:space="0" w:color="auto"/>
              <w:right w:val="single" w:sz="4" w:space="0" w:color="auto"/>
            </w:tcBorders>
            <w:vAlign w:val="center"/>
          </w:tcPr>
          <w:p w14:paraId="5F0DEB2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8" w:space="0" w:color="auto"/>
              <w:right w:val="single" w:sz="4" w:space="0" w:color="auto"/>
            </w:tcBorders>
            <w:vAlign w:val="center"/>
          </w:tcPr>
          <w:p w14:paraId="3402BD3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221,0</w:t>
            </w:r>
          </w:p>
        </w:tc>
        <w:tc>
          <w:tcPr>
            <w:tcW w:w="1213" w:type="dxa"/>
            <w:tcBorders>
              <w:top w:val="nil"/>
              <w:left w:val="single" w:sz="4" w:space="0" w:color="auto"/>
              <w:bottom w:val="single" w:sz="8" w:space="0" w:color="auto"/>
              <w:right w:val="single" w:sz="4" w:space="0" w:color="auto"/>
            </w:tcBorders>
            <w:vAlign w:val="center"/>
          </w:tcPr>
          <w:p w14:paraId="68229BF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143,0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C6EFB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-78,0</w:t>
            </w:r>
          </w:p>
        </w:tc>
      </w:tr>
      <w:tr w:rsidR="0005650E" w:rsidRPr="0005650E" w14:paraId="4106AE84" w14:textId="77777777" w:rsidTr="00150E38">
        <w:trPr>
          <w:trHeight w:val="414"/>
          <w:jc w:val="center"/>
        </w:trPr>
        <w:tc>
          <w:tcPr>
            <w:tcW w:w="3818" w:type="dxa"/>
            <w:tcBorders>
              <w:top w:val="nil"/>
              <w:left w:val="single" w:sz="8" w:space="0" w:color="auto"/>
              <w:bottom w:val="single" w:sz="8" w:space="0" w:color="auto"/>
              <w:right w:val="single" w:sz="4" w:space="0" w:color="auto"/>
            </w:tcBorders>
            <w:vAlign w:val="center"/>
          </w:tcPr>
          <w:p w14:paraId="318070CB"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доходы от использования имущества, находящегося в государственной и муниципальной собственности (аренда земли и имущества, социальный найм, коммерческий найм)</w:t>
            </w:r>
          </w:p>
        </w:tc>
        <w:tc>
          <w:tcPr>
            <w:tcW w:w="1763" w:type="dxa"/>
            <w:tcBorders>
              <w:top w:val="single" w:sz="4" w:space="0" w:color="auto"/>
              <w:left w:val="single" w:sz="4" w:space="0" w:color="auto"/>
              <w:bottom w:val="single" w:sz="4" w:space="0" w:color="auto"/>
              <w:right w:val="single" w:sz="4" w:space="0" w:color="auto"/>
            </w:tcBorders>
            <w:vAlign w:val="center"/>
          </w:tcPr>
          <w:p w14:paraId="2773FA8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8" w:space="0" w:color="auto"/>
              <w:right w:val="single" w:sz="4" w:space="0" w:color="auto"/>
            </w:tcBorders>
            <w:vAlign w:val="center"/>
          </w:tcPr>
          <w:p w14:paraId="275F04A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57,0</w:t>
            </w:r>
          </w:p>
        </w:tc>
        <w:tc>
          <w:tcPr>
            <w:tcW w:w="1213" w:type="dxa"/>
            <w:tcBorders>
              <w:top w:val="nil"/>
              <w:left w:val="single" w:sz="4" w:space="0" w:color="auto"/>
              <w:bottom w:val="single" w:sz="8" w:space="0" w:color="auto"/>
              <w:right w:val="single" w:sz="4" w:space="0" w:color="auto"/>
            </w:tcBorders>
            <w:vAlign w:val="center"/>
          </w:tcPr>
          <w:p w14:paraId="03416A6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46,0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F9CE4E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-11,0</w:t>
            </w:r>
          </w:p>
        </w:tc>
      </w:tr>
      <w:tr w:rsidR="0005650E" w:rsidRPr="0005650E" w14:paraId="163F960C" w14:textId="77777777" w:rsidTr="00150E38">
        <w:trPr>
          <w:trHeight w:val="414"/>
          <w:jc w:val="center"/>
        </w:trPr>
        <w:tc>
          <w:tcPr>
            <w:tcW w:w="3818" w:type="dxa"/>
            <w:tcBorders>
              <w:top w:val="nil"/>
              <w:left w:val="single" w:sz="8" w:space="0" w:color="auto"/>
              <w:bottom w:val="single" w:sz="8" w:space="0" w:color="auto"/>
              <w:right w:val="single" w:sz="4" w:space="0" w:color="auto"/>
            </w:tcBorders>
            <w:vAlign w:val="center"/>
          </w:tcPr>
          <w:p w14:paraId="3861CFB3"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lastRenderedPageBreak/>
              <w:t>– доходы от продажи материальных и нематериальных активов (земли и имущества)</w:t>
            </w:r>
          </w:p>
        </w:tc>
        <w:tc>
          <w:tcPr>
            <w:tcW w:w="1763" w:type="dxa"/>
            <w:tcBorders>
              <w:top w:val="single" w:sz="4" w:space="0" w:color="auto"/>
              <w:left w:val="single" w:sz="4" w:space="0" w:color="auto"/>
              <w:bottom w:val="single" w:sz="4" w:space="0" w:color="auto"/>
              <w:right w:val="single" w:sz="4" w:space="0" w:color="auto"/>
            </w:tcBorders>
            <w:vAlign w:val="center"/>
          </w:tcPr>
          <w:p w14:paraId="1B69E66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8" w:space="0" w:color="auto"/>
              <w:right w:val="single" w:sz="4" w:space="0" w:color="auto"/>
            </w:tcBorders>
            <w:vAlign w:val="center"/>
          </w:tcPr>
          <w:p w14:paraId="48B82E1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98,0</w:t>
            </w:r>
          </w:p>
        </w:tc>
        <w:tc>
          <w:tcPr>
            <w:tcW w:w="1213" w:type="dxa"/>
            <w:tcBorders>
              <w:top w:val="nil"/>
              <w:left w:val="single" w:sz="4" w:space="0" w:color="auto"/>
              <w:bottom w:val="single" w:sz="8" w:space="0" w:color="auto"/>
              <w:right w:val="single" w:sz="4" w:space="0" w:color="auto"/>
            </w:tcBorders>
            <w:vAlign w:val="center"/>
          </w:tcPr>
          <w:p w14:paraId="5CCC34A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77,0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0D4C9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-21,0</w:t>
            </w:r>
          </w:p>
        </w:tc>
      </w:tr>
      <w:tr w:rsidR="0005650E" w:rsidRPr="0005650E" w14:paraId="0AD31681" w14:textId="77777777" w:rsidTr="00150E38">
        <w:trPr>
          <w:trHeight w:val="414"/>
          <w:jc w:val="center"/>
        </w:trPr>
        <w:tc>
          <w:tcPr>
            <w:tcW w:w="3818" w:type="dxa"/>
            <w:tcBorders>
              <w:top w:val="nil"/>
              <w:left w:val="single" w:sz="8" w:space="0" w:color="auto"/>
              <w:bottom w:val="single" w:sz="8" w:space="0" w:color="auto"/>
              <w:right w:val="single" w:sz="4" w:space="0" w:color="auto"/>
            </w:tcBorders>
            <w:vAlign w:val="center"/>
          </w:tcPr>
          <w:p w14:paraId="206BFA64"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прочие неналоговые доходы</w:t>
            </w:r>
          </w:p>
        </w:tc>
        <w:tc>
          <w:tcPr>
            <w:tcW w:w="1763" w:type="dxa"/>
            <w:tcBorders>
              <w:top w:val="single" w:sz="4" w:space="0" w:color="auto"/>
              <w:left w:val="single" w:sz="4" w:space="0" w:color="auto"/>
              <w:bottom w:val="single" w:sz="4" w:space="0" w:color="auto"/>
              <w:right w:val="single" w:sz="4" w:space="0" w:color="auto"/>
            </w:tcBorders>
            <w:vAlign w:val="center"/>
          </w:tcPr>
          <w:p w14:paraId="6971925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213" w:type="dxa"/>
            <w:tcBorders>
              <w:top w:val="nil"/>
              <w:left w:val="single" w:sz="4" w:space="0" w:color="auto"/>
              <w:bottom w:val="single" w:sz="8" w:space="0" w:color="auto"/>
              <w:right w:val="single" w:sz="4" w:space="0" w:color="auto"/>
            </w:tcBorders>
            <w:vAlign w:val="center"/>
          </w:tcPr>
          <w:p w14:paraId="4508D0E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66,0</w:t>
            </w:r>
          </w:p>
        </w:tc>
        <w:tc>
          <w:tcPr>
            <w:tcW w:w="1213" w:type="dxa"/>
            <w:tcBorders>
              <w:top w:val="nil"/>
              <w:left w:val="single" w:sz="4" w:space="0" w:color="auto"/>
              <w:bottom w:val="single" w:sz="8" w:space="0" w:color="auto"/>
              <w:right w:val="single" w:sz="4" w:space="0" w:color="auto"/>
            </w:tcBorders>
            <w:vAlign w:val="center"/>
          </w:tcPr>
          <w:p w14:paraId="7E43F77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8F17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-46,0</w:t>
            </w:r>
          </w:p>
        </w:tc>
      </w:tr>
    </w:tbl>
    <w:p w14:paraId="5F130AE8" w14:textId="77777777" w:rsidR="0005650E" w:rsidRPr="0005650E" w:rsidRDefault="0005650E" w:rsidP="0005650E">
      <w:pPr>
        <w:ind w:firstLine="709"/>
        <w:jc w:val="both"/>
        <w:rPr>
          <w:rFonts w:ascii="Times New Roman" w:eastAsia="Times New Roman" w:hAnsi="Times New Roman"/>
          <w:sz w:val="26"/>
          <w:szCs w:val="26"/>
          <w:lang w:eastAsia="ru-RU"/>
        </w:rPr>
      </w:pPr>
      <w:bookmarkStart w:id="6" w:name="_Hlk163464450"/>
      <w:r w:rsidRPr="0005650E">
        <w:rPr>
          <w:rFonts w:ascii="Times New Roman" w:eastAsia="Times New Roman" w:hAnsi="Times New Roman"/>
          <w:sz w:val="26"/>
          <w:szCs w:val="26"/>
          <w:lang w:eastAsia="ru-RU"/>
        </w:rPr>
        <w:t>В 2025 году из федерального и областного бюджетов в бюджет муниципального округа поступило субсидий, субвенций, дотаций и иных межбюджетных трансфертов на сумму 2288,0 млн рублей, то есть 68% от общей суммы доходов, поступивших в бюджет муниципального округа за отчетный период.</w:t>
      </w:r>
    </w:p>
    <w:p w14:paraId="78966163" w14:textId="77777777" w:rsidR="0005650E" w:rsidRPr="0005650E" w:rsidRDefault="0005650E" w:rsidP="0005650E">
      <w:pPr>
        <w:ind w:firstLine="709"/>
        <w:jc w:val="both"/>
        <w:rPr>
          <w:rFonts w:ascii="Times New Roman" w:eastAsia="Times New Roman" w:hAnsi="Times New Roman"/>
          <w:sz w:val="26"/>
          <w:szCs w:val="26"/>
          <w:lang w:eastAsia="ru-RU"/>
        </w:rPr>
      </w:pPr>
    </w:p>
    <w:bookmarkEnd w:id="6"/>
    <w:p w14:paraId="3C22FD83" w14:textId="77777777" w:rsidR="0005650E" w:rsidRPr="0005650E" w:rsidRDefault="0005650E" w:rsidP="0005650E">
      <w:pPr>
        <w:spacing w:after="240"/>
        <w:ind w:firstLine="426"/>
        <w:jc w:val="right"/>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Таблица 4</w:t>
      </w:r>
    </w:p>
    <w:p w14:paraId="25646FD2" w14:textId="77777777" w:rsidR="0005650E" w:rsidRPr="0005650E" w:rsidRDefault="0005650E" w:rsidP="0005650E">
      <w:pPr>
        <w:ind w:firstLine="426"/>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Информация о безвозмездных поступлениях в бюджет Переславль-Залесского муниципального округа Ярославской области</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88"/>
        <w:gridCol w:w="1730"/>
        <w:gridCol w:w="1839"/>
        <w:gridCol w:w="1839"/>
        <w:gridCol w:w="1701"/>
      </w:tblGrid>
      <w:tr w:rsidR="0005650E" w:rsidRPr="0005650E" w14:paraId="4DB24E77" w14:textId="77777777" w:rsidTr="00150E38">
        <w:trPr>
          <w:trHeight w:val="300"/>
          <w:jc w:val="center"/>
        </w:trPr>
        <w:tc>
          <w:tcPr>
            <w:tcW w:w="3088" w:type="dxa"/>
            <w:tcMar>
              <w:top w:w="0" w:type="dxa"/>
              <w:left w:w="108" w:type="dxa"/>
              <w:bottom w:w="0" w:type="dxa"/>
              <w:right w:w="108" w:type="dxa"/>
            </w:tcMar>
            <w:vAlign w:val="center"/>
          </w:tcPr>
          <w:p w14:paraId="19228DFA" w14:textId="77777777" w:rsidR="0005650E" w:rsidRPr="0005650E" w:rsidRDefault="0005650E" w:rsidP="0005650E">
            <w:pPr>
              <w:jc w:val="center"/>
              <w:rPr>
                <w:rFonts w:ascii="Times New Roman" w:eastAsia="Times New Roman" w:hAnsi="Times New Roman"/>
                <w:b/>
                <w:color w:val="000000"/>
                <w:sz w:val="26"/>
                <w:szCs w:val="26"/>
                <w:lang w:eastAsia="ru-RU"/>
              </w:rPr>
            </w:pPr>
            <w:r w:rsidRPr="0005650E">
              <w:rPr>
                <w:rFonts w:ascii="Times New Roman" w:eastAsia="Times New Roman" w:hAnsi="Times New Roman"/>
                <w:color w:val="000000"/>
                <w:sz w:val="26"/>
                <w:szCs w:val="26"/>
                <w:lang w:eastAsia="ru-RU"/>
              </w:rPr>
              <w:t>Вид доходов</w:t>
            </w:r>
          </w:p>
        </w:tc>
        <w:tc>
          <w:tcPr>
            <w:tcW w:w="1730" w:type="dxa"/>
            <w:vAlign w:val="center"/>
          </w:tcPr>
          <w:p w14:paraId="5DAD7C9F" w14:textId="77777777" w:rsidR="0005650E" w:rsidRPr="0005650E" w:rsidRDefault="0005650E" w:rsidP="0005650E">
            <w:pPr>
              <w:jc w:val="center"/>
              <w:rPr>
                <w:rFonts w:ascii="Times New Roman" w:eastAsia="Times New Roman" w:hAnsi="Times New Roman"/>
                <w:b/>
                <w:color w:val="000000"/>
                <w:sz w:val="26"/>
                <w:szCs w:val="26"/>
                <w:lang w:eastAsia="ru-RU"/>
              </w:rPr>
            </w:pPr>
            <w:r w:rsidRPr="0005650E">
              <w:rPr>
                <w:rFonts w:ascii="Times New Roman" w:eastAsia="Times New Roman" w:hAnsi="Times New Roman"/>
                <w:color w:val="000000"/>
                <w:sz w:val="26"/>
                <w:szCs w:val="26"/>
                <w:lang w:eastAsia="ru-RU"/>
              </w:rPr>
              <w:t>Единица изменения</w:t>
            </w:r>
          </w:p>
        </w:tc>
        <w:tc>
          <w:tcPr>
            <w:tcW w:w="1839" w:type="dxa"/>
            <w:vAlign w:val="center"/>
          </w:tcPr>
          <w:p w14:paraId="6392C091" w14:textId="77777777" w:rsidR="0005650E" w:rsidRPr="0005650E" w:rsidRDefault="0005650E" w:rsidP="0005650E">
            <w:pPr>
              <w:jc w:val="center"/>
              <w:rPr>
                <w:rFonts w:ascii="Times New Roman" w:eastAsia="Times New Roman" w:hAnsi="Times New Roman"/>
                <w:b/>
                <w:color w:val="000000"/>
                <w:sz w:val="26"/>
                <w:szCs w:val="26"/>
                <w:lang w:eastAsia="ru-RU"/>
              </w:rPr>
            </w:pPr>
            <w:r w:rsidRPr="0005650E">
              <w:rPr>
                <w:rFonts w:ascii="Times New Roman" w:eastAsia="Times New Roman" w:hAnsi="Times New Roman"/>
                <w:color w:val="000000"/>
                <w:sz w:val="26"/>
                <w:szCs w:val="26"/>
                <w:lang w:eastAsia="ru-RU"/>
              </w:rPr>
              <w:t>2024 год</w:t>
            </w:r>
          </w:p>
        </w:tc>
        <w:tc>
          <w:tcPr>
            <w:tcW w:w="1839" w:type="dxa"/>
            <w:vAlign w:val="center"/>
          </w:tcPr>
          <w:p w14:paraId="0FF26E9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2025 год</w:t>
            </w:r>
          </w:p>
        </w:tc>
        <w:tc>
          <w:tcPr>
            <w:tcW w:w="1701" w:type="dxa"/>
            <w:tcMar>
              <w:top w:w="0" w:type="dxa"/>
              <w:left w:w="108" w:type="dxa"/>
              <w:bottom w:w="0" w:type="dxa"/>
              <w:right w:w="108" w:type="dxa"/>
            </w:tcMar>
            <w:vAlign w:val="center"/>
          </w:tcPr>
          <w:p w14:paraId="6289709E" w14:textId="77777777" w:rsidR="0005650E" w:rsidRPr="0005650E" w:rsidRDefault="0005650E" w:rsidP="0005650E">
            <w:pPr>
              <w:jc w:val="center"/>
              <w:rPr>
                <w:rFonts w:ascii="Times New Roman" w:eastAsia="Times New Roman" w:hAnsi="Times New Roman"/>
                <w:b/>
                <w:color w:val="000000"/>
                <w:sz w:val="26"/>
                <w:szCs w:val="26"/>
                <w:lang w:eastAsia="ru-RU"/>
              </w:rPr>
            </w:pPr>
            <w:r w:rsidRPr="0005650E">
              <w:rPr>
                <w:rFonts w:ascii="Times New Roman" w:eastAsia="Times New Roman" w:hAnsi="Times New Roman"/>
                <w:color w:val="000000"/>
                <w:sz w:val="26"/>
                <w:szCs w:val="26"/>
                <w:lang w:eastAsia="ru-RU"/>
              </w:rPr>
              <w:t>Отклонение (+/-), млн рублей</w:t>
            </w:r>
          </w:p>
        </w:tc>
      </w:tr>
      <w:tr w:rsidR="0005650E" w:rsidRPr="0005650E" w14:paraId="68F08CF4" w14:textId="77777777" w:rsidTr="00150E38">
        <w:trPr>
          <w:trHeight w:val="300"/>
          <w:jc w:val="center"/>
        </w:trPr>
        <w:tc>
          <w:tcPr>
            <w:tcW w:w="3088" w:type="dxa"/>
            <w:vMerge w:val="restart"/>
            <w:tcMar>
              <w:top w:w="0" w:type="dxa"/>
              <w:left w:w="108" w:type="dxa"/>
              <w:bottom w:w="0" w:type="dxa"/>
              <w:right w:w="108" w:type="dxa"/>
            </w:tcMar>
            <w:vAlign w:val="center"/>
          </w:tcPr>
          <w:p w14:paraId="4C7908BE" w14:textId="77777777" w:rsidR="0005650E" w:rsidRPr="0005650E" w:rsidRDefault="0005650E" w:rsidP="0005650E">
            <w:pPr>
              <w:rPr>
                <w:rFonts w:ascii="Times New Roman" w:eastAsia="Times New Roman" w:hAnsi="Times New Roman"/>
                <w:i/>
                <w:color w:val="000000"/>
                <w:sz w:val="26"/>
                <w:szCs w:val="26"/>
                <w:lang w:eastAsia="ru-RU"/>
              </w:rPr>
            </w:pPr>
            <w:r w:rsidRPr="0005650E">
              <w:rPr>
                <w:rFonts w:ascii="Times New Roman" w:eastAsia="Times New Roman" w:hAnsi="Times New Roman"/>
                <w:color w:val="000000"/>
                <w:sz w:val="26"/>
                <w:szCs w:val="26"/>
                <w:lang w:eastAsia="ru-RU"/>
              </w:rPr>
              <w:t>Всего, в том числе:</w:t>
            </w:r>
          </w:p>
        </w:tc>
        <w:tc>
          <w:tcPr>
            <w:tcW w:w="1730" w:type="dxa"/>
            <w:vAlign w:val="center"/>
          </w:tcPr>
          <w:p w14:paraId="5A512ED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839" w:type="dxa"/>
            <w:vAlign w:val="center"/>
          </w:tcPr>
          <w:p w14:paraId="778016A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2229,0</w:t>
            </w:r>
          </w:p>
        </w:tc>
        <w:tc>
          <w:tcPr>
            <w:tcW w:w="1839" w:type="dxa"/>
            <w:vAlign w:val="center"/>
          </w:tcPr>
          <w:p w14:paraId="07F1BEE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2 288,0</w:t>
            </w:r>
          </w:p>
        </w:tc>
        <w:tc>
          <w:tcPr>
            <w:tcW w:w="1701" w:type="dxa"/>
            <w:tcMar>
              <w:top w:w="0" w:type="dxa"/>
              <w:left w:w="108" w:type="dxa"/>
              <w:bottom w:w="0" w:type="dxa"/>
              <w:right w:w="108" w:type="dxa"/>
            </w:tcMar>
            <w:vAlign w:val="center"/>
          </w:tcPr>
          <w:p w14:paraId="6034E98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59,0</w:t>
            </w:r>
          </w:p>
        </w:tc>
      </w:tr>
      <w:tr w:rsidR="0005650E" w:rsidRPr="0005650E" w14:paraId="429CE2D4" w14:textId="77777777" w:rsidTr="00150E38">
        <w:trPr>
          <w:trHeight w:val="600"/>
          <w:jc w:val="center"/>
        </w:trPr>
        <w:tc>
          <w:tcPr>
            <w:tcW w:w="3088" w:type="dxa"/>
            <w:vMerge/>
            <w:vAlign w:val="center"/>
          </w:tcPr>
          <w:p w14:paraId="6F5C5876" w14:textId="77777777" w:rsidR="0005650E" w:rsidRPr="0005650E" w:rsidRDefault="0005650E" w:rsidP="0005650E">
            <w:pPr>
              <w:rPr>
                <w:rFonts w:ascii="Times New Roman" w:eastAsia="Times New Roman" w:hAnsi="Times New Roman"/>
                <w:color w:val="000000"/>
                <w:sz w:val="26"/>
                <w:szCs w:val="26"/>
                <w:lang w:eastAsia="ru-RU"/>
              </w:rPr>
            </w:pPr>
          </w:p>
        </w:tc>
        <w:tc>
          <w:tcPr>
            <w:tcW w:w="1730" w:type="dxa"/>
            <w:vAlign w:val="center"/>
          </w:tcPr>
          <w:p w14:paraId="44BA8F5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839" w:type="dxa"/>
            <w:vAlign w:val="center"/>
          </w:tcPr>
          <w:p w14:paraId="4418F85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93,0</w:t>
            </w:r>
          </w:p>
        </w:tc>
        <w:tc>
          <w:tcPr>
            <w:tcW w:w="1839" w:type="dxa"/>
            <w:vAlign w:val="center"/>
          </w:tcPr>
          <w:p w14:paraId="0CFCA46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103,0</w:t>
            </w:r>
          </w:p>
        </w:tc>
        <w:tc>
          <w:tcPr>
            <w:tcW w:w="1701" w:type="dxa"/>
            <w:tcMar>
              <w:top w:w="0" w:type="dxa"/>
              <w:left w:w="108" w:type="dxa"/>
              <w:bottom w:w="0" w:type="dxa"/>
              <w:right w:w="108" w:type="dxa"/>
            </w:tcMar>
            <w:vAlign w:val="center"/>
          </w:tcPr>
          <w:p w14:paraId="533C127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х</w:t>
            </w:r>
          </w:p>
        </w:tc>
      </w:tr>
      <w:tr w:rsidR="0005650E" w:rsidRPr="0005650E" w14:paraId="079A493A" w14:textId="77777777" w:rsidTr="00150E38">
        <w:trPr>
          <w:trHeight w:val="600"/>
          <w:jc w:val="center"/>
        </w:trPr>
        <w:tc>
          <w:tcPr>
            <w:tcW w:w="3088" w:type="dxa"/>
            <w:vAlign w:val="center"/>
          </w:tcPr>
          <w:p w14:paraId="17B6AE11" w14:textId="77777777" w:rsidR="0005650E" w:rsidRPr="0005650E" w:rsidRDefault="0005650E" w:rsidP="0005650E">
            <w:pPr>
              <w:ind w:left="127"/>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дотации</w:t>
            </w:r>
          </w:p>
        </w:tc>
        <w:tc>
          <w:tcPr>
            <w:tcW w:w="1730" w:type="dxa"/>
            <w:vAlign w:val="center"/>
          </w:tcPr>
          <w:p w14:paraId="56408DD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839" w:type="dxa"/>
            <w:vAlign w:val="center"/>
          </w:tcPr>
          <w:p w14:paraId="058ECF9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272,0</w:t>
            </w:r>
          </w:p>
        </w:tc>
        <w:tc>
          <w:tcPr>
            <w:tcW w:w="1839" w:type="dxa"/>
            <w:vAlign w:val="center"/>
          </w:tcPr>
          <w:p w14:paraId="52BDD2A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188,0</w:t>
            </w:r>
          </w:p>
        </w:tc>
        <w:tc>
          <w:tcPr>
            <w:tcW w:w="1701" w:type="dxa"/>
            <w:tcMar>
              <w:top w:w="0" w:type="dxa"/>
              <w:left w:w="108" w:type="dxa"/>
              <w:bottom w:w="0" w:type="dxa"/>
              <w:right w:w="108" w:type="dxa"/>
            </w:tcMar>
            <w:vAlign w:val="center"/>
          </w:tcPr>
          <w:p w14:paraId="5748315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-84,0</w:t>
            </w:r>
          </w:p>
        </w:tc>
      </w:tr>
      <w:tr w:rsidR="0005650E" w:rsidRPr="0005650E" w14:paraId="0CF8C85C" w14:textId="77777777" w:rsidTr="00150E38">
        <w:trPr>
          <w:trHeight w:val="600"/>
          <w:jc w:val="center"/>
        </w:trPr>
        <w:tc>
          <w:tcPr>
            <w:tcW w:w="3088" w:type="dxa"/>
            <w:vAlign w:val="center"/>
          </w:tcPr>
          <w:p w14:paraId="44F7EF64" w14:textId="77777777" w:rsidR="0005650E" w:rsidRPr="0005650E" w:rsidRDefault="0005650E" w:rsidP="0005650E">
            <w:pPr>
              <w:ind w:left="127"/>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субсидии</w:t>
            </w:r>
          </w:p>
        </w:tc>
        <w:tc>
          <w:tcPr>
            <w:tcW w:w="1730" w:type="dxa"/>
            <w:vAlign w:val="center"/>
          </w:tcPr>
          <w:p w14:paraId="76A7A77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839" w:type="dxa"/>
            <w:vAlign w:val="center"/>
          </w:tcPr>
          <w:p w14:paraId="18CF8B4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673,0</w:t>
            </w:r>
          </w:p>
        </w:tc>
        <w:tc>
          <w:tcPr>
            <w:tcW w:w="1839" w:type="dxa"/>
            <w:vAlign w:val="center"/>
          </w:tcPr>
          <w:p w14:paraId="6D1E9B3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802</w:t>
            </w:r>
          </w:p>
        </w:tc>
        <w:tc>
          <w:tcPr>
            <w:tcW w:w="1701" w:type="dxa"/>
            <w:tcMar>
              <w:top w:w="0" w:type="dxa"/>
              <w:left w:w="108" w:type="dxa"/>
              <w:bottom w:w="0" w:type="dxa"/>
              <w:right w:w="108" w:type="dxa"/>
            </w:tcMar>
            <w:vAlign w:val="center"/>
          </w:tcPr>
          <w:p w14:paraId="4A35CCA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129,0</w:t>
            </w:r>
          </w:p>
        </w:tc>
      </w:tr>
      <w:tr w:rsidR="0005650E" w:rsidRPr="0005650E" w14:paraId="646CE570" w14:textId="77777777" w:rsidTr="00150E38">
        <w:trPr>
          <w:trHeight w:val="600"/>
          <w:jc w:val="center"/>
        </w:trPr>
        <w:tc>
          <w:tcPr>
            <w:tcW w:w="3088" w:type="dxa"/>
            <w:vAlign w:val="center"/>
          </w:tcPr>
          <w:p w14:paraId="3F2B32E9" w14:textId="77777777" w:rsidR="0005650E" w:rsidRPr="0005650E" w:rsidRDefault="0005650E" w:rsidP="0005650E">
            <w:pPr>
              <w:ind w:left="127"/>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субвенции</w:t>
            </w:r>
          </w:p>
        </w:tc>
        <w:tc>
          <w:tcPr>
            <w:tcW w:w="1730" w:type="dxa"/>
            <w:vAlign w:val="center"/>
          </w:tcPr>
          <w:p w14:paraId="774CE50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839" w:type="dxa"/>
            <w:vAlign w:val="center"/>
          </w:tcPr>
          <w:p w14:paraId="5BFBAD0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1173,0</w:t>
            </w:r>
          </w:p>
        </w:tc>
        <w:tc>
          <w:tcPr>
            <w:tcW w:w="1839" w:type="dxa"/>
            <w:vAlign w:val="center"/>
          </w:tcPr>
          <w:p w14:paraId="61293A0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1245,0</w:t>
            </w:r>
          </w:p>
        </w:tc>
        <w:tc>
          <w:tcPr>
            <w:tcW w:w="1701" w:type="dxa"/>
            <w:tcMar>
              <w:top w:w="0" w:type="dxa"/>
              <w:left w:w="108" w:type="dxa"/>
              <w:bottom w:w="0" w:type="dxa"/>
              <w:right w:w="108" w:type="dxa"/>
            </w:tcMar>
            <w:vAlign w:val="center"/>
          </w:tcPr>
          <w:p w14:paraId="05A34A7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72,0</w:t>
            </w:r>
          </w:p>
        </w:tc>
      </w:tr>
      <w:tr w:rsidR="0005650E" w:rsidRPr="0005650E" w14:paraId="2077D4B5" w14:textId="77777777" w:rsidTr="00150E38">
        <w:trPr>
          <w:trHeight w:val="600"/>
          <w:jc w:val="center"/>
        </w:trPr>
        <w:tc>
          <w:tcPr>
            <w:tcW w:w="3088" w:type="dxa"/>
            <w:vAlign w:val="center"/>
          </w:tcPr>
          <w:p w14:paraId="40AADF97"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 иные </w:t>
            </w:r>
            <w:r w:rsidRPr="0005650E">
              <w:rPr>
                <w:rFonts w:ascii="Times New Roman" w:eastAsia="Times New Roman" w:hAnsi="Times New Roman"/>
                <w:sz w:val="26"/>
                <w:szCs w:val="26"/>
                <w:lang w:eastAsia="ru-RU"/>
              </w:rPr>
              <w:t>межбюджетные трансферты</w:t>
            </w:r>
          </w:p>
        </w:tc>
        <w:tc>
          <w:tcPr>
            <w:tcW w:w="1730" w:type="dxa"/>
            <w:vAlign w:val="center"/>
          </w:tcPr>
          <w:p w14:paraId="76507EE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839" w:type="dxa"/>
            <w:vAlign w:val="center"/>
          </w:tcPr>
          <w:p w14:paraId="0920E54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74,0</w:t>
            </w:r>
          </w:p>
        </w:tc>
        <w:tc>
          <w:tcPr>
            <w:tcW w:w="1839" w:type="dxa"/>
            <w:vAlign w:val="center"/>
          </w:tcPr>
          <w:p w14:paraId="4E08460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29,0</w:t>
            </w:r>
          </w:p>
        </w:tc>
        <w:tc>
          <w:tcPr>
            <w:tcW w:w="1701" w:type="dxa"/>
            <w:tcMar>
              <w:top w:w="0" w:type="dxa"/>
              <w:left w:w="108" w:type="dxa"/>
              <w:bottom w:w="0" w:type="dxa"/>
              <w:right w:w="108" w:type="dxa"/>
            </w:tcMar>
            <w:vAlign w:val="center"/>
          </w:tcPr>
          <w:p w14:paraId="2E73831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-45,0</w:t>
            </w:r>
          </w:p>
        </w:tc>
      </w:tr>
      <w:tr w:rsidR="0005650E" w:rsidRPr="0005650E" w14:paraId="4E96419E" w14:textId="77777777" w:rsidTr="00150E38">
        <w:trPr>
          <w:trHeight w:val="600"/>
          <w:jc w:val="center"/>
        </w:trPr>
        <w:tc>
          <w:tcPr>
            <w:tcW w:w="3088" w:type="dxa"/>
            <w:vAlign w:val="center"/>
          </w:tcPr>
          <w:p w14:paraId="3027D9B4" w14:textId="77777777" w:rsidR="0005650E" w:rsidRPr="0005650E" w:rsidRDefault="0005650E" w:rsidP="0005650E">
            <w:pPr>
              <w:ind w:left="12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прочие безвозмездные поступления</w:t>
            </w:r>
          </w:p>
        </w:tc>
        <w:tc>
          <w:tcPr>
            <w:tcW w:w="1730" w:type="dxa"/>
            <w:vAlign w:val="center"/>
          </w:tcPr>
          <w:p w14:paraId="03D79FD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839" w:type="dxa"/>
            <w:vAlign w:val="center"/>
          </w:tcPr>
          <w:p w14:paraId="021BBF9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37</w:t>
            </w:r>
          </w:p>
        </w:tc>
        <w:tc>
          <w:tcPr>
            <w:tcW w:w="1839" w:type="dxa"/>
            <w:vAlign w:val="center"/>
          </w:tcPr>
          <w:p w14:paraId="7D91DE7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24,0</w:t>
            </w:r>
          </w:p>
        </w:tc>
        <w:tc>
          <w:tcPr>
            <w:tcW w:w="1701" w:type="dxa"/>
            <w:tcMar>
              <w:top w:w="0" w:type="dxa"/>
              <w:left w:w="108" w:type="dxa"/>
              <w:bottom w:w="0" w:type="dxa"/>
              <w:right w:w="108" w:type="dxa"/>
            </w:tcMar>
            <w:vAlign w:val="center"/>
          </w:tcPr>
          <w:p w14:paraId="600F860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-13,0</w:t>
            </w:r>
          </w:p>
        </w:tc>
      </w:tr>
    </w:tbl>
    <w:p w14:paraId="75601A45" w14:textId="77777777" w:rsidR="0005650E" w:rsidRPr="0005650E" w:rsidRDefault="0005650E" w:rsidP="0005650E">
      <w:pPr>
        <w:tabs>
          <w:tab w:val="left" w:pos="3825"/>
        </w:tab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По итогам 2025 года расходы бюджета муниципального округа составили 3430,0 млн рублей, что на 4,0 млн рублей больше, чем в предыдущем году. Рост расходов связан с реализацией мероприятий в сфере жилищно-коммунального хозяйства на 342,0 млн рублей, в сфере национальной экономики на 215,0 млн рублей, в сфере благоустройства на 57,0 млн рублей, социальной политики на 22,0 млн рублей, прочих расходов на 85,0 млн рублей.</w:t>
      </w:r>
    </w:p>
    <w:p w14:paraId="02DCBB09" w14:textId="77777777" w:rsidR="0005650E" w:rsidRPr="0005650E" w:rsidRDefault="0005650E" w:rsidP="0005650E">
      <w:pPr>
        <w:ind w:firstLine="709"/>
        <w:jc w:val="right"/>
        <w:rPr>
          <w:rFonts w:ascii="Times New Roman" w:eastAsia="Calibri" w:hAnsi="Times New Roman"/>
          <w:sz w:val="26"/>
          <w:szCs w:val="26"/>
        </w:rPr>
      </w:pPr>
      <w:r w:rsidRPr="0005650E">
        <w:rPr>
          <w:rFonts w:ascii="Times New Roman" w:eastAsia="Calibri" w:hAnsi="Times New Roman"/>
          <w:sz w:val="26"/>
          <w:szCs w:val="26"/>
        </w:rPr>
        <w:t>Таблица 5</w:t>
      </w:r>
    </w:p>
    <w:p w14:paraId="69000662" w14:textId="77777777" w:rsidR="0005650E" w:rsidRPr="0005650E" w:rsidRDefault="0005650E" w:rsidP="0005650E">
      <w:pPr>
        <w:ind w:firstLine="709"/>
        <w:jc w:val="right"/>
        <w:rPr>
          <w:rFonts w:ascii="Times New Roman" w:eastAsia="Calibri" w:hAnsi="Times New Roman"/>
          <w:sz w:val="26"/>
          <w:szCs w:val="26"/>
        </w:rPr>
      </w:pPr>
    </w:p>
    <w:p w14:paraId="4101CDB2" w14:textId="77777777" w:rsidR="0005650E" w:rsidRPr="0005650E" w:rsidRDefault="0005650E" w:rsidP="0005650E">
      <w:pPr>
        <w:ind w:firstLine="709"/>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Расходы бюджета Переславль-Залесского муниципального округа</w:t>
      </w:r>
    </w:p>
    <w:p w14:paraId="7D3D0C50" w14:textId="77777777" w:rsidR="0005650E" w:rsidRPr="0005650E" w:rsidRDefault="0005650E" w:rsidP="0005650E">
      <w:pPr>
        <w:ind w:firstLine="709"/>
        <w:jc w:val="center"/>
        <w:rPr>
          <w:rFonts w:ascii="Times New Roman" w:eastAsia="Times New Roman" w:hAnsi="Times New Roman"/>
          <w:sz w:val="28"/>
          <w:szCs w:val="28"/>
          <w:lang w:eastAsia="ru-RU"/>
        </w:rPr>
      </w:pPr>
      <w:r w:rsidRPr="0005650E">
        <w:rPr>
          <w:rFonts w:ascii="Times New Roman" w:eastAsia="Times New Roman" w:hAnsi="Times New Roman"/>
          <w:sz w:val="26"/>
          <w:szCs w:val="26"/>
          <w:lang w:eastAsia="ru-RU"/>
        </w:rPr>
        <w:t xml:space="preserve"> Ярославской области</w:t>
      </w:r>
    </w:p>
    <w:tbl>
      <w:tblPr>
        <w:tblW w:w="9542" w:type="dxa"/>
        <w:jc w:val="center"/>
        <w:tblCellMar>
          <w:left w:w="0" w:type="dxa"/>
          <w:right w:w="0" w:type="dxa"/>
        </w:tblCellMar>
        <w:tblLook w:val="04A0" w:firstRow="1" w:lastRow="0" w:firstColumn="1" w:lastColumn="0" w:noHBand="0" w:noVBand="1"/>
      </w:tblPr>
      <w:tblGrid>
        <w:gridCol w:w="4390"/>
        <w:gridCol w:w="2262"/>
        <w:gridCol w:w="1445"/>
        <w:gridCol w:w="1445"/>
      </w:tblGrid>
      <w:tr w:rsidR="0005650E" w:rsidRPr="0005650E" w14:paraId="64C053A3" w14:textId="77777777" w:rsidTr="00150E38">
        <w:trPr>
          <w:trHeight w:val="630"/>
          <w:jc w:val="center"/>
        </w:trPr>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0E536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Наименование показателя</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A3218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Единица изменения</w:t>
            </w:r>
          </w:p>
        </w:tc>
        <w:tc>
          <w:tcPr>
            <w:tcW w:w="1445" w:type="dxa"/>
            <w:tcBorders>
              <w:top w:val="single" w:sz="8" w:space="0" w:color="auto"/>
              <w:left w:val="nil"/>
              <w:bottom w:val="single" w:sz="8" w:space="0" w:color="auto"/>
              <w:right w:val="single" w:sz="8" w:space="0" w:color="auto"/>
            </w:tcBorders>
            <w:vAlign w:val="center"/>
          </w:tcPr>
          <w:p w14:paraId="474A73AA"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2024 год</w:t>
            </w:r>
          </w:p>
        </w:tc>
        <w:tc>
          <w:tcPr>
            <w:tcW w:w="1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441402"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2025 год</w:t>
            </w:r>
          </w:p>
        </w:tc>
      </w:tr>
      <w:tr w:rsidR="0005650E" w:rsidRPr="0005650E" w14:paraId="27131FE0" w14:textId="77777777" w:rsidTr="00150E38">
        <w:trPr>
          <w:trHeight w:val="315"/>
          <w:jc w:val="center"/>
        </w:trPr>
        <w:tc>
          <w:tcPr>
            <w:tcW w:w="4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575E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Всего, в том числе:</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99B32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517BBA63"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3426,0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AA372B"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3430,0</w:t>
            </w:r>
          </w:p>
        </w:tc>
      </w:tr>
      <w:tr w:rsidR="0005650E" w:rsidRPr="0005650E" w14:paraId="666E3F6E" w14:textId="77777777" w:rsidTr="00150E38">
        <w:trPr>
          <w:trHeight w:val="315"/>
          <w:jc w:val="center"/>
        </w:trPr>
        <w:tc>
          <w:tcPr>
            <w:tcW w:w="0" w:type="auto"/>
            <w:vMerge/>
            <w:tcBorders>
              <w:top w:val="nil"/>
              <w:left w:val="single" w:sz="8" w:space="0" w:color="auto"/>
              <w:bottom w:val="single" w:sz="8" w:space="0" w:color="auto"/>
              <w:right w:val="single" w:sz="8" w:space="0" w:color="auto"/>
            </w:tcBorders>
            <w:vAlign w:val="center"/>
          </w:tcPr>
          <w:p w14:paraId="23BA9125"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5EF7D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2156737B"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118,0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990C01"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100,1</w:t>
            </w:r>
          </w:p>
        </w:tc>
      </w:tr>
      <w:tr w:rsidR="0005650E" w:rsidRPr="0005650E" w14:paraId="03312513" w14:textId="77777777" w:rsidTr="00150E38">
        <w:trPr>
          <w:trHeight w:val="315"/>
          <w:jc w:val="center"/>
        </w:trPr>
        <w:tc>
          <w:tcPr>
            <w:tcW w:w="439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2E843A3A"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охрана окружающей среды</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21BA7FB1"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0AC15AC2"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29,0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C3737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33,0</w:t>
            </w:r>
          </w:p>
        </w:tc>
      </w:tr>
      <w:tr w:rsidR="0005650E" w:rsidRPr="0005650E" w14:paraId="7DB7F23D" w14:textId="77777777" w:rsidTr="00150E38">
        <w:trPr>
          <w:trHeight w:val="315"/>
          <w:jc w:val="center"/>
        </w:trPr>
        <w:tc>
          <w:tcPr>
            <w:tcW w:w="4390" w:type="dxa"/>
            <w:vMerge/>
            <w:tcBorders>
              <w:left w:val="single" w:sz="8" w:space="0" w:color="auto"/>
              <w:bottom w:val="single" w:sz="8" w:space="0" w:color="000000"/>
              <w:right w:val="single" w:sz="8" w:space="0" w:color="auto"/>
            </w:tcBorders>
            <w:tcMar>
              <w:top w:w="0" w:type="dxa"/>
              <w:left w:w="108" w:type="dxa"/>
              <w:bottom w:w="0" w:type="dxa"/>
              <w:right w:w="108" w:type="dxa"/>
            </w:tcMar>
            <w:vAlign w:val="center"/>
          </w:tcPr>
          <w:p w14:paraId="0F680E04"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25EE673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45FA05C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35,0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BBFBCF"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114,0</w:t>
            </w:r>
          </w:p>
        </w:tc>
      </w:tr>
      <w:tr w:rsidR="0005650E" w:rsidRPr="0005650E" w14:paraId="16F5A62E" w14:textId="77777777" w:rsidTr="00150E38">
        <w:trPr>
          <w:trHeight w:val="315"/>
          <w:jc w:val="center"/>
        </w:trPr>
        <w:tc>
          <w:tcPr>
            <w:tcW w:w="439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14D4F74A"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образование</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F7F5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5865F670"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1597,0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AC16DB"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1547,0</w:t>
            </w:r>
          </w:p>
        </w:tc>
      </w:tr>
      <w:tr w:rsidR="0005650E" w:rsidRPr="0005650E" w14:paraId="67577375" w14:textId="77777777" w:rsidTr="00150E38">
        <w:trPr>
          <w:trHeight w:val="315"/>
          <w:jc w:val="center"/>
        </w:trPr>
        <w:tc>
          <w:tcPr>
            <w:tcW w:w="0" w:type="auto"/>
            <w:vMerge/>
            <w:tcBorders>
              <w:top w:val="nil"/>
              <w:left w:val="single" w:sz="8" w:space="0" w:color="auto"/>
              <w:bottom w:val="single" w:sz="8" w:space="0" w:color="000000"/>
              <w:right w:val="single" w:sz="8" w:space="0" w:color="auto"/>
            </w:tcBorders>
            <w:vAlign w:val="center"/>
          </w:tcPr>
          <w:p w14:paraId="68F4E549"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D12A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0E91C1E0"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126,0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C7781C"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97,0</w:t>
            </w:r>
          </w:p>
        </w:tc>
      </w:tr>
      <w:tr w:rsidR="0005650E" w:rsidRPr="0005650E" w14:paraId="6021A468" w14:textId="77777777" w:rsidTr="00150E38">
        <w:trPr>
          <w:trHeight w:val="315"/>
          <w:jc w:val="center"/>
        </w:trPr>
        <w:tc>
          <w:tcPr>
            <w:tcW w:w="439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20F52C91"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жилищно-коммунальное хозяйство</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BB811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4C53C44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614,0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9D430A"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272,0</w:t>
            </w:r>
          </w:p>
        </w:tc>
      </w:tr>
      <w:tr w:rsidR="0005650E" w:rsidRPr="0005650E" w14:paraId="3D131D16" w14:textId="77777777" w:rsidTr="00150E38">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05AD1874"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5C8FD87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1570C552"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212,0</w:t>
            </w:r>
          </w:p>
        </w:tc>
        <w:tc>
          <w:tcPr>
            <w:tcW w:w="14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4E9E1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44,0</w:t>
            </w:r>
          </w:p>
        </w:tc>
      </w:tr>
      <w:tr w:rsidR="0005650E" w:rsidRPr="0005650E" w14:paraId="64848D8D" w14:textId="77777777" w:rsidTr="00150E38">
        <w:trPr>
          <w:trHeight w:val="390"/>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214FBB32"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благоустройство</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CD3DB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7EC55311"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121,0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310BF37"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178,0</w:t>
            </w:r>
          </w:p>
        </w:tc>
      </w:tr>
      <w:tr w:rsidR="0005650E" w:rsidRPr="0005650E" w14:paraId="3D70EF45" w14:textId="77777777" w:rsidTr="00150E38">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4C373BB4"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A4E4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069A6E4A"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40,0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D85B4AB"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147,0</w:t>
            </w:r>
          </w:p>
        </w:tc>
      </w:tr>
      <w:tr w:rsidR="0005650E" w:rsidRPr="0005650E" w14:paraId="569627DF" w14:textId="77777777" w:rsidTr="00150E38">
        <w:trPr>
          <w:trHeight w:val="390"/>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3097FA51"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социальная политика</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516ABD8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06F4F407"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278,0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E42752C"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300,0</w:t>
            </w:r>
          </w:p>
        </w:tc>
      </w:tr>
      <w:tr w:rsidR="0005650E" w:rsidRPr="0005650E" w14:paraId="045C977A" w14:textId="77777777" w:rsidTr="00150E38">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59847ED6"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2B60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420D0B2C"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78,0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72636A"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108,0</w:t>
            </w:r>
          </w:p>
        </w:tc>
      </w:tr>
      <w:tr w:rsidR="0005650E" w:rsidRPr="0005650E" w14:paraId="340E9699" w14:textId="77777777" w:rsidTr="00150E38">
        <w:trPr>
          <w:trHeight w:val="315"/>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6F2BDF1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культура, физическая культура и спорт</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11B336E"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0B90B8FD"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186,0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1573F7"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199,0</w:t>
            </w:r>
          </w:p>
        </w:tc>
      </w:tr>
      <w:tr w:rsidR="0005650E" w:rsidRPr="0005650E" w14:paraId="01D235CE" w14:textId="77777777" w:rsidTr="00150E38">
        <w:trPr>
          <w:trHeight w:val="315"/>
          <w:jc w:val="center"/>
        </w:trPr>
        <w:tc>
          <w:tcPr>
            <w:tcW w:w="0" w:type="auto"/>
            <w:vMerge/>
            <w:tcBorders>
              <w:top w:val="nil"/>
              <w:left w:val="single" w:sz="8" w:space="0" w:color="auto"/>
              <w:bottom w:val="single" w:sz="8" w:space="0" w:color="000000"/>
              <w:right w:val="single" w:sz="8" w:space="0" w:color="auto"/>
            </w:tcBorders>
            <w:vAlign w:val="center"/>
          </w:tcPr>
          <w:p w14:paraId="2EB42EDE"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5176D8D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5769499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104,0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D38A9AC"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107,0</w:t>
            </w:r>
          </w:p>
        </w:tc>
      </w:tr>
      <w:tr w:rsidR="0005650E" w:rsidRPr="0005650E" w14:paraId="2E8A0460" w14:textId="77777777" w:rsidTr="00150E38">
        <w:trPr>
          <w:trHeight w:val="315"/>
          <w:jc w:val="center"/>
        </w:trPr>
        <w:tc>
          <w:tcPr>
            <w:tcW w:w="4390"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14:paraId="7866DF4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национальная экономика</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D91610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6D44CC4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380,0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35D54C7"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595,0</w:t>
            </w:r>
          </w:p>
        </w:tc>
      </w:tr>
      <w:tr w:rsidR="0005650E" w:rsidRPr="0005650E" w14:paraId="0CBD4504" w14:textId="77777777" w:rsidTr="00150E38">
        <w:trPr>
          <w:trHeight w:val="315"/>
          <w:jc w:val="center"/>
        </w:trPr>
        <w:tc>
          <w:tcPr>
            <w:tcW w:w="0" w:type="auto"/>
            <w:vMerge/>
            <w:tcBorders>
              <w:left w:val="single" w:sz="8" w:space="0" w:color="auto"/>
              <w:bottom w:val="single" w:sz="8" w:space="0" w:color="auto"/>
              <w:right w:val="single" w:sz="8" w:space="0" w:color="auto"/>
            </w:tcBorders>
            <w:vAlign w:val="center"/>
          </w:tcPr>
          <w:p w14:paraId="7FD6A58C"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6899E16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7269C5EC"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188,0</w:t>
            </w:r>
          </w:p>
        </w:tc>
        <w:tc>
          <w:tcPr>
            <w:tcW w:w="14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EDAD8D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157,0</w:t>
            </w:r>
          </w:p>
        </w:tc>
      </w:tr>
      <w:tr w:rsidR="0005650E" w:rsidRPr="0005650E" w14:paraId="5F1DF01E" w14:textId="77777777" w:rsidTr="00150E38">
        <w:trPr>
          <w:trHeight w:val="315"/>
          <w:jc w:val="center"/>
        </w:trPr>
        <w:tc>
          <w:tcPr>
            <w:tcW w:w="0" w:type="auto"/>
            <w:vMerge w:val="restart"/>
            <w:tcBorders>
              <w:top w:val="single" w:sz="8" w:space="0" w:color="auto"/>
              <w:left w:val="single" w:sz="8" w:space="0" w:color="auto"/>
              <w:right w:val="single" w:sz="8" w:space="0" w:color="auto"/>
            </w:tcBorders>
            <w:vAlign w:val="center"/>
          </w:tcPr>
          <w:p w14:paraId="540D5191" w14:textId="77777777" w:rsidR="0005650E" w:rsidRPr="0005650E" w:rsidRDefault="0005650E" w:rsidP="0005650E">
            <w:pPr>
              <w:ind w:firstLine="127"/>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прочие</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DFEFA79"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млн рублей</w:t>
            </w:r>
          </w:p>
        </w:tc>
        <w:tc>
          <w:tcPr>
            <w:tcW w:w="1445" w:type="dxa"/>
            <w:tcBorders>
              <w:top w:val="single" w:sz="8" w:space="0" w:color="auto"/>
              <w:left w:val="nil"/>
              <w:bottom w:val="single" w:sz="8" w:space="0" w:color="auto"/>
              <w:right w:val="single" w:sz="8" w:space="0" w:color="auto"/>
            </w:tcBorders>
            <w:vAlign w:val="center"/>
          </w:tcPr>
          <w:p w14:paraId="59DBC2C8"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221,0</w:t>
            </w:r>
          </w:p>
        </w:tc>
        <w:tc>
          <w:tcPr>
            <w:tcW w:w="144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ECC4FCA"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306,0</w:t>
            </w:r>
          </w:p>
        </w:tc>
      </w:tr>
      <w:tr w:rsidR="0005650E" w:rsidRPr="0005650E" w14:paraId="0579B773" w14:textId="77777777" w:rsidTr="00150E38">
        <w:trPr>
          <w:trHeight w:val="315"/>
          <w:jc w:val="center"/>
        </w:trPr>
        <w:tc>
          <w:tcPr>
            <w:tcW w:w="0" w:type="auto"/>
            <w:vMerge/>
            <w:tcBorders>
              <w:left w:val="single" w:sz="8" w:space="0" w:color="auto"/>
              <w:bottom w:val="single" w:sz="8" w:space="0" w:color="000000"/>
              <w:right w:val="single" w:sz="8" w:space="0" w:color="auto"/>
            </w:tcBorders>
            <w:vAlign w:val="center"/>
          </w:tcPr>
          <w:p w14:paraId="1A9192C8" w14:textId="77777777" w:rsidR="0005650E" w:rsidRPr="0005650E" w:rsidRDefault="0005650E" w:rsidP="0005650E">
            <w:pPr>
              <w:rPr>
                <w:rFonts w:ascii="Times New Roman" w:eastAsia="Times New Roman" w:hAnsi="Times New Roman"/>
                <w:color w:val="000000"/>
                <w:sz w:val="26"/>
                <w:szCs w:val="26"/>
                <w:lang w:eastAsia="ru-RU"/>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5DB8BB00"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к пред. году</w:t>
            </w:r>
          </w:p>
        </w:tc>
        <w:tc>
          <w:tcPr>
            <w:tcW w:w="1445" w:type="dxa"/>
            <w:tcBorders>
              <w:top w:val="single" w:sz="8" w:space="0" w:color="auto"/>
              <w:left w:val="nil"/>
              <w:bottom w:val="single" w:sz="8" w:space="0" w:color="auto"/>
              <w:right w:val="single" w:sz="8" w:space="0" w:color="auto"/>
            </w:tcBorders>
            <w:vAlign w:val="center"/>
          </w:tcPr>
          <w:p w14:paraId="12EADF9F"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95,0</w:t>
            </w:r>
          </w:p>
        </w:tc>
        <w:tc>
          <w:tcPr>
            <w:tcW w:w="144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7918A76"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138,0</w:t>
            </w:r>
          </w:p>
        </w:tc>
      </w:tr>
    </w:tbl>
    <w:p w14:paraId="297F5D71" w14:textId="77777777" w:rsidR="0005650E" w:rsidRPr="0005650E" w:rsidRDefault="0005650E" w:rsidP="0005650E">
      <w:pPr>
        <w:ind w:firstLine="709"/>
        <w:jc w:val="both"/>
        <w:rPr>
          <w:rFonts w:ascii="Times New Roman" w:eastAsia="Times New Roman" w:hAnsi="Times New Roman"/>
          <w:sz w:val="26"/>
          <w:szCs w:val="26"/>
          <w:lang w:eastAsia="ru-RU"/>
        </w:rPr>
      </w:pPr>
    </w:p>
    <w:p w14:paraId="16308767"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Расходы бюджета муниципального округа на 87,8% носят программный характер. В 2025 году реализовывались 16 муниципальных программ, из них 14 программ с финансовым обеспечением.</w:t>
      </w:r>
    </w:p>
    <w:p w14:paraId="5EC73B9B" w14:textId="77777777" w:rsidR="0005650E" w:rsidRPr="0005650E" w:rsidRDefault="0005650E" w:rsidP="0005650E">
      <w:pPr>
        <w:ind w:firstLine="709"/>
        <w:jc w:val="both"/>
        <w:rPr>
          <w:rFonts w:ascii="Times New Roman" w:eastAsia="Times New Roman" w:hAnsi="Times New Roman"/>
          <w:sz w:val="26"/>
          <w:szCs w:val="26"/>
          <w:lang w:eastAsia="ru-RU"/>
        </w:rPr>
      </w:pPr>
      <w:bookmarkStart w:id="7" w:name="_Hlk163464297"/>
      <w:r w:rsidRPr="0005650E">
        <w:rPr>
          <w:rFonts w:ascii="Times New Roman" w:eastAsia="Times New Roman" w:hAnsi="Times New Roman"/>
          <w:sz w:val="26"/>
          <w:szCs w:val="26"/>
          <w:lang w:eastAsia="ru-RU"/>
        </w:rPr>
        <w:t xml:space="preserve">Около 60% всех расходов – это расходы социальной сферы, из которых 45% расходов приходится на расходы в сфере образования. В 2025 году на образовательную сферу было направлено 1547,0 млн рублей, что на 50,0 млн рублей меньше, чем в 2024 году. </w:t>
      </w:r>
      <w:bookmarkEnd w:id="7"/>
    </w:p>
    <w:p w14:paraId="1C468433"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528B4BD8" wp14:editId="44E98A0A">
                <wp:simplePos x="0" y="0"/>
                <wp:positionH relativeFrom="column">
                  <wp:posOffset>1234440</wp:posOffset>
                </wp:positionH>
                <wp:positionV relativeFrom="paragraph">
                  <wp:posOffset>2896235</wp:posOffset>
                </wp:positionV>
                <wp:extent cx="200025" cy="123825"/>
                <wp:effectExtent l="0" t="0" r="28575" b="2857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200025" cy="1238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3D2E6639" id="Прямая соединительная линия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97.2pt,228.05pt" to="112.95pt,2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" strokecolor="windowText" strokeweight=".5pt">
                <v:stroke joinstyle="miter"/>
              </v:line>
            </w:pict>
          </mc:Fallback>
        </mc:AlternateContent>
      </w:r>
      <w:r w:rsidRPr="0005650E">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4E61830A" wp14:editId="0DECF592">
                <wp:simplePos x="0" y="0"/>
                <wp:positionH relativeFrom="column">
                  <wp:posOffset>815340</wp:posOffset>
                </wp:positionH>
                <wp:positionV relativeFrom="paragraph">
                  <wp:posOffset>2219960</wp:posOffset>
                </wp:positionV>
                <wp:extent cx="304800"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0480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FF32DB2" id="Прямая соединительная линия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2pt,174.8pt" to="88.2pt,1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" strokecolor="windowText" strokeweight="1pt">
                <v:stroke joinstyle="miter"/>
              </v:line>
            </w:pict>
          </mc:Fallback>
        </mc:AlternateContent>
      </w:r>
      <w:r w:rsidRPr="0005650E">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56959AD5" wp14:editId="4461D171">
                <wp:simplePos x="0" y="0"/>
                <wp:positionH relativeFrom="column">
                  <wp:posOffset>2720340</wp:posOffset>
                </wp:positionH>
                <wp:positionV relativeFrom="paragraph">
                  <wp:posOffset>248285</wp:posOffset>
                </wp:positionV>
                <wp:extent cx="762000" cy="1238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762000" cy="1238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C47FE9D" id="Прямая соединительная линия 2"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14.2pt,19.55pt" to="274.2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" strokecolor="windowText" strokeweight=".5pt">
                <v:stroke joinstyle="miter"/>
              </v:line>
            </w:pict>
          </mc:Fallback>
        </mc:AlternateContent>
      </w:r>
      <w:r w:rsidRPr="0005650E">
        <w:rPr>
          <w:rFonts w:ascii="Times New Roman" w:eastAsia="Times New Roman" w:hAnsi="Times New Roman"/>
          <w:noProof/>
          <w:sz w:val="24"/>
          <w:szCs w:val="24"/>
          <w:lang w:eastAsia="ru-RU"/>
        </w:rPr>
        <w:drawing>
          <wp:inline distT="0" distB="0" distL="0" distR="0" wp14:anchorId="77ACC3C0" wp14:editId="39DE8593">
            <wp:extent cx="5324475" cy="3867150"/>
            <wp:effectExtent l="0" t="0" r="0" b="0"/>
            <wp:docPr id="6" name="Диаграмма 6">
              <a:extLst xmlns:a="http://schemas.openxmlformats.org/drawingml/2006/main">
                <a:ext uri="{FF2B5EF4-FFF2-40B4-BE49-F238E27FC236}">
                  <a16:creationId xmlns:a16="http://schemas.microsoft.com/office/drawing/2014/main" id="{B2A57CB7-9D00-47A9-BA12-3E6984607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4A58AA" w14:textId="77777777" w:rsidR="0005650E" w:rsidRPr="0005650E" w:rsidRDefault="0005650E" w:rsidP="0005650E">
      <w:pPr>
        <w:ind w:firstLine="709"/>
        <w:jc w:val="center"/>
        <w:rPr>
          <w:rFonts w:ascii="Times New Roman" w:eastAsia="Times New Roman" w:hAnsi="Times New Roman"/>
          <w:sz w:val="26"/>
          <w:szCs w:val="26"/>
          <w:lang w:eastAsia="ru-RU"/>
        </w:rPr>
      </w:pPr>
    </w:p>
    <w:p w14:paraId="37385E2E" w14:textId="77777777" w:rsidR="0005650E" w:rsidRPr="0005650E" w:rsidRDefault="0005650E" w:rsidP="0005650E">
      <w:pPr>
        <w:ind w:firstLine="709"/>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Рис. 1. Структура расходов бюджета </w:t>
      </w:r>
    </w:p>
    <w:p w14:paraId="0881DE2F" w14:textId="77777777" w:rsidR="0005650E" w:rsidRPr="0005650E" w:rsidRDefault="0005650E" w:rsidP="0005650E">
      <w:pPr>
        <w:ind w:firstLine="709"/>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Переславль-Залесского муниципального округа в 2025 году</w:t>
      </w:r>
    </w:p>
    <w:p w14:paraId="793571E2" w14:textId="77777777" w:rsidR="0005650E" w:rsidRPr="0005650E" w:rsidRDefault="0005650E" w:rsidP="0005650E">
      <w:pPr>
        <w:ind w:firstLine="709"/>
        <w:jc w:val="center"/>
        <w:rPr>
          <w:rFonts w:ascii="Times New Roman" w:eastAsia="Times New Roman" w:hAnsi="Times New Roman"/>
          <w:sz w:val="26"/>
          <w:szCs w:val="26"/>
          <w:lang w:eastAsia="ru-RU"/>
        </w:rPr>
      </w:pPr>
    </w:p>
    <w:p w14:paraId="125EEFE1"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году расходы увеличились:</w:t>
      </w:r>
    </w:p>
    <w:p w14:paraId="5F25391E"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в сфере национальной экономики на 215,0 млн рублей в связи с реализацией следующих проектов: строительство, реконструкция и капитальный ремонт автомобильных дорог (рост 129,4 млн рублей); ремонт дорожных объектов, </w:t>
      </w:r>
      <w:r w:rsidRPr="0005650E">
        <w:rPr>
          <w:rFonts w:ascii="Times New Roman" w:eastAsia="Times New Roman" w:hAnsi="Times New Roman"/>
          <w:sz w:val="26"/>
          <w:szCs w:val="26"/>
          <w:lang w:eastAsia="ru-RU"/>
        </w:rPr>
        <w:lastRenderedPageBreak/>
        <w:t>находящихся в муниципальной собственности (рост 73,8 млн рублей); развитие транспортной инфраструктуры на сельских территориях (рост 65,8 млн рублей);</w:t>
      </w:r>
    </w:p>
    <w:p w14:paraId="320D1E73"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sz w:val="26"/>
          <w:szCs w:val="26"/>
          <w:lang w:eastAsia="ru-RU"/>
        </w:rPr>
        <w:t xml:space="preserve">‒ в сфере </w:t>
      </w:r>
      <w:r w:rsidRPr="0005650E">
        <w:rPr>
          <w:rFonts w:ascii="Times New Roman" w:eastAsia="Times New Roman" w:hAnsi="Times New Roman"/>
          <w:color w:val="000000"/>
          <w:sz w:val="26"/>
          <w:szCs w:val="26"/>
          <w:lang w:eastAsia="ru-RU"/>
        </w:rPr>
        <w:t>благоустройства на 57,0 млн рублей в связи с реализацией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сумме 96,0 млн рублей;</w:t>
      </w:r>
    </w:p>
    <w:p w14:paraId="3C55E07E"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прочие расходы увеличились на 85,0 млн рублей в связи с оплатой расходов по исполнительным листам (рост на 62,0 млн рублей), а также повышением оплаты труда муниципальным и казенным учреждениям (рост 24,0 млн рублей).</w:t>
      </w:r>
    </w:p>
    <w:p w14:paraId="45921CE3"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Снижение объема расходов в 2025 году:</w:t>
      </w:r>
    </w:p>
    <w:p w14:paraId="116B0583"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 сфере в сфере жилищно-коммунального хозяйства на 342,0 млн рублей в связи с отсутствием в 2025 году по сравнению с 2024 годом расходов на реализацию концессионного соглашения по реконструкции, модернизации объектов тепло- и водоснабжения, расположенных на территории муниципального округа в сумме 232 млн рублей, строительству очистных сооружений водопроводно-канализационного хозяйства в селе Нагорье в сумме 87,4 млн рублей.</w:t>
      </w:r>
    </w:p>
    <w:p w14:paraId="51BF2C49" w14:textId="77777777" w:rsidR="0005650E" w:rsidRPr="0005650E" w:rsidRDefault="0005650E" w:rsidP="0005650E">
      <w:pPr>
        <w:ind w:firstLine="709"/>
        <w:jc w:val="both"/>
        <w:rPr>
          <w:rFonts w:ascii="Times New Roman" w:eastAsia="Times New Roman" w:hAnsi="Times New Roman"/>
          <w:sz w:val="24"/>
          <w:szCs w:val="24"/>
          <w:lang w:eastAsia="ru-RU"/>
        </w:rPr>
      </w:pPr>
    </w:p>
    <w:p w14:paraId="2E12C11D" w14:textId="77777777" w:rsidR="0005650E" w:rsidRPr="0005650E" w:rsidRDefault="0005650E" w:rsidP="0005650E">
      <w:pPr>
        <w:ind w:firstLine="709"/>
        <w:jc w:val="both"/>
        <w:rPr>
          <w:rFonts w:ascii="Times New Roman" w:eastAsia="Times New Roman" w:hAnsi="Times New Roman"/>
          <w:sz w:val="24"/>
          <w:szCs w:val="24"/>
          <w:lang w:eastAsia="ru-RU"/>
        </w:rPr>
      </w:pPr>
    </w:p>
    <w:p w14:paraId="20875226" w14:textId="77777777" w:rsidR="0005650E" w:rsidRPr="0005650E" w:rsidRDefault="0005650E" w:rsidP="0005650E">
      <w:pPr>
        <w:ind w:firstLine="709"/>
        <w:jc w:val="both"/>
        <w:rPr>
          <w:rFonts w:ascii="Times New Roman" w:eastAsia="Times New Roman" w:hAnsi="Times New Roman"/>
          <w:sz w:val="24"/>
          <w:szCs w:val="24"/>
          <w:lang w:eastAsia="ru-RU"/>
        </w:rPr>
      </w:pPr>
    </w:p>
    <w:p w14:paraId="026742C4" w14:textId="77777777" w:rsidR="0005650E" w:rsidRPr="0005650E" w:rsidRDefault="0005650E" w:rsidP="0005650E">
      <w:pPr>
        <w:ind w:firstLine="709"/>
        <w:contextualSpacing/>
        <w:jc w:val="both"/>
        <w:rPr>
          <w:rFonts w:ascii="Times New Roman" w:eastAsia="Times New Roman" w:hAnsi="Times New Roman"/>
          <w:b/>
          <w:sz w:val="26"/>
          <w:szCs w:val="26"/>
        </w:rPr>
      </w:pPr>
      <w:r w:rsidRPr="0005650E">
        <w:rPr>
          <w:rFonts w:ascii="Times New Roman" w:eastAsia="Times New Roman" w:hAnsi="Times New Roman"/>
          <w:b/>
          <w:sz w:val="26"/>
          <w:szCs w:val="26"/>
        </w:rPr>
        <w:t>2. Основные показатели конкурентной политики (муниципальные закупки)</w:t>
      </w:r>
    </w:p>
    <w:p w14:paraId="4E790D34"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течение 2025 года Администрацией Переславль-Залесского муниципального округа, </w:t>
      </w:r>
      <w:r w:rsidRPr="0005650E">
        <w:rPr>
          <w:rFonts w:ascii="Times New Roman" w:eastAsia="Calibri" w:hAnsi="Times New Roman"/>
          <w:sz w:val="26"/>
          <w:szCs w:val="26"/>
          <w:lang w:eastAsia="zh-CN"/>
        </w:rPr>
        <w:t>отраслевыми (функциональными) органами</w:t>
      </w:r>
      <w:r w:rsidRPr="0005650E">
        <w:rPr>
          <w:rFonts w:ascii="Times New Roman" w:eastAsia="Times New Roman" w:hAnsi="Times New Roman"/>
          <w:sz w:val="26"/>
          <w:szCs w:val="26"/>
          <w:lang w:eastAsia="ru-RU"/>
        </w:rPr>
        <w:t>, обладающими правами юридического лица, а также муниципальными бюджетными учреждениями осуществлялись закупки на поставку товаров, выполнение работ, оказание услуг. По результатам конкурентных способов закупок заключено 140 муниципальных контрактов на сумму 281,9 млн рублей. Подготовлено обоснование начальной (максимальной) цены контракта по 175 контрактам.</w:t>
      </w:r>
    </w:p>
    <w:p w14:paraId="14FC5FFC" w14:textId="77777777" w:rsidR="0005650E" w:rsidRPr="0005650E" w:rsidRDefault="0005650E" w:rsidP="0005650E">
      <w:pPr>
        <w:ind w:firstLine="709"/>
        <w:contextualSpacing/>
        <w:jc w:val="both"/>
        <w:rPr>
          <w:rFonts w:ascii="Times New Roman" w:eastAsia="Times New Roman" w:hAnsi="Times New Roman"/>
          <w:sz w:val="24"/>
          <w:szCs w:val="24"/>
          <w:lang w:eastAsia="ru-RU"/>
        </w:rPr>
      </w:pPr>
    </w:p>
    <w:p w14:paraId="30FAF3BB" w14:textId="77777777" w:rsidR="0005650E" w:rsidRPr="0005650E" w:rsidRDefault="0005650E" w:rsidP="0005650E">
      <w:pPr>
        <w:ind w:firstLine="709"/>
        <w:contextualSpacing/>
        <w:rPr>
          <w:rFonts w:ascii="Times New Roman" w:eastAsia="Times New Roman" w:hAnsi="Times New Roman"/>
          <w:b/>
          <w:caps/>
          <w:sz w:val="26"/>
          <w:szCs w:val="26"/>
        </w:rPr>
      </w:pPr>
      <w:r w:rsidRPr="0005650E">
        <w:rPr>
          <w:rFonts w:ascii="Times New Roman" w:eastAsia="Times New Roman" w:hAnsi="Times New Roman"/>
          <w:b/>
          <w:sz w:val="26"/>
          <w:szCs w:val="26"/>
        </w:rPr>
        <w:t>3. Управление муниципальным имуществом</w:t>
      </w:r>
    </w:p>
    <w:p w14:paraId="266514B7" w14:textId="77777777" w:rsidR="0005650E" w:rsidRPr="0005650E" w:rsidRDefault="0005650E" w:rsidP="0005650E">
      <w:pPr>
        <w:ind w:firstLine="709"/>
        <w:jc w:val="both"/>
        <w:rPr>
          <w:rFonts w:ascii="Times New Roman" w:eastAsia="Calibri" w:hAnsi="Times New Roman"/>
          <w:bCs/>
          <w:sz w:val="26"/>
          <w:szCs w:val="26"/>
        </w:rPr>
      </w:pPr>
      <w:r w:rsidRPr="0005650E">
        <w:rPr>
          <w:rFonts w:ascii="Times New Roman" w:eastAsia="Calibri" w:hAnsi="Times New Roman"/>
          <w:bCs/>
          <w:sz w:val="26"/>
          <w:szCs w:val="26"/>
        </w:rPr>
        <w:t xml:space="preserve">По состоянию на 1 января 2026 года </w:t>
      </w:r>
      <w:r w:rsidRPr="0005650E">
        <w:rPr>
          <w:rFonts w:ascii="Times New Roman" w:eastAsia="Calibri" w:hAnsi="Times New Roman"/>
          <w:sz w:val="26"/>
          <w:szCs w:val="26"/>
        </w:rPr>
        <w:t xml:space="preserve">в муниципальной собственности Переславль-Залесского муниципального округа находилось </w:t>
      </w:r>
      <w:r w:rsidRPr="0005650E">
        <w:rPr>
          <w:rFonts w:ascii="Times New Roman" w:eastAsia="Calibri" w:hAnsi="Times New Roman"/>
          <w:bCs/>
          <w:sz w:val="26"/>
          <w:szCs w:val="26"/>
        </w:rPr>
        <w:t>муниципального имущества на сумму</w:t>
      </w:r>
      <w:r w:rsidRPr="0005650E">
        <w:rPr>
          <w:rFonts w:ascii="Times New Roman" w:eastAsia="Calibri" w:hAnsi="Times New Roman"/>
          <w:sz w:val="26"/>
          <w:szCs w:val="26"/>
        </w:rPr>
        <w:t xml:space="preserve"> 5,2 </w:t>
      </w:r>
      <w:r w:rsidRPr="0005650E">
        <w:rPr>
          <w:rFonts w:ascii="Times New Roman" w:eastAsia="Calibri" w:hAnsi="Times New Roman"/>
          <w:bCs/>
          <w:sz w:val="26"/>
          <w:szCs w:val="26"/>
        </w:rPr>
        <w:t>млрд рублей, в том числе:</w:t>
      </w:r>
    </w:p>
    <w:p w14:paraId="0ED88AC6"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имущество, переданное в хозяйственное ведение муниципальным унитарным предприятиям, – 0,3 млрд рублей или 5,8% от стоимости всего муниципального имущества;</w:t>
      </w:r>
    </w:p>
    <w:p w14:paraId="24507CB0"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имущество, переданное в оперативное управление муниципальным учреждениям, – 3,1 млрд рублей или 59,6% от стоимости всего муниципального имущества;</w:t>
      </w:r>
    </w:p>
    <w:p w14:paraId="3ECC2C9A"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казна Переславль-Залесского муниципального округа (включая муниципальный жилищный фонд) – 1,8 млрд рублей или 34,6% от стоимости всего муниципального имущества.</w:t>
      </w:r>
    </w:p>
    <w:p w14:paraId="39D7E06B"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Площадь муниципального жилищного фонда на 1 января 2026 года составила 69,1 тыс. кв. м., из которых 5,2 тыс. кв. м. (133 жилых помещений) включены в состав специализированного жилищного фонда муниципального округа.</w:t>
      </w:r>
    </w:p>
    <w:p w14:paraId="29C945DC"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Площадь земельных участков, находящихся в муниципальной собственности Переславль-Залесского муниципального округа, составляет 5214,5 га, из них:</w:t>
      </w:r>
    </w:p>
    <w:p w14:paraId="2989CC5C"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 земли сельскохозяйственного назначения – 4085,55 га;</w:t>
      </w:r>
    </w:p>
    <w:p w14:paraId="2671AB2F"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 автомобильные дороги – 443,2 га;</w:t>
      </w:r>
    </w:p>
    <w:p w14:paraId="71C0E1AB"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 земли, занятые объектами социальной сферы и бытового назначения – 188,4 га;</w:t>
      </w:r>
    </w:p>
    <w:p w14:paraId="0F9E54C9"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 земли, занятые индивидуальной и иной застройкой – 398,3 га;</w:t>
      </w:r>
    </w:p>
    <w:p w14:paraId="482759A4"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lastRenderedPageBreak/>
        <w:t>‒ земли, занятые коммунальными объектами – 87,6 га;</w:t>
      </w:r>
    </w:p>
    <w:p w14:paraId="28A6D261"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 места общего пользования – 6,2 га;</w:t>
      </w:r>
    </w:p>
    <w:p w14:paraId="22E19900"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 земли, занятые административными зданиями – 5,25 га.</w:t>
      </w:r>
    </w:p>
    <w:p w14:paraId="43B74C99" w14:textId="77777777" w:rsidR="0005650E" w:rsidRPr="0005650E" w:rsidRDefault="0005650E" w:rsidP="0005650E">
      <w:pPr>
        <w:ind w:firstLine="708"/>
        <w:jc w:val="both"/>
        <w:rPr>
          <w:rFonts w:ascii="Times New Roman" w:eastAsia="Calibri" w:hAnsi="Times New Roman"/>
          <w:sz w:val="26"/>
          <w:szCs w:val="26"/>
        </w:rPr>
      </w:pPr>
      <w:r w:rsidRPr="0005650E">
        <w:rPr>
          <w:rFonts w:ascii="Times New Roman" w:eastAsia="Calibri" w:hAnsi="Times New Roman"/>
          <w:sz w:val="26"/>
          <w:szCs w:val="26"/>
        </w:rPr>
        <w:t>В 2025 году действовало 26 договоров аренды муниципального имущества и 22 договора безвозмездного пользования муниципальным имуществом. От аренды имущества в 2025 году в бюджет муниципального округа поступило 8,2 млн</w:t>
      </w:r>
      <w:r w:rsidRPr="0005650E">
        <w:rPr>
          <w:rFonts w:ascii="Times New Roman" w:eastAsia="Calibri" w:hAnsi="Times New Roman"/>
          <w:b/>
          <w:sz w:val="26"/>
          <w:szCs w:val="26"/>
        </w:rPr>
        <w:t xml:space="preserve"> </w:t>
      </w:r>
      <w:r w:rsidRPr="0005650E">
        <w:rPr>
          <w:rFonts w:ascii="Times New Roman" w:eastAsia="Calibri" w:hAnsi="Times New Roman"/>
          <w:sz w:val="26"/>
          <w:szCs w:val="26"/>
        </w:rPr>
        <w:t>рублей. Кроме того, в 2025 году АО «Ярославская электросетевая компания» были зачтены затраты на проведение капитального ремонта арендованных муниципальных электрических сетей и трансформаторных подстанций в счет арендных платежей на сумму 4,12 млн рублей.</w:t>
      </w:r>
    </w:p>
    <w:p w14:paraId="6A025AE1" w14:textId="77777777" w:rsidR="0005650E" w:rsidRPr="0005650E" w:rsidRDefault="0005650E" w:rsidP="0005650E">
      <w:pPr>
        <w:spacing w:after="200"/>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Доходы бюджета муниципального округа от продажи объектов по преимущественному праву выкупа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составили 28,7 млн рублей. </w:t>
      </w:r>
    </w:p>
    <w:p w14:paraId="776546A5"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В 2025 году в Прогнозный план (программу) приватизации муниципального имущества был включены 19 объектов недвижимого имущества. Доходы от приватизации 15 объектов недвижимости с земельными участками составили 41,4 млн рублей. Приватизировано следующее муниципальное имущество:</w:t>
      </w:r>
    </w:p>
    <w:p w14:paraId="03543124"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нежилое здание с земельным участком по адресу: Ярославская область, Переславль-Залесский муниципальный округ, село </w:t>
      </w:r>
      <w:proofErr w:type="spellStart"/>
      <w:r w:rsidRPr="0005650E">
        <w:rPr>
          <w:rFonts w:ascii="Times New Roman" w:eastAsia="Times New Roman" w:hAnsi="Times New Roman"/>
          <w:sz w:val="26"/>
          <w:szCs w:val="26"/>
        </w:rPr>
        <w:t>Лыченцы</w:t>
      </w:r>
      <w:proofErr w:type="spellEnd"/>
      <w:r w:rsidRPr="0005650E">
        <w:rPr>
          <w:rFonts w:ascii="Times New Roman" w:eastAsia="Times New Roman" w:hAnsi="Times New Roman"/>
          <w:sz w:val="26"/>
          <w:szCs w:val="26"/>
        </w:rPr>
        <w:t xml:space="preserve">, улица Школьная, </w:t>
      </w:r>
      <w:r w:rsidRPr="0005650E">
        <w:rPr>
          <w:rFonts w:ascii="Times New Roman" w:eastAsia="Times New Roman" w:hAnsi="Times New Roman"/>
          <w:sz w:val="26"/>
          <w:szCs w:val="26"/>
        </w:rPr>
        <w:br/>
        <w:t>дом 1;</w:t>
      </w:r>
    </w:p>
    <w:p w14:paraId="4FEDD5AB"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нежилые помещения 1 этажа по адресу: Ярославская область, Переславль-Залесский муниципальный округ, село Берендеево, улица Свободы, дом 9, помещения 2, 3, 4;</w:t>
      </w:r>
    </w:p>
    <w:p w14:paraId="722AE5AD"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помещение, этаж № 1 по адресу: Ярославская область, Переславль-Залесский муниципальный округ, село Берендеево, улица Некрасова, строение 11а, помещение 4;</w:t>
      </w:r>
    </w:p>
    <w:p w14:paraId="72BA058C"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помещение, этаж № 1 по адресу: Ярославская область, Переславль-Залесский муниципальный округ, село Берендеево, улица Некрасова, строение 11а, помещение 5;</w:t>
      </w:r>
    </w:p>
    <w:p w14:paraId="6573B4AF"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здание с земельным участком по адресу: Ярославская область, Переславль-Залесский муниципальный округ, деревня </w:t>
      </w:r>
      <w:proofErr w:type="spellStart"/>
      <w:r w:rsidRPr="0005650E">
        <w:rPr>
          <w:rFonts w:ascii="Times New Roman" w:eastAsia="Times New Roman" w:hAnsi="Times New Roman"/>
          <w:sz w:val="26"/>
          <w:szCs w:val="26"/>
        </w:rPr>
        <w:t>Рушиново</w:t>
      </w:r>
      <w:proofErr w:type="spellEnd"/>
      <w:r w:rsidRPr="0005650E">
        <w:rPr>
          <w:rFonts w:ascii="Times New Roman" w:eastAsia="Times New Roman" w:hAnsi="Times New Roman"/>
          <w:sz w:val="26"/>
          <w:szCs w:val="26"/>
        </w:rPr>
        <w:t>, улица Центральная, дом 18;</w:t>
      </w:r>
    </w:p>
    <w:p w14:paraId="22E77BE9"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здание с земельным участком и гараж металлический по адресу: Ярославская область, Переславль-Залесский муниципальный округ, село Загорье, улица Центральная, дом 34;</w:t>
      </w:r>
    </w:p>
    <w:p w14:paraId="2589676C"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здание с земельным участком по адресу: Ярославская область, город Переславль-Залесский, улица Левая Набережная, дом 73;</w:t>
      </w:r>
    </w:p>
    <w:p w14:paraId="2351628B"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помещение по адресу: Ярославская область, город Переславль-Залесский, улица Пушкина, дом 11, помещения 28-34,38-40;</w:t>
      </w:r>
    </w:p>
    <w:p w14:paraId="043E2CD7"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нежилые здания с земельным участком по адресу: Ярославская область, город Переславль-Залесский, улица </w:t>
      </w:r>
      <w:proofErr w:type="spellStart"/>
      <w:r w:rsidRPr="0005650E">
        <w:rPr>
          <w:rFonts w:ascii="Times New Roman" w:eastAsia="Times New Roman" w:hAnsi="Times New Roman"/>
          <w:sz w:val="26"/>
          <w:szCs w:val="26"/>
        </w:rPr>
        <w:t>Кардовского</w:t>
      </w:r>
      <w:proofErr w:type="spellEnd"/>
      <w:r w:rsidRPr="0005650E">
        <w:rPr>
          <w:rFonts w:ascii="Times New Roman" w:eastAsia="Times New Roman" w:hAnsi="Times New Roman"/>
          <w:sz w:val="26"/>
          <w:szCs w:val="26"/>
        </w:rPr>
        <w:t>, дом 5;</w:t>
      </w:r>
    </w:p>
    <w:p w14:paraId="604AEC60"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нежилое здание с земельным участком по адресу: Ярославская область, Переславль-Залесский муниципальный округ, село Большая </w:t>
      </w:r>
      <w:proofErr w:type="spellStart"/>
      <w:r w:rsidRPr="0005650E">
        <w:rPr>
          <w:rFonts w:ascii="Times New Roman" w:eastAsia="Times New Roman" w:hAnsi="Times New Roman"/>
          <w:sz w:val="26"/>
          <w:szCs w:val="26"/>
        </w:rPr>
        <w:t>Брембола</w:t>
      </w:r>
      <w:proofErr w:type="spellEnd"/>
      <w:r w:rsidRPr="0005650E">
        <w:rPr>
          <w:rFonts w:ascii="Times New Roman" w:eastAsia="Times New Roman" w:hAnsi="Times New Roman"/>
          <w:sz w:val="26"/>
          <w:szCs w:val="26"/>
        </w:rPr>
        <w:t>, улица Советская, дом 25а;</w:t>
      </w:r>
    </w:p>
    <w:p w14:paraId="355B0886"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здание с земельным участком по адресу: Ярославская область, Переславль-Залесский муниципальный округ, село Дмитриевское, улица Дачная, дом 83;</w:t>
      </w:r>
    </w:p>
    <w:p w14:paraId="0062DADE"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lastRenderedPageBreak/>
        <w:t xml:space="preserve">‒ нежилое здание с земельным участком по адресу: Ярославская область, Переславль-Залесский муниципальный округ, село </w:t>
      </w:r>
      <w:proofErr w:type="spellStart"/>
      <w:r w:rsidRPr="0005650E">
        <w:rPr>
          <w:rFonts w:ascii="Times New Roman" w:eastAsia="Times New Roman" w:hAnsi="Times New Roman"/>
          <w:sz w:val="26"/>
          <w:szCs w:val="26"/>
        </w:rPr>
        <w:t>Глебовское</w:t>
      </w:r>
      <w:proofErr w:type="spellEnd"/>
      <w:r w:rsidRPr="0005650E">
        <w:rPr>
          <w:rFonts w:ascii="Times New Roman" w:eastAsia="Times New Roman" w:hAnsi="Times New Roman"/>
          <w:sz w:val="26"/>
          <w:szCs w:val="26"/>
        </w:rPr>
        <w:t>, улица Московская, дом 62;</w:t>
      </w:r>
    </w:p>
    <w:p w14:paraId="6B73367C"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здание с земельным участком по адресу: Ярославская область, Переславль-Залесский муниципальный округ, село Талицы, улица Лесхозная, дом 23г;</w:t>
      </w:r>
    </w:p>
    <w:p w14:paraId="3DFE29F6"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нежилое здание с земельным участком по адресу: Ярославская область, Переславль-Залесский муниципальный округ, село Филимоново, улица Клубная, дом 35;</w:t>
      </w:r>
    </w:p>
    <w:p w14:paraId="5A9C8E6B" w14:textId="77777777" w:rsidR="0005650E" w:rsidRPr="0005650E" w:rsidRDefault="0005650E" w:rsidP="0005650E">
      <w:pPr>
        <w:spacing w:after="200"/>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нежилые здания с земельным участком по адресу: Ярославская область, город Переславль-Залесский, микрорайон Чкаловский, дом 43.</w:t>
      </w:r>
    </w:p>
    <w:p w14:paraId="431086B9" w14:textId="77777777" w:rsidR="0005650E" w:rsidRPr="0005650E" w:rsidRDefault="0005650E" w:rsidP="0005650E">
      <w:pPr>
        <w:spacing w:after="200"/>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Администрацией Переславль-Залесского муниципального округа за 2025 год было заключено 65 муниципальных контрактов на проведение кадастровых работ в отношении земельных участков на общую сумму 1,5 млн рублей с целью формирования земельных участков для предоставления льготным категориям граждан, земельных участков, занятых дорогами, общественными кладбищами, объектами коммунального хозяйства и прочими. В 2025 году были сформированы 32 земельных участка для предоставления заинтересованным лицам, а также в целях организации аукционов по инициативе муниципального образования. За прошлый год заключено 149 договоров аренды земельных участков на общую сумму годовой арендной платы 3,39 млн рублей.</w:t>
      </w:r>
    </w:p>
    <w:p w14:paraId="6C0D379A" w14:textId="77777777" w:rsidR="0005650E" w:rsidRPr="0005650E" w:rsidRDefault="0005650E" w:rsidP="0005650E">
      <w:pPr>
        <w:spacing w:after="200"/>
        <w:ind w:right="-2"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Всего в 2025 году в муниципальном округе действовали 1034 договоров аренды земельных участков, по которым в бюджет муниципального округа поступило 28,8 млн рублей. От продажи земельных участков в бюджет муниципального округа поступило 47,4 млн рублей.</w:t>
      </w:r>
    </w:p>
    <w:p w14:paraId="521B0B53" w14:textId="77777777" w:rsidR="0005650E" w:rsidRPr="0005650E" w:rsidRDefault="0005650E" w:rsidP="0005650E">
      <w:pPr>
        <w:spacing w:after="200"/>
        <w:ind w:right="-2"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В Реестре граждан, состоящих на учете в качестве имеющих право на бесплатное предоставление в собственность земельного участка и изъявивших желание получить земельный участок на территории муниципального округа, состоят 197 граждан, из них 10 человек нуждаются в улучшении жилищных условий. По состоянию на 1 января 2026 года в перечень земельных участков, предназначенных для бесплатного предоставления в собственность граждан, включены 188 земельных участков.</w:t>
      </w:r>
    </w:p>
    <w:p w14:paraId="728E5D12"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В 2025 году целях реализации положений Закона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105 земельных участков предоставлены льготной категории граждан – многодетные семьи, имеющие трех и более детей, и участникам целевой программы «Молодая семья» (69 участков предоставлены в собственность, 36 участков – в аренду).</w:t>
      </w:r>
    </w:p>
    <w:p w14:paraId="5A956749"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rPr>
        <w:t>Также велась работа по признанию права муниципальной собственности на бесхозяйное недвижимое имущество, расположенное на территории муниципального округа.</w:t>
      </w:r>
    </w:p>
    <w:p w14:paraId="30A83D27"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В 2025 году зарегистрировано право муниципальной собственности на бесхозяйные объекты недвижимости: </w:t>
      </w:r>
    </w:p>
    <w:p w14:paraId="413ECEA5"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нежилое здание, расположенное по адресу: Ярославская область, Переславль-Залесский муниципальный округ, поселок Лось;</w:t>
      </w:r>
    </w:p>
    <w:p w14:paraId="218A62BD"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шахтный колодец, расположенный по адресу: Ярославская область, Переславль-Залесский муниципальный округ, поселок Рязанцево, улица Совхозная, около дома 13;</w:t>
      </w:r>
    </w:p>
    <w:p w14:paraId="54FABB7C"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xml:space="preserve">‒ водопроводные сети, расположенные по адресу: Ярославская область, Переславль-Залесский муниципальный округ, село Ям, переулок Овражный, улица Виктора Грошева и город Переславль-Залесский, переулок Майский, переулок Ручейный. </w:t>
      </w:r>
    </w:p>
    <w:p w14:paraId="31F7612F"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lastRenderedPageBreak/>
        <w:t>В 2025 году проведены кадастровые работы и поставлены на кадастровый учет в Едином государственном реестре недвижимости как бесхозяйные объекты недвижимого имущества:</w:t>
      </w:r>
    </w:p>
    <w:p w14:paraId="7A581971"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шахтный колодец, расположенный по адресу: Ярославская область, </w:t>
      </w:r>
      <w:r w:rsidRPr="0005650E">
        <w:rPr>
          <w:rFonts w:ascii="Times New Roman" w:eastAsia="Calibri" w:hAnsi="Times New Roman"/>
          <w:sz w:val="26"/>
          <w:szCs w:val="26"/>
        </w:rPr>
        <w:t>Переславль-Залесский муниципальный округ</w:t>
      </w:r>
      <w:r w:rsidRPr="0005650E">
        <w:rPr>
          <w:rFonts w:ascii="Times New Roman" w:eastAsia="Calibri" w:hAnsi="Times New Roman"/>
          <w:sz w:val="26"/>
          <w:szCs w:val="26"/>
          <w:lang w:eastAsia="ru-RU"/>
        </w:rPr>
        <w:t>, село Берендеево, улица Лесная, вблизи дома 4;</w:t>
      </w:r>
    </w:p>
    <w:p w14:paraId="20D50E4C"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водопроводные сети, расположенные по адресу: Ярославская область, </w:t>
      </w:r>
      <w:r w:rsidRPr="0005650E">
        <w:rPr>
          <w:rFonts w:ascii="Times New Roman" w:eastAsia="Calibri" w:hAnsi="Times New Roman"/>
          <w:sz w:val="26"/>
          <w:szCs w:val="26"/>
        </w:rPr>
        <w:t>Переславль-Залесский муниципальный округ</w:t>
      </w:r>
      <w:r w:rsidRPr="0005650E">
        <w:rPr>
          <w:rFonts w:ascii="Times New Roman" w:eastAsia="Calibri" w:hAnsi="Times New Roman"/>
          <w:sz w:val="26"/>
          <w:szCs w:val="26"/>
          <w:lang w:eastAsia="ru-RU"/>
        </w:rPr>
        <w:t>, село Ям, переулок Овражный, улица Виктора Грошева и город Переславль-Залесский, переулок Майский, переулок Ручейный;</w:t>
      </w:r>
    </w:p>
    <w:p w14:paraId="28923208"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сети канализации, расположенные по адресу: Ярославская область, город Переславль-Залесский, улица Ямская;</w:t>
      </w:r>
    </w:p>
    <w:p w14:paraId="0B962E22"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канализационная насосная станция, расположенная по адресу: Ярославская область, город Переславль-Залесский, улица Вокзальная, вблизи дома 39;</w:t>
      </w:r>
    </w:p>
    <w:p w14:paraId="1B747DEF"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напорный канализационный коллектор, расположенный по адресу: Ярославская область, город Переславль-Залесский, от КНС вблизи дома 39 улица Вокзальная до дома 15а улица Пушкина;</w:t>
      </w:r>
    </w:p>
    <w:p w14:paraId="5F0FFA69"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квартира, расположенная по адресу: Ярославская область, </w:t>
      </w:r>
      <w:r w:rsidRPr="0005650E">
        <w:rPr>
          <w:rFonts w:ascii="Times New Roman" w:eastAsia="Calibri" w:hAnsi="Times New Roman"/>
          <w:sz w:val="26"/>
          <w:szCs w:val="26"/>
        </w:rPr>
        <w:t>Переславль-Залесский муниципальный округ</w:t>
      </w:r>
      <w:r w:rsidRPr="0005650E">
        <w:rPr>
          <w:rFonts w:ascii="Times New Roman" w:eastAsia="Calibri" w:hAnsi="Times New Roman"/>
          <w:sz w:val="26"/>
          <w:szCs w:val="26"/>
          <w:lang w:eastAsia="ru-RU"/>
        </w:rPr>
        <w:t>, село Новое, улица Дачная, дом 101, квартира 1;</w:t>
      </w:r>
    </w:p>
    <w:p w14:paraId="03067E04"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квартира, расположенная по адресу: Ярославская область, </w:t>
      </w:r>
      <w:r w:rsidRPr="0005650E">
        <w:rPr>
          <w:rFonts w:ascii="Times New Roman" w:eastAsia="Calibri" w:hAnsi="Times New Roman"/>
          <w:sz w:val="26"/>
          <w:szCs w:val="26"/>
        </w:rPr>
        <w:t>Переславль-Залесский муниципальный округ</w:t>
      </w:r>
      <w:r w:rsidRPr="0005650E">
        <w:rPr>
          <w:rFonts w:ascii="Times New Roman" w:eastAsia="Calibri" w:hAnsi="Times New Roman"/>
          <w:sz w:val="26"/>
          <w:szCs w:val="26"/>
          <w:lang w:eastAsia="ru-RU"/>
        </w:rPr>
        <w:t>, село Новое, улица Дачная, дом 101, квартира 2;</w:t>
      </w:r>
    </w:p>
    <w:p w14:paraId="2B1D1A33"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квартира, расположенная по адресу: Ярославская область, </w:t>
      </w:r>
      <w:r w:rsidRPr="0005650E">
        <w:rPr>
          <w:rFonts w:ascii="Times New Roman" w:eastAsia="Calibri" w:hAnsi="Times New Roman"/>
          <w:sz w:val="26"/>
          <w:szCs w:val="26"/>
        </w:rPr>
        <w:t>Переславль-Залесский муниципальный округ</w:t>
      </w:r>
      <w:r w:rsidRPr="0005650E">
        <w:rPr>
          <w:rFonts w:ascii="Times New Roman" w:eastAsia="Calibri" w:hAnsi="Times New Roman"/>
          <w:sz w:val="26"/>
          <w:szCs w:val="26"/>
          <w:lang w:eastAsia="ru-RU"/>
        </w:rPr>
        <w:t>, село Новое, улица Дачная, дом 101, квартира 3;</w:t>
      </w:r>
    </w:p>
    <w:p w14:paraId="1682D998"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квартира, расположенная по адресу: Ярославская область, </w:t>
      </w:r>
      <w:r w:rsidRPr="0005650E">
        <w:rPr>
          <w:rFonts w:ascii="Times New Roman" w:eastAsia="Calibri" w:hAnsi="Times New Roman"/>
          <w:sz w:val="26"/>
          <w:szCs w:val="26"/>
        </w:rPr>
        <w:t>Переславль-Залесский муниципальный округ</w:t>
      </w:r>
      <w:r w:rsidRPr="0005650E">
        <w:rPr>
          <w:rFonts w:ascii="Times New Roman" w:eastAsia="Calibri" w:hAnsi="Times New Roman"/>
          <w:sz w:val="26"/>
          <w:szCs w:val="26"/>
          <w:lang w:eastAsia="ru-RU"/>
        </w:rPr>
        <w:t>, село Новое, улица Дачная, дом 101, квартира 4.</w:t>
      </w:r>
    </w:p>
    <w:p w14:paraId="34E25624"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В 2025 году проведены мероприятия по оформлению выморочного имущества (собственность или ее часть, которая никому не перешла по наследству после смерти правообладателя) в муниципальную собственность в отношении следующего имущества:</w:t>
      </w:r>
    </w:p>
    <w:p w14:paraId="6A0F6636"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квартира, расположенная по адресу: Ярославская область, Переславль-Залесский муниципальный округ, деревня </w:t>
      </w:r>
      <w:proofErr w:type="spellStart"/>
      <w:r w:rsidRPr="0005650E">
        <w:rPr>
          <w:rFonts w:ascii="Times New Roman" w:eastAsia="Calibri" w:hAnsi="Times New Roman"/>
          <w:sz w:val="26"/>
          <w:szCs w:val="26"/>
          <w:lang w:eastAsia="ru-RU"/>
        </w:rPr>
        <w:t>Деревня</w:t>
      </w:r>
      <w:proofErr w:type="spellEnd"/>
      <w:r w:rsidRPr="0005650E">
        <w:rPr>
          <w:rFonts w:ascii="Times New Roman" w:eastAsia="Calibri" w:hAnsi="Times New Roman"/>
          <w:sz w:val="26"/>
          <w:szCs w:val="26"/>
          <w:lang w:eastAsia="ru-RU"/>
        </w:rPr>
        <w:t xml:space="preserve"> Красная, улица Совхозная, дом 1, квартира 7;</w:t>
      </w:r>
    </w:p>
    <w:p w14:paraId="6BD11C3A"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квартира, расположенная по адресу: Ярославская область, город Переславль-Залесский, улица </w:t>
      </w:r>
      <w:proofErr w:type="spellStart"/>
      <w:r w:rsidRPr="0005650E">
        <w:rPr>
          <w:rFonts w:ascii="Times New Roman" w:eastAsia="Calibri" w:hAnsi="Times New Roman"/>
          <w:sz w:val="26"/>
          <w:szCs w:val="26"/>
          <w:lang w:eastAsia="ru-RU"/>
        </w:rPr>
        <w:t>Красноэховская</w:t>
      </w:r>
      <w:proofErr w:type="spellEnd"/>
      <w:r w:rsidRPr="0005650E">
        <w:rPr>
          <w:rFonts w:ascii="Times New Roman" w:eastAsia="Calibri" w:hAnsi="Times New Roman"/>
          <w:sz w:val="26"/>
          <w:szCs w:val="26"/>
          <w:lang w:eastAsia="ru-RU"/>
        </w:rPr>
        <w:t>, дом 11, квартира 79;</w:t>
      </w:r>
    </w:p>
    <w:p w14:paraId="5034CB84"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33/77 доли в общей долевой собственности квартиры, расположенной по адресу: Ярославская область, город Переславль-Залесский, улица Новая, дом 7, квартира 20;</w:t>
      </w:r>
    </w:p>
    <w:p w14:paraId="147056E8"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земельный участок в ГК «Жигули», расположенный по адресу: Ярославская область, город Переславль-Залесский, улица Магистральная, дом 35 № 345;</w:t>
      </w:r>
    </w:p>
    <w:p w14:paraId="34C2AE7D"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квартира, расположенная по адресу: Ярославская область, город Переславль-Залесский, улица </w:t>
      </w:r>
      <w:proofErr w:type="spellStart"/>
      <w:r w:rsidRPr="0005650E">
        <w:rPr>
          <w:rFonts w:ascii="Times New Roman" w:eastAsia="Calibri" w:hAnsi="Times New Roman"/>
          <w:sz w:val="26"/>
          <w:szCs w:val="26"/>
          <w:lang w:eastAsia="ru-RU"/>
        </w:rPr>
        <w:t>Кардовского</w:t>
      </w:r>
      <w:proofErr w:type="spellEnd"/>
      <w:r w:rsidRPr="0005650E">
        <w:rPr>
          <w:rFonts w:ascii="Times New Roman" w:eastAsia="Calibri" w:hAnsi="Times New Roman"/>
          <w:sz w:val="26"/>
          <w:szCs w:val="26"/>
          <w:lang w:eastAsia="ru-RU"/>
        </w:rPr>
        <w:t>, дом 31, квартира 5;</w:t>
      </w:r>
    </w:p>
    <w:p w14:paraId="2BACD1B2"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квартира, расположенная по адресу: Ярославская область, город Переславль-Залесский, улица Октябрьская, дом 43, квартира 14;</w:t>
      </w:r>
    </w:p>
    <w:p w14:paraId="1FF55CCD"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квартира, расположенная по адресу: Ярославская область, город Переславль-Залесский, улица Менделеева, дом 44, квартира 52;</w:t>
      </w:r>
    </w:p>
    <w:p w14:paraId="22F5F4B9"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 гараж и земельный участок в ГК «Жигули», расположенные по адресу: Ярославская область, город Переславль-Залесский, улица Магистральная, дом 35 </w:t>
      </w:r>
      <w:r w:rsidRPr="0005650E">
        <w:rPr>
          <w:rFonts w:ascii="Times New Roman" w:eastAsia="Calibri" w:hAnsi="Times New Roman"/>
          <w:sz w:val="26"/>
          <w:szCs w:val="26"/>
          <w:lang w:eastAsia="ru-RU"/>
        </w:rPr>
        <w:br/>
        <w:t>№ 334;</w:t>
      </w:r>
    </w:p>
    <w:p w14:paraId="50BA254A"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жилое строение без права регистрации и проживания, и земельный участок, расположенные по адресу: Ярославская область, Переславль-Залесский муниципальный округ, СНТ «Строитель», линия 16, участок 51;</w:t>
      </w:r>
    </w:p>
    <w:p w14:paraId="103557AF"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lastRenderedPageBreak/>
        <w:t xml:space="preserve">‒ ½ доли в общей долевой собственности жилого дома и земельного участка, расположенного по адресу: Ярославская область, Переславль-Залесский муниципальный округ, местечко </w:t>
      </w:r>
      <w:proofErr w:type="spellStart"/>
      <w:r w:rsidRPr="0005650E">
        <w:rPr>
          <w:rFonts w:ascii="Times New Roman" w:eastAsia="Calibri" w:hAnsi="Times New Roman"/>
          <w:sz w:val="26"/>
          <w:szCs w:val="26"/>
          <w:lang w:eastAsia="ru-RU"/>
        </w:rPr>
        <w:t>Лунино</w:t>
      </w:r>
      <w:proofErr w:type="spellEnd"/>
      <w:r w:rsidRPr="0005650E">
        <w:rPr>
          <w:rFonts w:ascii="Times New Roman" w:eastAsia="Calibri" w:hAnsi="Times New Roman"/>
          <w:sz w:val="26"/>
          <w:szCs w:val="26"/>
          <w:lang w:eastAsia="ru-RU"/>
        </w:rPr>
        <w:t>, СНТ «Солнечный -1», линия 8, участок 113.</w:t>
      </w:r>
    </w:p>
    <w:p w14:paraId="69719935" w14:textId="77777777" w:rsidR="0005650E" w:rsidRPr="0005650E" w:rsidRDefault="0005650E" w:rsidP="0005650E">
      <w:pPr>
        <w:ind w:firstLine="708"/>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В 2025 завершены работы по признанию права муниципальной собственности на выявленные бесхозяйные транзитные тепловые сети и сети горячего водоснабжения, расположенные в подвалах многоквартирных домов. В результате проведенной работы зарегистрировано право муниципальной собственности на 94 сооружения.</w:t>
      </w:r>
    </w:p>
    <w:p w14:paraId="460F6EC7"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По результатам конкурентных способов закупок в 2025 году заключен 91 муниципальный контракт на общую сумму 1,8 млн рублей.</w:t>
      </w:r>
    </w:p>
    <w:p w14:paraId="5919B10B"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результате проведенной работы уточнены сведения о кадастровом учете в отношении 54 автомобильных дорог общего пользования, находящихся в муниципальной собственности, осуществлен кадастровый учет 9 бесхозяйных объектов недвижимости, выполнены кадастровые работы по 21 объекту транзитных сетей в МКД в связи с исправлением реестровой ошибки, выполнены кадастровые работы по образованию 57 земельных участков.</w:t>
      </w:r>
    </w:p>
    <w:p w14:paraId="49A9CA4A"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 целях проведения оценки рыночной стоимости объектов, включенных в прогнозный план (программу) приватизации, а также выполнения оценочных работ по определению рыночной стоимости годовой арендной ставки за использование муниципального имущества заключено 15 муниципальных контрактов на сумму 327,4 тысяч рублей.</w:t>
      </w:r>
    </w:p>
    <w:p w14:paraId="11C243D0" w14:textId="77777777" w:rsidR="0005650E" w:rsidRPr="0005650E" w:rsidRDefault="0005650E" w:rsidP="0005650E">
      <w:pPr>
        <w:ind w:firstLine="708"/>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В 2025 году организованы 36 аукционов по аренде и продаже земельных участков, по итогам которых заключено 20 договоров, а также заключено 149 договоров аренды земельных участков на общую сумму годовой арендной платы 3,39 млн рублей.  </w:t>
      </w:r>
    </w:p>
    <w:p w14:paraId="64B04E9D"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По договорам аренды земельных участков в 2025 году в адрес арендаторов-должников направлено 53 претензии на общую сумму 4,5 млн рублей. В суды направлено 39 исковых заявлений и заявлений о выдаче судебных приказов о взыскании задолженности на общую сумму 4,5 млн рублей. От претензионно-исковой работы в бюджет муниципального округа поступило 1,2 млн рублей. от органов принудительного исполнения на основании вынесенных решений судов и судебных приказов, а также осуществлялась добровольная оплата задолженности арендаторами земельных участков после получения досудебных претензий и подачи заявлений в суд на сумму 3,4 тыс. рублей. Всего за 2025 год в результате претензионно-исковой работы по договорам аренды земельных участков бюджет муниципального округа получил 4,7 млн рублей, а </w:t>
      </w:r>
      <w:r w:rsidRPr="0005650E">
        <w:rPr>
          <w:rFonts w:ascii="Times New Roman" w:eastAsia="Times New Roman" w:hAnsi="Times New Roman"/>
          <w:sz w:val="26"/>
          <w:szCs w:val="26"/>
          <w:lang w:eastAsia="ru-RU"/>
        </w:rPr>
        <w:t>задолженность по договорам аренды земельных участков уменьшилась на 5,2 млн рублей</w:t>
      </w:r>
      <w:r w:rsidRPr="0005650E">
        <w:rPr>
          <w:rFonts w:ascii="Times New Roman" w:eastAsia="Calibri" w:hAnsi="Times New Roman"/>
          <w:sz w:val="26"/>
          <w:szCs w:val="26"/>
        </w:rPr>
        <w:t>.</w:t>
      </w:r>
    </w:p>
    <w:p w14:paraId="5AC4C4E2"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По договорам аренды муниципального имущества в 2025 году в адрес арендаторов-должников направлено 7 претензий на общую сумму 698,8 тыс. рублей. В суды направлено 7 исковых заявления и заявлений на выдачу судебных приказов на сумму 307,5 тыс. рублей. В результате претензионно-исковой работы должниками уплачено в бюджет 183,9 тыс. рублей по решениям судов и вынесенных судебных приказов, добровольной оплаты задолженности арендаторами муниципального имущества на сумму 117,4 тысячи рублей. Всего за 2025 год в результате претензионно-исковой работы по договорам аренды муниципального имущества бюджет муниципального округа получил 301,3 тысяч рублей, а задолженность по договорам аренды муниципального имущества по сравнению с 2024 годом уменьшилась на почти 2,0</w:t>
      </w:r>
      <w:r w:rsidRPr="0005650E">
        <w:rPr>
          <w:rFonts w:ascii="Times New Roman" w:eastAsia="Calibri" w:hAnsi="Times New Roman"/>
          <w:bCs/>
          <w:sz w:val="26"/>
          <w:szCs w:val="26"/>
        </w:rPr>
        <w:t xml:space="preserve"> млн</w:t>
      </w:r>
      <w:r w:rsidRPr="0005650E">
        <w:rPr>
          <w:rFonts w:ascii="Times New Roman" w:eastAsia="Calibri" w:hAnsi="Times New Roman"/>
          <w:sz w:val="26"/>
          <w:szCs w:val="26"/>
        </w:rPr>
        <w:t xml:space="preserve"> рублей. </w:t>
      </w:r>
    </w:p>
    <w:p w14:paraId="49C208DD" w14:textId="77777777" w:rsidR="0005650E" w:rsidRPr="0005650E" w:rsidRDefault="0005650E" w:rsidP="0005650E">
      <w:pPr>
        <w:ind w:firstLine="709"/>
        <w:contextualSpacing/>
        <w:jc w:val="both"/>
        <w:rPr>
          <w:rFonts w:ascii="Times New Roman" w:eastAsia="Calibri" w:hAnsi="Times New Roman"/>
          <w:sz w:val="26"/>
          <w:szCs w:val="26"/>
        </w:rPr>
      </w:pPr>
    </w:p>
    <w:p w14:paraId="33DADC4E" w14:textId="77777777" w:rsidR="0005650E" w:rsidRPr="0005650E" w:rsidRDefault="0005650E" w:rsidP="0005650E">
      <w:pPr>
        <w:ind w:firstLine="709"/>
        <w:contextualSpacing/>
        <w:jc w:val="both"/>
        <w:rPr>
          <w:rFonts w:ascii="Times New Roman" w:eastAsia="Calibri" w:hAnsi="Times New Roman"/>
          <w:sz w:val="26"/>
          <w:szCs w:val="26"/>
        </w:rPr>
      </w:pPr>
    </w:p>
    <w:p w14:paraId="6E4263E4" w14:textId="77777777" w:rsidR="0005650E" w:rsidRPr="0005650E" w:rsidRDefault="0005650E" w:rsidP="0005650E">
      <w:pPr>
        <w:ind w:firstLine="709"/>
        <w:contextualSpacing/>
        <w:jc w:val="both"/>
        <w:rPr>
          <w:rFonts w:ascii="Times New Roman" w:eastAsia="Calibri" w:hAnsi="Times New Roman"/>
          <w:sz w:val="26"/>
          <w:szCs w:val="26"/>
        </w:rPr>
      </w:pPr>
    </w:p>
    <w:p w14:paraId="03FF0D94" w14:textId="77777777" w:rsidR="0005650E" w:rsidRPr="0005650E" w:rsidRDefault="0005650E" w:rsidP="0005650E">
      <w:pPr>
        <w:ind w:firstLine="709"/>
        <w:contextualSpacing/>
        <w:jc w:val="both"/>
        <w:rPr>
          <w:rFonts w:ascii="Times New Roman" w:eastAsia="Calibri" w:hAnsi="Times New Roman"/>
          <w:sz w:val="26"/>
          <w:szCs w:val="26"/>
        </w:rPr>
      </w:pPr>
    </w:p>
    <w:p w14:paraId="6AB8A208" w14:textId="77777777" w:rsidR="0005650E" w:rsidRPr="0005650E" w:rsidRDefault="0005650E" w:rsidP="0005650E">
      <w:pPr>
        <w:ind w:firstLine="709"/>
        <w:contextualSpacing/>
        <w:jc w:val="both"/>
        <w:rPr>
          <w:rFonts w:ascii="Times New Roman" w:eastAsia="Calibri" w:hAnsi="Times New Roman"/>
          <w:sz w:val="26"/>
          <w:szCs w:val="26"/>
        </w:rPr>
      </w:pPr>
    </w:p>
    <w:p w14:paraId="482D00BF"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4. Жилищно-коммунальное хозяйство</w:t>
      </w:r>
      <w:r w:rsidRPr="0005650E">
        <w:rPr>
          <w:rFonts w:ascii="Times New Roman" w:eastAsia="Times New Roman" w:hAnsi="Times New Roman"/>
          <w:sz w:val="26"/>
          <w:szCs w:val="26"/>
          <w:lang w:eastAsia="ru-RU"/>
        </w:rPr>
        <w:t xml:space="preserve"> </w:t>
      </w:r>
    </w:p>
    <w:p w14:paraId="01827230" w14:textId="77777777" w:rsidR="0005650E" w:rsidRPr="0005650E" w:rsidRDefault="0005650E" w:rsidP="0005650E">
      <w:pPr>
        <w:ind w:firstLine="709"/>
        <w:contextualSpacing/>
        <w:jc w:val="both"/>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Расчеты за коммунальные услуги и топливно-энергетические ресурсы</w:t>
      </w:r>
    </w:p>
    <w:p w14:paraId="046343E7"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По состоянию на 1 января 2026 года количество многоквартирных домов (далее – МКД) на территории муниципального округа составило 1005 единиц общей площадью 1011,8 тыс. кв. м.</w:t>
      </w:r>
    </w:p>
    <w:p w14:paraId="6F30ABB0"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В 2025 году структура управления многоквартирными домами в муниципальном округе изменилась незначительно:</w:t>
      </w:r>
    </w:p>
    <w:p w14:paraId="3937822C"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под управлением управляющих организаций находилось 205 МКД, что на 6 МКД больше, чем в 2024 году (58,3% от общей площади многоквартирного жилищного фонда);</w:t>
      </w:r>
    </w:p>
    <w:p w14:paraId="2189968C" w14:textId="77777777" w:rsidR="0005650E" w:rsidRPr="0005650E" w:rsidRDefault="0005650E" w:rsidP="0005650E">
      <w:pPr>
        <w:ind w:firstLine="720"/>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непосредственный способ управления домами выбрали жители 651 МКД, что на 2 МКД меньше, чем в 2024 году (33,1% от общей площади многоквартирного жилищного фонда);</w:t>
      </w:r>
    </w:p>
    <w:p w14:paraId="3661340E"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без управления остаются 138 МКД (в 2024 году ‒ 142 МКД), в основном расположенных на территории сельских округов (5,8% от общей площади многоквартирного жилищного фонда);</w:t>
      </w:r>
    </w:p>
    <w:p w14:paraId="4A16C398"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под управлением товариществ собственников жилья находилось 11 МКД (2,8% от общей площади многоквартирного жилищного фонда).</w:t>
      </w:r>
    </w:p>
    <w:p w14:paraId="665A7522"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С целью выбора управляющей организации для домов, не выбравших способ управления, в 2025 году проведено 42 открытых конкурсов по отбору управляющей организации для управления МКД, из них 40 конкурсов – повторные. Все конкурсы признаны не состоявшимися ввиду отсутствия заявок от претендентов.</w:t>
      </w:r>
    </w:p>
    <w:p w14:paraId="374C8E2A"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В 2025 году уровень платежной дисциплины населения за жилищно-коммунальные услуги в муниципальном округе составил 93,9%. По сравнению с 2024 годом уровень платежной дисциплины населения за жилищно-коммунальные услуги в городе Переславле-Залесском снизился на 0,2 процентных пункта, а в сельских населенных пунктах на 5,0 процентных пункта и составил 96,3% и 85,7% соответственно. За 2025 год просроченная задолженность населения по оплате за жилищно-коммунальные услуги увеличилась на 41,1 млн рублей и составила 585,2 млн рублей.</w:t>
      </w:r>
    </w:p>
    <w:p w14:paraId="0EF6C1EB" w14:textId="77777777" w:rsidR="0005650E" w:rsidRPr="0005650E" w:rsidRDefault="0005650E" w:rsidP="0005650E">
      <w:pPr>
        <w:ind w:firstLine="708"/>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Задолженность муниципальных предприятий за топливно-энергетические ресурсы остается одним из сложнейших нерешенных вопросов. Так одним из основных направлений расчетов являются расчеты с поставщиками природного газа.</w:t>
      </w:r>
    </w:p>
    <w:p w14:paraId="2B7A13FD" w14:textId="77777777" w:rsidR="0005650E" w:rsidRPr="0005650E" w:rsidRDefault="0005650E" w:rsidP="0005650E">
      <w:pPr>
        <w:spacing w:after="240"/>
        <w:jc w:val="right"/>
        <w:rPr>
          <w:rFonts w:ascii="Times New Roman" w:hAnsi="Times New Roman"/>
          <w:sz w:val="26"/>
          <w:szCs w:val="26"/>
        </w:rPr>
      </w:pPr>
    </w:p>
    <w:p w14:paraId="055D8C8F" w14:textId="77777777" w:rsidR="0005650E" w:rsidRPr="0005650E" w:rsidRDefault="0005650E" w:rsidP="0005650E">
      <w:pPr>
        <w:jc w:val="right"/>
        <w:rPr>
          <w:rFonts w:ascii="Times New Roman" w:hAnsi="Times New Roman"/>
          <w:sz w:val="26"/>
          <w:szCs w:val="26"/>
        </w:rPr>
      </w:pPr>
      <w:r w:rsidRPr="0005650E">
        <w:rPr>
          <w:rFonts w:ascii="Times New Roman" w:hAnsi="Times New Roman"/>
          <w:sz w:val="26"/>
          <w:szCs w:val="26"/>
        </w:rPr>
        <w:t>Таблица 7</w:t>
      </w:r>
    </w:p>
    <w:p w14:paraId="70E5ED8A" w14:textId="77777777" w:rsidR="0005650E" w:rsidRPr="0005650E" w:rsidRDefault="0005650E" w:rsidP="0005650E">
      <w:pPr>
        <w:jc w:val="center"/>
        <w:rPr>
          <w:rFonts w:ascii="Times New Roman" w:hAnsi="Times New Roman"/>
          <w:sz w:val="26"/>
          <w:szCs w:val="26"/>
        </w:rPr>
      </w:pPr>
      <w:r w:rsidRPr="0005650E">
        <w:rPr>
          <w:rFonts w:ascii="Times New Roman" w:hAnsi="Times New Roman"/>
          <w:sz w:val="26"/>
          <w:szCs w:val="26"/>
        </w:rPr>
        <w:t>Информация о задолженности теплоснабжающих организаций Переславль-Залесского муниципального округа Ярославской области за природный газ</w:t>
      </w:r>
    </w:p>
    <w:tbl>
      <w:tblPr>
        <w:tblStyle w:val="af4"/>
        <w:tblW w:w="93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3"/>
        <w:gridCol w:w="9"/>
        <w:gridCol w:w="1502"/>
        <w:gridCol w:w="9"/>
        <w:gridCol w:w="1408"/>
        <w:gridCol w:w="9"/>
        <w:gridCol w:w="1266"/>
        <w:gridCol w:w="14"/>
        <w:gridCol w:w="1261"/>
        <w:gridCol w:w="14"/>
        <w:gridCol w:w="1261"/>
        <w:gridCol w:w="14"/>
        <w:gridCol w:w="1263"/>
        <w:gridCol w:w="14"/>
      </w:tblGrid>
      <w:tr w:rsidR="0005650E" w:rsidRPr="0005650E" w14:paraId="020DA755" w14:textId="77777777" w:rsidTr="00150E38">
        <w:trPr>
          <w:trHeight w:val="1198"/>
          <w:jc w:val="center"/>
        </w:trPr>
        <w:tc>
          <w:tcPr>
            <w:tcW w:w="1312" w:type="dxa"/>
            <w:gridSpan w:val="2"/>
            <w:tcBorders>
              <w:top w:val="single" w:sz="8" w:space="0" w:color="auto"/>
              <w:left w:val="single" w:sz="8" w:space="0" w:color="auto"/>
              <w:bottom w:val="single" w:sz="4" w:space="0" w:color="auto"/>
              <w:right w:val="single" w:sz="8" w:space="0" w:color="auto"/>
            </w:tcBorders>
          </w:tcPr>
          <w:p w14:paraId="3FD6ABB0"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Период</w:t>
            </w:r>
          </w:p>
        </w:tc>
        <w:tc>
          <w:tcPr>
            <w:tcW w:w="1511" w:type="dxa"/>
            <w:gridSpan w:val="2"/>
            <w:tcBorders>
              <w:top w:val="single" w:sz="8" w:space="0" w:color="auto"/>
              <w:left w:val="single" w:sz="8" w:space="0" w:color="auto"/>
              <w:bottom w:val="single" w:sz="4" w:space="0" w:color="auto"/>
              <w:right w:val="single" w:sz="8" w:space="0" w:color="auto"/>
            </w:tcBorders>
            <w:hideMark/>
          </w:tcPr>
          <w:p w14:paraId="29854FC9"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Долг на начало периода, млн рублей</w:t>
            </w:r>
          </w:p>
        </w:tc>
        <w:tc>
          <w:tcPr>
            <w:tcW w:w="1417" w:type="dxa"/>
            <w:gridSpan w:val="2"/>
            <w:tcBorders>
              <w:top w:val="single" w:sz="8" w:space="0" w:color="auto"/>
              <w:left w:val="single" w:sz="8" w:space="0" w:color="auto"/>
              <w:bottom w:val="single" w:sz="4" w:space="0" w:color="auto"/>
              <w:right w:val="single" w:sz="8" w:space="0" w:color="auto"/>
            </w:tcBorders>
            <w:hideMark/>
          </w:tcPr>
          <w:p w14:paraId="7A52AB7B"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Поставка газа, млн</w:t>
            </w:r>
          </w:p>
          <w:p w14:paraId="5089893D"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рублей</w:t>
            </w:r>
          </w:p>
        </w:tc>
        <w:tc>
          <w:tcPr>
            <w:tcW w:w="1280" w:type="dxa"/>
            <w:gridSpan w:val="2"/>
            <w:tcBorders>
              <w:top w:val="single" w:sz="8" w:space="0" w:color="auto"/>
              <w:left w:val="single" w:sz="8" w:space="0" w:color="auto"/>
              <w:bottom w:val="single" w:sz="4" w:space="0" w:color="auto"/>
              <w:right w:val="single" w:sz="8" w:space="0" w:color="auto"/>
            </w:tcBorders>
            <w:hideMark/>
          </w:tcPr>
          <w:p w14:paraId="4762D73B"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Оплата за газ, млн рублей</w:t>
            </w:r>
          </w:p>
        </w:tc>
        <w:tc>
          <w:tcPr>
            <w:tcW w:w="1275" w:type="dxa"/>
            <w:gridSpan w:val="2"/>
            <w:tcBorders>
              <w:top w:val="single" w:sz="8" w:space="0" w:color="auto"/>
              <w:left w:val="single" w:sz="8" w:space="0" w:color="auto"/>
              <w:bottom w:val="single" w:sz="4" w:space="0" w:color="auto"/>
              <w:right w:val="single" w:sz="8" w:space="0" w:color="auto"/>
            </w:tcBorders>
            <w:hideMark/>
          </w:tcPr>
          <w:p w14:paraId="35E7C5C1"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Долг на конец, млн рублей</w:t>
            </w:r>
          </w:p>
        </w:tc>
        <w:tc>
          <w:tcPr>
            <w:tcW w:w="1275" w:type="dxa"/>
            <w:gridSpan w:val="2"/>
            <w:tcBorders>
              <w:top w:val="single" w:sz="8" w:space="0" w:color="auto"/>
              <w:left w:val="single" w:sz="8" w:space="0" w:color="auto"/>
              <w:bottom w:val="single" w:sz="4" w:space="0" w:color="auto"/>
              <w:right w:val="single" w:sz="8" w:space="0" w:color="auto"/>
            </w:tcBorders>
            <w:hideMark/>
          </w:tcPr>
          <w:p w14:paraId="179A565B"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Прирост долга за период, млн рублей</w:t>
            </w:r>
          </w:p>
        </w:tc>
        <w:tc>
          <w:tcPr>
            <w:tcW w:w="1277" w:type="dxa"/>
            <w:gridSpan w:val="2"/>
            <w:tcBorders>
              <w:top w:val="single" w:sz="8" w:space="0" w:color="auto"/>
              <w:left w:val="single" w:sz="8" w:space="0" w:color="auto"/>
              <w:bottom w:val="single" w:sz="4" w:space="0" w:color="auto"/>
              <w:right w:val="single" w:sz="8" w:space="0" w:color="auto"/>
            </w:tcBorders>
            <w:hideMark/>
          </w:tcPr>
          <w:p w14:paraId="16EFA15A" w14:textId="77777777" w:rsidR="0005650E" w:rsidRPr="0005650E" w:rsidRDefault="0005650E" w:rsidP="0005650E">
            <w:pPr>
              <w:contextualSpacing/>
              <w:jc w:val="center"/>
              <w:rPr>
                <w:rFonts w:eastAsia="Calibri"/>
                <w:sz w:val="26"/>
                <w:szCs w:val="26"/>
                <w:lang w:eastAsia="ru-RU"/>
              </w:rPr>
            </w:pPr>
            <w:r w:rsidRPr="0005650E">
              <w:rPr>
                <w:rFonts w:eastAsia="Calibri"/>
                <w:sz w:val="26"/>
                <w:szCs w:val="26"/>
                <w:lang w:eastAsia="ru-RU"/>
              </w:rPr>
              <w:t>Уровень оплаты, %</w:t>
            </w:r>
          </w:p>
        </w:tc>
      </w:tr>
      <w:tr w:rsidR="0005650E" w:rsidRPr="0005650E" w14:paraId="25E63365" w14:textId="77777777" w:rsidTr="00150E38">
        <w:trPr>
          <w:gridAfter w:val="1"/>
          <w:wAfter w:w="14" w:type="dxa"/>
          <w:trHeight w:val="20"/>
          <w:jc w:val="center"/>
        </w:trPr>
        <w:tc>
          <w:tcPr>
            <w:tcW w:w="1303" w:type="dxa"/>
            <w:tcBorders>
              <w:top w:val="single" w:sz="8" w:space="0" w:color="auto"/>
              <w:left w:val="single" w:sz="8" w:space="0" w:color="auto"/>
              <w:bottom w:val="single" w:sz="8" w:space="0" w:color="auto"/>
              <w:right w:val="single" w:sz="8" w:space="0" w:color="auto"/>
            </w:tcBorders>
            <w:hideMark/>
          </w:tcPr>
          <w:p w14:paraId="60D90CBE"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2016</w:t>
            </w:r>
          </w:p>
        </w:tc>
        <w:tc>
          <w:tcPr>
            <w:tcW w:w="1511" w:type="dxa"/>
            <w:gridSpan w:val="2"/>
            <w:tcBorders>
              <w:top w:val="single" w:sz="8" w:space="0" w:color="auto"/>
              <w:left w:val="single" w:sz="8" w:space="0" w:color="auto"/>
              <w:bottom w:val="single" w:sz="8" w:space="0" w:color="auto"/>
              <w:right w:val="single" w:sz="8" w:space="0" w:color="auto"/>
            </w:tcBorders>
            <w:hideMark/>
          </w:tcPr>
          <w:p w14:paraId="01CABCF5"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337,3</w:t>
            </w:r>
          </w:p>
        </w:tc>
        <w:tc>
          <w:tcPr>
            <w:tcW w:w="1417" w:type="dxa"/>
            <w:gridSpan w:val="2"/>
            <w:tcBorders>
              <w:top w:val="single" w:sz="8" w:space="0" w:color="auto"/>
              <w:left w:val="single" w:sz="8" w:space="0" w:color="auto"/>
              <w:bottom w:val="single" w:sz="8" w:space="0" w:color="auto"/>
              <w:right w:val="single" w:sz="8" w:space="0" w:color="auto"/>
            </w:tcBorders>
            <w:hideMark/>
          </w:tcPr>
          <w:p w14:paraId="59BFA4A5"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346,7</w:t>
            </w:r>
          </w:p>
        </w:tc>
        <w:tc>
          <w:tcPr>
            <w:tcW w:w="1275" w:type="dxa"/>
            <w:gridSpan w:val="2"/>
            <w:tcBorders>
              <w:top w:val="single" w:sz="8" w:space="0" w:color="auto"/>
              <w:left w:val="single" w:sz="8" w:space="0" w:color="auto"/>
              <w:bottom w:val="single" w:sz="8" w:space="0" w:color="auto"/>
              <w:right w:val="single" w:sz="8" w:space="0" w:color="auto"/>
            </w:tcBorders>
            <w:hideMark/>
          </w:tcPr>
          <w:p w14:paraId="281C3D24"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173,1</w:t>
            </w:r>
          </w:p>
        </w:tc>
        <w:tc>
          <w:tcPr>
            <w:tcW w:w="1275" w:type="dxa"/>
            <w:gridSpan w:val="2"/>
            <w:tcBorders>
              <w:top w:val="single" w:sz="8" w:space="0" w:color="auto"/>
              <w:left w:val="single" w:sz="8" w:space="0" w:color="auto"/>
              <w:bottom w:val="single" w:sz="8" w:space="0" w:color="auto"/>
              <w:right w:val="single" w:sz="8" w:space="0" w:color="auto"/>
            </w:tcBorders>
            <w:hideMark/>
          </w:tcPr>
          <w:p w14:paraId="5E624779"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510,9</w:t>
            </w:r>
          </w:p>
        </w:tc>
        <w:tc>
          <w:tcPr>
            <w:tcW w:w="1275" w:type="dxa"/>
            <w:gridSpan w:val="2"/>
            <w:tcBorders>
              <w:top w:val="single" w:sz="8" w:space="0" w:color="auto"/>
              <w:left w:val="single" w:sz="8" w:space="0" w:color="auto"/>
              <w:bottom w:val="single" w:sz="8" w:space="0" w:color="auto"/>
              <w:right w:val="single" w:sz="8" w:space="0" w:color="auto"/>
            </w:tcBorders>
            <w:hideMark/>
          </w:tcPr>
          <w:p w14:paraId="7B5CCC0A"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173,6</w:t>
            </w:r>
          </w:p>
        </w:tc>
        <w:tc>
          <w:tcPr>
            <w:tcW w:w="1277" w:type="dxa"/>
            <w:gridSpan w:val="2"/>
            <w:tcBorders>
              <w:top w:val="single" w:sz="8" w:space="0" w:color="auto"/>
              <w:left w:val="single" w:sz="8" w:space="0" w:color="auto"/>
              <w:bottom w:val="single" w:sz="8" w:space="0" w:color="auto"/>
              <w:right w:val="single" w:sz="8" w:space="0" w:color="auto"/>
            </w:tcBorders>
            <w:hideMark/>
          </w:tcPr>
          <w:p w14:paraId="320C88BB"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49,9</w:t>
            </w:r>
          </w:p>
        </w:tc>
      </w:tr>
      <w:tr w:rsidR="0005650E" w:rsidRPr="0005650E" w14:paraId="1EDB1F25" w14:textId="77777777" w:rsidTr="00150E38">
        <w:trPr>
          <w:gridAfter w:val="1"/>
          <w:wAfter w:w="14" w:type="dxa"/>
          <w:trHeight w:val="20"/>
          <w:jc w:val="center"/>
        </w:trPr>
        <w:tc>
          <w:tcPr>
            <w:tcW w:w="1303" w:type="dxa"/>
            <w:tcBorders>
              <w:top w:val="single" w:sz="8" w:space="0" w:color="auto"/>
              <w:left w:val="single" w:sz="8" w:space="0" w:color="auto"/>
              <w:bottom w:val="single" w:sz="8" w:space="0" w:color="auto"/>
              <w:right w:val="single" w:sz="4" w:space="0" w:color="auto"/>
            </w:tcBorders>
            <w:hideMark/>
          </w:tcPr>
          <w:p w14:paraId="0B4E6BC8"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2017</w:t>
            </w:r>
          </w:p>
        </w:tc>
        <w:tc>
          <w:tcPr>
            <w:tcW w:w="1511" w:type="dxa"/>
            <w:gridSpan w:val="2"/>
            <w:tcBorders>
              <w:top w:val="single" w:sz="8" w:space="0" w:color="auto"/>
              <w:left w:val="single" w:sz="4" w:space="0" w:color="auto"/>
              <w:bottom w:val="single" w:sz="8" w:space="0" w:color="auto"/>
              <w:right w:val="single" w:sz="4" w:space="0" w:color="auto"/>
            </w:tcBorders>
            <w:hideMark/>
          </w:tcPr>
          <w:p w14:paraId="5A899313"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510,9</w:t>
            </w:r>
          </w:p>
        </w:tc>
        <w:tc>
          <w:tcPr>
            <w:tcW w:w="1417" w:type="dxa"/>
            <w:gridSpan w:val="2"/>
            <w:tcBorders>
              <w:top w:val="single" w:sz="8" w:space="0" w:color="auto"/>
              <w:left w:val="single" w:sz="4" w:space="0" w:color="auto"/>
              <w:bottom w:val="single" w:sz="8" w:space="0" w:color="auto"/>
              <w:right w:val="single" w:sz="8" w:space="0" w:color="auto"/>
            </w:tcBorders>
            <w:hideMark/>
          </w:tcPr>
          <w:p w14:paraId="6ADC1B50"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318,6</w:t>
            </w:r>
          </w:p>
        </w:tc>
        <w:tc>
          <w:tcPr>
            <w:tcW w:w="1275" w:type="dxa"/>
            <w:gridSpan w:val="2"/>
            <w:tcBorders>
              <w:top w:val="single" w:sz="8" w:space="0" w:color="auto"/>
              <w:left w:val="single" w:sz="8" w:space="0" w:color="auto"/>
              <w:bottom w:val="single" w:sz="8" w:space="0" w:color="auto"/>
              <w:right w:val="single" w:sz="8" w:space="0" w:color="auto"/>
            </w:tcBorders>
            <w:hideMark/>
          </w:tcPr>
          <w:p w14:paraId="1910BCFB"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264,4</w:t>
            </w:r>
          </w:p>
        </w:tc>
        <w:tc>
          <w:tcPr>
            <w:tcW w:w="1275" w:type="dxa"/>
            <w:gridSpan w:val="2"/>
            <w:tcBorders>
              <w:top w:val="single" w:sz="8" w:space="0" w:color="auto"/>
              <w:left w:val="single" w:sz="8" w:space="0" w:color="auto"/>
              <w:bottom w:val="single" w:sz="8" w:space="0" w:color="auto"/>
              <w:right w:val="single" w:sz="4" w:space="0" w:color="auto"/>
            </w:tcBorders>
            <w:hideMark/>
          </w:tcPr>
          <w:p w14:paraId="322EB8D5"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565,1</w:t>
            </w:r>
          </w:p>
        </w:tc>
        <w:tc>
          <w:tcPr>
            <w:tcW w:w="1275" w:type="dxa"/>
            <w:gridSpan w:val="2"/>
            <w:tcBorders>
              <w:top w:val="single" w:sz="8" w:space="0" w:color="auto"/>
              <w:left w:val="single" w:sz="4" w:space="0" w:color="auto"/>
              <w:bottom w:val="single" w:sz="8" w:space="0" w:color="auto"/>
              <w:right w:val="single" w:sz="4" w:space="0" w:color="auto"/>
            </w:tcBorders>
            <w:hideMark/>
          </w:tcPr>
          <w:p w14:paraId="4575A071"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54,2</w:t>
            </w:r>
          </w:p>
        </w:tc>
        <w:tc>
          <w:tcPr>
            <w:tcW w:w="1277" w:type="dxa"/>
            <w:gridSpan w:val="2"/>
            <w:tcBorders>
              <w:top w:val="single" w:sz="8" w:space="0" w:color="auto"/>
              <w:left w:val="single" w:sz="4" w:space="0" w:color="auto"/>
              <w:bottom w:val="single" w:sz="8" w:space="0" w:color="auto"/>
              <w:right w:val="single" w:sz="8" w:space="0" w:color="auto"/>
            </w:tcBorders>
            <w:hideMark/>
          </w:tcPr>
          <w:p w14:paraId="4C98D974" w14:textId="77777777" w:rsidR="0005650E" w:rsidRPr="0005650E" w:rsidRDefault="0005650E" w:rsidP="0005650E">
            <w:pPr>
              <w:spacing w:line="312" w:lineRule="auto"/>
              <w:jc w:val="center"/>
              <w:rPr>
                <w:rFonts w:eastAsia="Calibri"/>
                <w:sz w:val="26"/>
                <w:szCs w:val="26"/>
                <w:lang w:eastAsia="ru-RU"/>
              </w:rPr>
            </w:pPr>
            <w:r w:rsidRPr="0005650E">
              <w:rPr>
                <w:rFonts w:eastAsia="Calibri"/>
                <w:sz w:val="26"/>
                <w:szCs w:val="26"/>
                <w:lang w:eastAsia="ru-RU"/>
              </w:rPr>
              <w:t>83,0</w:t>
            </w:r>
          </w:p>
        </w:tc>
      </w:tr>
      <w:tr w:rsidR="0005650E" w:rsidRPr="0005650E" w14:paraId="63434BF5"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57468669"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2018</w:t>
            </w:r>
          </w:p>
        </w:tc>
        <w:tc>
          <w:tcPr>
            <w:tcW w:w="1511" w:type="dxa"/>
            <w:gridSpan w:val="2"/>
            <w:tcBorders>
              <w:top w:val="single" w:sz="4" w:space="0" w:color="auto"/>
              <w:left w:val="single" w:sz="4" w:space="0" w:color="auto"/>
              <w:bottom w:val="single" w:sz="4" w:space="0" w:color="auto"/>
              <w:right w:val="single" w:sz="4" w:space="0" w:color="auto"/>
            </w:tcBorders>
          </w:tcPr>
          <w:p w14:paraId="479F5E49"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565,1</w:t>
            </w:r>
          </w:p>
        </w:tc>
        <w:tc>
          <w:tcPr>
            <w:tcW w:w="1417" w:type="dxa"/>
            <w:gridSpan w:val="2"/>
            <w:tcBorders>
              <w:top w:val="single" w:sz="4" w:space="0" w:color="auto"/>
              <w:left w:val="single" w:sz="4" w:space="0" w:color="auto"/>
              <w:bottom w:val="single" w:sz="4" w:space="0" w:color="auto"/>
              <w:right w:val="single" w:sz="4" w:space="0" w:color="auto"/>
            </w:tcBorders>
          </w:tcPr>
          <w:p w14:paraId="47F0DED3"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341,4</w:t>
            </w:r>
          </w:p>
        </w:tc>
        <w:tc>
          <w:tcPr>
            <w:tcW w:w="1289" w:type="dxa"/>
            <w:gridSpan w:val="3"/>
            <w:tcBorders>
              <w:top w:val="single" w:sz="4" w:space="0" w:color="auto"/>
              <w:left w:val="single" w:sz="4" w:space="0" w:color="auto"/>
              <w:bottom w:val="single" w:sz="4" w:space="0" w:color="auto"/>
              <w:right w:val="single" w:sz="4" w:space="0" w:color="auto"/>
            </w:tcBorders>
          </w:tcPr>
          <w:p w14:paraId="7EA1295A"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316,3</w:t>
            </w:r>
          </w:p>
        </w:tc>
        <w:tc>
          <w:tcPr>
            <w:tcW w:w="1275" w:type="dxa"/>
            <w:gridSpan w:val="2"/>
            <w:tcBorders>
              <w:top w:val="single" w:sz="4" w:space="0" w:color="auto"/>
              <w:left w:val="single" w:sz="4" w:space="0" w:color="auto"/>
              <w:bottom w:val="single" w:sz="4" w:space="0" w:color="auto"/>
              <w:right w:val="single" w:sz="4" w:space="0" w:color="auto"/>
            </w:tcBorders>
          </w:tcPr>
          <w:p w14:paraId="07BC66B2"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590,2</w:t>
            </w:r>
          </w:p>
        </w:tc>
        <w:tc>
          <w:tcPr>
            <w:tcW w:w="1275" w:type="dxa"/>
            <w:gridSpan w:val="2"/>
            <w:tcBorders>
              <w:top w:val="single" w:sz="4" w:space="0" w:color="auto"/>
              <w:left w:val="single" w:sz="4" w:space="0" w:color="auto"/>
              <w:bottom w:val="single" w:sz="4" w:space="0" w:color="auto"/>
              <w:right w:val="single" w:sz="4" w:space="0" w:color="auto"/>
            </w:tcBorders>
          </w:tcPr>
          <w:p w14:paraId="61BC7E06"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25,1</w:t>
            </w:r>
          </w:p>
        </w:tc>
        <w:tc>
          <w:tcPr>
            <w:tcW w:w="1277" w:type="dxa"/>
            <w:gridSpan w:val="2"/>
            <w:tcBorders>
              <w:top w:val="single" w:sz="4" w:space="0" w:color="auto"/>
              <w:left w:val="single" w:sz="4" w:space="0" w:color="auto"/>
              <w:bottom w:val="single" w:sz="4" w:space="0" w:color="auto"/>
              <w:right w:val="single" w:sz="4" w:space="0" w:color="auto"/>
            </w:tcBorders>
          </w:tcPr>
          <w:p w14:paraId="173B9156"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92,6</w:t>
            </w:r>
          </w:p>
        </w:tc>
      </w:tr>
      <w:tr w:rsidR="0005650E" w:rsidRPr="0005650E" w14:paraId="74A007A4"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27C5ED4B"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2019</w:t>
            </w:r>
          </w:p>
        </w:tc>
        <w:tc>
          <w:tcPr>
            <w:tcW w:w="1511" w:type="dxa"/>
            <w:gridSpan w:val="2"/>
            <w:tcBorders>
              <w:top w:val="single" w:sz="4" w:space="0" w:color="auto"/>
              <w:left w:val="single" w:sz="4" w:space="0" w:color="auto"/>
              <w:bottom w:val="single" w:sz="4" w:space="0" w:color="auto"/>
              <w:right w:val="single" w:sz="4" w:space="0" w:color="auto"/>
            </w:tcBorders>
          </w:tcPr>
          <w:p w14:paraId="6F2D1050"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590,2</w:t>
            </w:r>
          </w:p>
        </w:tc>
        <w:tc>
          <w:tcPr>
            <w:tcW w:w="1417" w:type="dxa"/>
            <w:gridSpan w:val="2"/>
            <w:tcBorders>
              <w:top w:val="single" w:sz="4" w:space="0" w:color="auto"/>
              <w:left w:val="single" w:sz="4" w:space="0" w:color="auto"/>
              <w:bottom w:val="single" w:sz="4" w:space="0" w:color="auto"/>
              <w:right w:val="single" w:sz="4" w:space="0" w:color="auto"/>
            </w:tcBorders>
          </w:tcPr>
          <w:p w14:paraId="2ED7C480"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350,5</w:t>
            </w:r>
          </w:p>
        </w:tc>
        <w:tc>
          <w:tcPr>
            <w:tcW w:w="1289" w:type="dxa"/>
            <w:gridSpan w:val="3"/>
            <w:tcBorders>
              <w:top w:val="single" w:sz="4" w:space="0" w:color="auto"/>
              <w:left w:val="single" w:sz="4" w:space="0" w:color="auto"/>
              <w:bottom w:val="single" w:sz="4" w:space="0" w:color="auto"/>
              <w:right w:val="single" w:sz="4" w:space="0" w:color="auto"/>
            </w:tcBorders>
          </w:tcPr>
          <w:p w14:paraId="269A2AA8"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208,2</w:t>
            </w:r>
          </w:p>
        </w:tc>
        <w:tc>
          <w:tcPr>
            <w:tcW w:w="1275" w:type="dxa"/>
            <w:gridSpan w:val="2"/>
            <w:tcBorders>
              <w:top w:val="single" w:sz="4" w:space="0" w:color="auto"/>
              <w:left w:val="single" w:sz="4" w:space="0" w:color="auto"/>
              <w:bottom w:val="single" w:sz="4" w:space="0" w:color="auto"/>
              <w:right w:val="single" w:sz="4" w:space="0" w:color="auto"/>
            </w:tcBorders>
          </w:tcPr>
          <w:p w14:paraId="036345CD"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732,5</w:t>
            </w:r>
          </w:p>
        </w:tc>
        <w:tc>
          <w:tcPr>
            <w:tcW w:w="1275" w:type="dxa"/>
            <w:gridSpan w:val="2"/>
            <w:tcBorders>
              <w:top w:val="single" w:sz="4" w:space="0" w:color="auto"/>
              <w:left w:val="single" w:sz="4" w:space="0" w:color="auto"/>
              <w:bottom w:val="single" w:sz="4" w:space="0" w:color="auto"/>
              <w:right w:val="single" w:sz="4" w:space="0" w:color="auto"/>
            </w:tcBorders>
          </w:tcPr>
          <w:p w14:paraId="127989FD"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142,3</w:t>
            </w:r>
          </w:p>
        </w:tc>
        <w:tc>
          <w:tcPr>
            <w:tcW w:w="1277" w:type="dxa"/>
            <w:gridSpan w:val="2"/>
            <w:tcBorders>
              <w:top w:val="single" w:sz="4" w:space="0" w:color="auto"/>
              <w:left w:val="single" w:sz="4" w:space="0" w:color="auto"/>
              <w:bottom w:val="single" w:sz="4" w:space="0" w:color="auto"/>
              <w:right w:val="single" w:sz="4" w:space="0" w:color="auto"/>
            </w:tcBorders>
          </w:tcPr>
          <w:p w14:paraId="5BAF7172"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59,4</w:t>
            </w:r>
          </w:p>
        </w:tc>
      </w:tr>
      <w:tr w:rsidR="0005650E" w:rsidRPr="0005650E" w14:paraId="4FABE19F"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3A5207A1"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2020</w:t>
            </w:r>
          </w:p>
        </w:tc>
        <w:tc>
          <w:tcPr>
            <w:tcW w:w="1511" w:type="dxa"/>
            <w:gridSpan w:val="2"/>
            <w:tcBorders>
              <w:top w:val="single" w:sz="4" w:space="0" w:color="auto"/>
              <w:left w:val="single" w:sz="4" w:space="0" w:color="auto"/>
              <w:bottom w:val="single" w:sz="4" w:space="0" w:color="auto"/>
              <w:right w:val="single" w:sz="4" w:space="0" w:color="auto"/>
            </w:tcBorders>
          </w:tcPr>
          <w:p w14:paraId="77FB7870"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732,5</w:t>
            </w:r>
          </w:p>
        </w:tc>
        <w:tc>
          <w:tcPr>
            <w:tcW w:w="1417" w:type="dxa"/>
            <w:gridSpan w:val="2"/>
            <w:tcBorders>
              <w:top w:val="single" w:sz="4" w:space="0" w:color="auto"/>
              <w:left w:val="single" w:sz="4" w:space="0" w:color="auto"/>
              <w:bottom w:val="single" w:sz="4" w:space="0" w:color="auto"/>
              <w:right w:val="single" w:sz="4" w:space="0" w:color="auto"/>
            </w:tcBorders>
          </w:tcPr>
          <w:p w14:paraId="05484F6F"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325,7</w:t>
            </w:r>
          </w:p>
        </w:tc>
        <w:tc>
          <w:tcPr>
            <w:tcW w:w="1289" w:type="dxa"/>
            <w:gridSpan w:val="3"/>
            <w:tcBorders>
              <w:top w:val="single" w:sz="4" w:space="0" w:color="auto"/>
              <w:left w:val="single" w:sz="4" w:space="0" w:color="auto"/>
              <w:bottom w:val="single" w:sz="4" w:space="0" w:color="auto"/>
              <w:right w:val="single" w:sz="4" w:space="0" w:color="auto"/>
            </w:tcBorders>
          </w:tcPr>
          <w:p w14:paraId="421C1AC8"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179,7</w:t>
            </w:r>
          </w:p>
        </w:tc>
        <w:tc>
          <w:tcPr>
            <w:tcW w:w="1275" w:type="dxa"/>
            <w:gridSpan w:val="2"/>
            <w:tcBorders>
              <w:top w:val="single" w:sz="4" w:space="0" w:color="auto"/>
              <w:left w:val="single" w:sz="4" w:space="0" w:color="auto"/>
              <w:bottom w:val="single" w:sz="4" w:space="0" w:color="auto"/>
              <w:right w:val="single" w:sz="4" w:space="0" w:color="auto"/>
            </w:tcBorders>
          </w:tcPr>
          <w:p w14:paraId="4B3C531B"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878,5</w:t>
            </w:r>
          </w:p>
        </w:tc>
        <w:tc>
          <w:tcPr>
            <w:tcW w:w="1275" w:type="dxa"/>
            <w:gridSpan w:val="2"/>
            <w:tcBorders>
              <w:top w:val="single" w:sz="4" w:space="0" w:color="auto"/>
              <w:left w:val="single" w:sz="4" w:space="0" w:color="auto"/>
              <w:bottom w:val="single" w:sz="4" w:space="0" w:color="auto"/>
              <w:right w:val="single" w:sz="4" w:space="0" w:color="auto"/>
            </w:tcBorders>
          </w:tcPr>
          <w:p w14:paraId="644D1497"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146,0</w:t>
            </w:r>
          </w:p>
        </w:tc>
        <w:tc>
          <w:tcPr>
            <w:tcW w:w="1277" w:type="dxa"/>
            <w:gridSpan w:val="2"/>
            <w:tcBorders>
              <w:top w:val="single" w:sz="4" w:space="0" w:color="auto"/>
              <w:left w:val="single" w:sz="4" w:space="0" w:color="auto"/>
              <w:bottom w:val="single" w:sz="4" w:space="0" w:color="auto"/>
              <w:right w:val="single" w:sz="4" w:space="0" w:color="auto"/>
            </w:tcBorders>
          </w:tcPr>
          <w:p w14:paraId="7C1BC044"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 xml:space="preserve">55,2 </w:t>
            </w:r>
          </w:p>
        </w:tc>
      </w:tr>
      <w:tr w:rsidR="0005650E" w:rsidRPr="0005650E" w14:paraId="5621947F"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0FFB606A"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lastRenderedPageBreak/>
              <w:t>2021</w:t>
            </w:r>
          </w:p>
        </w:tc>
        <w:tc>
          <w:tcPr>
            <w:tcW w:w="1511" w:type="dxa"/>
            <w:gridSpan w:val="2"/>
            <w:tcBorders>
              <w:top w:val="single" w:sz="4" w:space="0" w:color="auto"/>
              <w:left w:val="single" w:sz="4" w:space="0" w:color="auto"/>
              <w:bottom w:val="single" w:sz="4" w:space="0" w:color="auto"/>
              <w:right w:val="single" w:sz="4" w:space="0" w:color="auto"/>
            </w:tcBorders>
          </w:tcPr>
          <w:p w14:paraId="39AE7935"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878,5</w:t>
            </w:r>
          </w:p>
        </w:tc>
        <w:tc>
          <w:tcPr>
            <w:tcW w:w="1417" w:type="dxa"/>
            <w:gridSpan w:val="2"/>
            <w:tcBorders>
              <w:top w:val="single" w:sz="4" w:space="0" w:color="auto"/>
              <w:left w:val="single" w:sz="4" w:space="0" w:color="auto"/>
              <w:bottom w:val="single" w:sz="4" w:space="0" w:color="auto"/>
              <w:right w:val="single" w:sz="4" w:space="0" w:color="auto"/>
            </w:tcBorders>
          </w:tcPr>
          <w:p w14:paraId="756CB0A8"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431,8</w:t>
            </w:r>
          </w:p>
        </w:tc>
        <w:tc>
          <w:tcPr>
            <w:tcW w:w="1289" w:type="dxa"/>
            <w:gridSpan w:val="3"/>
            <w:tcBorders>
              <w:top w:val="single" w:sz="4" w:space="0" w:color="auto"/>
              <w:left w:val="single" w:sz="4" w:space="0" w:color="auto"/>
              <w:bottom w:val="single" w:sz="4" w:space="0" w:color="auto"/>
              <w:right w:val="single" w:sz="4" w:space="0" w:color="auto"/>
            </w:tcBorders>
          </w:tcPr>
          <w:p w14:paraId="65C20508"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222,2</w:t>
            </w:r>
          </w:p>
        </w:tc>
        <w:tc>
          <w:tcPr>
            <w:tcW w:w="1275" w:type="dxa"/>
            <w:gridSpan w:val="2"/>
            <w:tcBorders>
              <w:top w:val="single" w:sz="4" w:space="0" w:color="auto"/>
              <w:left w:val="single" w:sz="4" w:space="0" w:color="auto"/>
              <w:bottom w:val="single" w:sz="4" w:space="0" w:color="auto"/>
              <w:right w:val="single" w:sz="4" w:space="0" w:color="auto"/>
            </w:tcBorders>
          </w:tcPr>
          <w:p w14:paraId="5F47E23D"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1088,1</w:t>
            </w:r>
          </w:p>
        </w:tc>
        <w:tc>
          <w:tcPr>
            <w:tcW w:w="1275" w:type="dxa"/>
            <w:gridSpan w:val="2"/>
            <w:tcBorders>
              <w:top w:val="single" w:sz="4" w:space="0" w:color="auto"/>
              <w:left w:val="single" w:sz="4" w:space="0" w:color="auto"/>
              <w:bottom w:val="single" w:sz="4" w:space="0" w:color="auto"/>
              <w:right w:val="single" w:sz="4" w:space="0" w:color="auto"/>
            </w:tcBorders>
          </w:tcPr>
          <w:p w14:paraId="63BF324C"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209,6</w:t>
            </w:r>
          </w:p>
        </w:tc>
        <w:tc>
          <w:tcPr>
            <w:tcW w:w="1277" w:type="dxa"/>
            <w:gridSpan w:val="2"/>
            <w:tcBorders>
              <w:top w:val="single" w:sz="4" w:space="0" w:color="auto"/>
              <w:left w:val="single" w:sz="4" w:space="0" w:color="auto"/>
              <w:bottom w:val="single" w:sz="4" w:space="0" w:color="auto"/>
              <w:right w:val="single" w:sz="4" w:space="0" w:color="auto"/>
            </w:tcBorders>
          </w:tcPr>
          <w:p w14:paraId="38F97C47"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51,5</w:t>
            </w:r>
          </w:p>
        </w:tc>
      </w:tr>
      <w:tr w:rsidR="0005650E" w:rsidRPr="0005650E" w14:paraId="2938EBBC"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614AAAC5"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2022</w:t>
            </w:r>
          </w:p>
        </w:tc>
        <w:tc>
          <w:tcPr>
            <w:tcW w:w="1511" w:type="dxa"/>
            <w:gridSpan w:val="2"/>
            <w:tcBorders>
              <w:top w:val="single" w:sz="4" w:space="0" w:color="auto"/>
              <w:left w:val="single" w:sz="4" w:space="0" w:color="auto"/>
              <w:bottom w:val="single" w:sz="4" w:space="0" w:color="auto"/>
              <w:right w:val="single" w:sz="4" w:space="0" w:color="auto"/>
            </w:tcBorders>
          </w:tcPr>
          <w:p w14:paraId="08863138"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1088,1</w:t>
            </w:r>
          </w:p>
        </w:tc>
        <w:tc>
          <w:tcPr>
            <w:tcW w:w="1417" w:type="dxa"/>
            <w:gridSpan w:val="2"/>
            <w:tcBorders>
              <w:top w:val="single" w:sz="4" w:space="0" w:color="auto"/>
              <w:left w:val="single" w:sz="4" w:space="0" w:color="auto"/>
              <w:bottom w:val="single" w:sz="4" w:space="0" w:color="auto"/>
              <w:right w:val="single" w:sz="4" w:space="0" w:color="auto"/>
            </w:tcBorders>
          </w:tcPr>
          <w:p w14:paraId="1F1AE92B"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506,6</w:t>
            </w:r>
          </w:p>
        </w:tc>
        <w:tc>
          <w:tcPr>
            <w:tcW w:w="1289" w:type="dxa"/>
            <w:gridSpan w:val="3"/>
            <w:tcBorders>
              <w:top w:val="single" w:sz="4" w:space="0" w:color="auto"/>
              <w:left w:val="single" w:sz="4" w:space="0" w:color="auto"/>
              <w:bottom w:val="single" w:sz="4" w:space="0" w:color="auto"/>
              <w:right w:val="single" w:sz="4" w:space="0" w:color="auto"/>
            </w:tcBorders>
          </w:tcPr>
          <w:p w14:paraId="666FD675"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651,8</w:t>
            </w:r>
          </w:p>
        </w:tc>
        <w:tc>
          <w:tcPr>
            <w:tcW w:w="1275" w:type="dxa"/>
            <w:gridSpan w:val="2"/>
            <w:tcBorders>
              <w:top w:val="single" w:sz="4" w:space="0" w:color="auto"/>
              <w:left w:val="single" w:sz="4" w:space="0" w:color="auto"/>
              <w:bottom w:val="single" w:sz="4" w:space="0" w:color="auto"/>
              <w:right w:val="single" w:sz="4" w:space="0" w:color="auto"/>
            </w:tcBorders>
          </w:tcPr>
          <w:p w14:paraId="6B833D6A"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942,9</w:t>
            </w:r>
          </w:p>
        </w:tc>
        <w:tc>
          <w:tcPr>
            <w:tcW w:w="1275" w:type="dxa"/>
            <w:gridSpan w:val="2"/>
            <w:tcBorders>
              <w:top w:val="single" w:sz="4" w:space="0" w:color="auto"/>
              <w:left w:val="single" w:sz="4" w:space="0" w:color="auto"/>
              <w:bottom w:val="single" w:sz="4" w:space="0" w:color="auto"/>
              <w:right w:val="single" w:sz="4" w:space="0" w:color="auto"/>
            </w:tcBorders>
          </w:tcPr>
          <w:p w14:paraId="24D7EF77"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-145,2</w:t>
            </w:r>
          </w:p>
        </w:tc>
        <w:tc>
          <w:tcPr>
            <w:tcW w:w="1277" w:type="dxa"/>
            <w:gridSpan w:val="2"/>
            <w:tcBorders>
              <w:top w:val="single" w:sz="4" w:space="0" w:color="auto"/>
              <w:left w:val="single" w:sz="4" w:space="0" w:color="auto"/>
              <w:bottom w:val="single" w:sz="4" w:space="0" w:color="auto"/>
              <w:right w:val="single" w:sz="4" w:space="0" w:color="auto"/>
            </w:tcBorders>
          </w:tcPr>
          <w:p w14:paraId="0B0A67B3"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128,5</w:t>
            </w:r>
          </w:p>
        </w:tc>
      </w:tr>
      <w:tr w:rsidR="0005650E" w:rsidRPr="0005650E" w14:paraId="2787601F"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07B85D7F"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2023</w:t>
            </w:r>
          </w:p>
        </w:tc>
        <w:tc>
          <w:tcPr>
            <w:tcW w:w="1511" w:type="dxa"/>
            <w:gridSpan w:val="2"/>
            <w:tcBorders>
              <w:top w:val="single" w:sz="4" w:space="0" w:color="auto"/>
              <w:left w:val="single" w:sz="4" w:space="0" w:color="auto"/>
              <w:bottom w:val="single" w:sz="4" w:space="0" w:color="auto"/>
              <w:right w:val="single" w:sz="4" w:space="0" w:color="auto"/>
            </w:tcBorders>
          </w:tcPr>
          <w:p w14:paraId="46E78E94"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942,9</w:t>
            </w:r>
          </w:p>
        </w:tc>
        <w:tc>
          <w:tcPr>
            <w:tcW w:w="1417" w:type="dxa"/>
            <w:gridSpan w:val="2"/>
            <w:tcBorders>
              <w:top w:val="single" w:sz="4" w:space="0" w:color="auto"/>
              <w:left w:val="single" w:sz="4" w:space="0" w:color="auto"/>
              <w:bottom w:val="single" w:sz="4" w:space="0" w:color="auto"/>
              <w:right w:val="single" w:sz="4" w:space="0" w:color="auto"/>
            </w:tcBorders>
          </w:tcPr>
          <w:p w14:paraId="3C559B82"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478,9</w:t>
            </w:r>
          </w:p>
        </w:tc>
        <w:tc>
          <w:tcPr>
            <w:tcW w:w="1289" w:type="dxa"/>
            <w:gridSpan w:val="3"/>
            <w:tcBorders>
              <w:top w:val="single" w:sz="4" w:space="0" w:color="auto"/>
              <w:left w:val="single" w:sz="4" w:space="0" w:color="auto"/>
              <w:bottom w:val="single" w:sz="4" w:space="0" w:color="auto"/>
              <w:right w:val="single" w:sz="4" w:space="0" w:color="auto"/>
            </w:tcBorders>
          </w:tcPr>
          <w:p w14:paraId="3B3B989A"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141,9</w:t>
            </w:r>
          </w:p>
        </w:tc>
        <w:tc>
          <w:tcPr>
            <w:tcW w:w="1275" w:type="dxa"/>
            <w:gridSpan w:val="2"/>
            <w:tcBorders>
              <w:top w:val="single" w:sz="4" w:space="0" w:color="auto"/>
              <w:left w:val="single" w:sz="4" w:space="0" w:color="auto"/>
              <w:bottom w:val="single" w:sz="4" w:space="0" w:color="auto"/>
              <w:right w:val="single" w:sz="4" w:space="0" w:color="auto"/>
            </w:tcBorders>
          </w:tcPr>
          <w:p w14:paraId="785A25A2"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1279,9</w:t>
            </w:r>
          </w:p>
        </w:tc>
        <w:tc>
          <w:tcPr>
            <w:tcW w:w="1275" w:type="dxa"/>
            <w:gridSpan w:val="2"/>
            <w:tcBorders>
              <w:top w:val="single" w:sz="4" w:space="0" w:color="auto"/>
              <w:left w:val="single" w:sz="4" w:space="0" w:color="auto"/>
              <w:bottom w:val="single" w:sz="4" w:space="0" w:color="auto"/>
              <w:right w:val="single" w:sz="4" w:space="0" w:color="auto"/>
            </w:tcBorders>
          </w:tcPr>
          <w:p w14:paraId="3562A1F3"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337,0</w:t>
            </w:r>
          </w:p>
        </w:tc>
        <w:tc>
          <w:tcPr>
            <w:tcW w:w="1277" w:type="dxa"/>
            <w:gridSpan w:val="2"/>
            <w:tcBorders>
              <w:top w:val="single" w:sz="4" w:space="0" w:color="auto"/>
              <w:left w:val="single" w:sz="4" w:space="0" w:color="auto"/>
              <w:bottom w:val="single" w:sz="4" w:space="0" w:color="auto"/>
              <w:right w:val="single" w:sz="4" w:space="0" w:color="auto"/>
            </w:tcBorders>
          </w:tcPr>
          <w:p w14:paraId="23EBC8E9"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29,6</w:t>
            </w:r>
          </w:p>
        </w:tc>
      </w:tr>
      <w:tr w:rsidR="0005650E" w:rsidRPr="0005650E" w14:paraId="45A47CE2"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0F7F5810"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2024</w:t>
            </w:r>
          </w:p>
        </w:tc>
        <w:tc>
          <w:tcPr>
            <w:tcW w:w="1511" w:type="dxa"/>
            <w:gridSpan w:val="2"/>
            <w:tcBorders>
              <w:top w:val="single" w:sz="4" w:space="0" w:color="auto"/>
              <w:left w:val="single" w:sz="4" w:space="0" w:color="auto"/>
              <w:bottom w:val="single" w:sz="4" w:space="0" w:color="auto"/>
              <w:right w:val="single" w:sz="4" w:space="0" w:color="auto"/>
            </w:tcBorders>
          </w:tcPr>
          <w:p w14:paraId="23620647"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1279,9</w:t>
            </w:r>
          </w:p>
        </w:tc>
        <w:tc>
          <w:tcPr>
            <w:tcW w:w="1417" w:type="dxa"/>
            <w:gridSpan w:val="2"/>
            <w:tcBorders>
              <w:top w:val="single" w:sz="4" w:space="0" w:color="auto"/>
              <w:left w:val="single" w:sz="4" w:space="0" w:color="auto"/>
              <w:bottom w:val="single" w:sz="4" w:space="0" w:color="auto"/>
              <w:right w:val="single" w:sz="4" w:space="0" w:color="auto"/>
            </w:tcBorders>
          </w:tcPr>
          <w:p w14:paraId="02978892"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444,8</w:t>
            </w:r>
          </w:p>
        </w:tc>
        <w:tc>
          <w:tcPr>
            <w:tcW w:w="1289" w:type="dxa"/>
            <w:gridSpan w:val="3"/>
            <w:tcBorders>
              <w:top w:val="single" w:sz="4" w:space="0" w:color="auto"/>
              <w:left w:val="single" w:sz="4" w:space="0" w:color="auto"/>
              <w:bottom w:val="single" w:sz="4" w:space="0" w:color="auto"/>
              <w:right w:val="single" w:sz="4" w:space="0" w:color="auto"/>
            </w:tcBorders>
          </w:tcPr>
          <w:p w14:paraId="0A5EF40D"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376,8</w:t>
            </w:r>
          </w:p>
        </w:tc>
        <w:tc>
          <w:tcPr>
            <w:tcW w:w="1275" w:type="dxa"/>
            <w:gridSpan w:val="2"/>
            <w:tcBorders>
              <w:top w:val="single" w:sz="4" w:space="0" w:color="auto"/>
              <w:left w:val="single" w:sz="4" w:space="0" w:color="auto"/>
              <w:bottom w:val="single" w:sz="4" w:space="0" w:color="auto"/>
              <w:right w:val="single" w:sz="4" w:space="0" w:color="auto"/>
            </w:tcBorders>
          </w:tcPr>
          <w:p w14:paraId="77C5543D"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1357,4*</w:t>
            </w:r>
          </w:p>
        </w:tc>
        <w:tc>
          <w:tcPr>
            <w:tcW w:w="1275" w:type="dxa"/>
            <w:gridSpan w:val="2"/>
            <w:tcBorders>
              <w:top w:val="single" w:sz="4" w:space="0" w:color="auto"/>
              <w:left w:val="single" w:sz="4" w:space="0" w:color="auto"/>
              <w:bottom w:val="single" w:sz="4" w:space="0" w:color="auto"/>
              <w:right w:val="single" w:sz="4" w:space="0" w:color="auto"/>
            </w:tcBorders>
          </w:tcPr>
          <w:p w14:paraId="683D9DDC"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77,5*</w:t>
            </w:r>
          </w:p>
        </w:tc>
        <w:tc>
          <w:tcPr>
            <w:tcW w:w="1277" w:type="dxa"/>
            <w:gridSpan w:val="2"/>
            <w:tcBorders>
              <w:top w:val="single" w:sz="4" w:space="0" w:color="auto"/>
              <w:left w:val="single" w:sz="4" w:space="0" w:color="auto"/>
              <w:bottom w:val="single" w:sz="4" w:space="0" w:color="auto"/>
              <w:right w:val="single" w:sz="4" w:space="0" w:color="auto"/>
            </w:tcBorders>
          </w:tcPr>
          <w:p w14:paraId="1EDDFFA1"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84,6</w:t>
            </w:r>
          </w:p>
        </w:tc>
      </w:tr>
      <w:tr w:rsidR="0005650E" w:rsidRPr="0005650E" w14:paraId="3BC02CD7" w14:textId="77777777" w:rsidTr="00150E38">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5257C92F"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2025</w:t>
            </w:r>
          </w:p>
        </w:tc>
        <w:tc>
          <w:tcPr>
            <w:tcW w:w="1511" w:type="dxa"/>
            <w:gridSpan w:val="2"/>
            <w:tcBorders>
              <w:top w:val="single" w:sz="4" w:space="0" w:color="auto"/>
              <w:left w:val="single" w:sz="4" w:space="0" w:color="auto"/>
              <w:bottom w:val="single" w:sz="4" w:space="0" w:color="auto"/>
              <w:right w:val="single" w:sz="4" w:space="0" w:color="auto"/>
            </w:tcBorders>
          </w:tcPr>
          <w:p w14:paraId="0CCDFD2C"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1357,4</w:t>
            </w:r>
          </w:p>
        </w:tc>
        <w:tc>
          <w:tcPr>
            <w:tcW w:w="1417" w:type="dxa"/>
            <w:gridSpan w:val="2"/>
            <w:tcBorders>
              <w:top w:val="single" w:sz="4" w:space="0" w:color="auto"/>
              <w:left w:val="single" w:sz="4" w:space="0" w:color="auto"/>
              <w:bottom w:val="single" w:sz="4" w:space="0" w:color="auto"/>
              <w:right w:val="single" w:sz="4" w:space="0" w:color="auto"/>
            </w:tcBorders>
          </w:tcPr>
          <w:p w14:paraId="55764671"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510,2</w:t>
            </w:r>
          </w:p>
        </w:tc>
        <w:tc>
          <w:tcPr>
            <w:tcW w:w="1289" w:type="dxa"/>
            <w:gridSpan w:val="3"/>
            <w:tcBorders>
              <w:top w:val="single" w:sz="4" w:space="0" w:color="auto"/>
              <w:left w:val="single" w:sz="4" w:space="0" w:color="auto"/>
              <w:bottom w:val="single" w:sz="4" w:space="0" w:color="auto"/>
              <w:right w:val="single" w:sz="4" w:space="0" w:color="auto"/>
            </w:tcBorders>
          </w:tcPr>
          <w:p w14:paraId="35794580"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101,1</w:t>
            </w:r>
          </w:p>
        </w:tc>
        <w:tc>
          <w:tcPr>
            <w:tcW w:w="1275" w:type="dxa"/>
            <w:gridSpan w:val="2"/>
            <w:tcBorders>
              <w:top w:val="single" w:sz="4" w:space="0" w:color="auto"/>
              <w:left w:val="single" w:sz="4" w:space="0" w:color="auto"/>
              <w:bottom w:val="single" w:sz="4" w:space="0" w:color="auto"/>
              <w:right w:val="single" w:sz="4" w:space="0" w:color="auto"/>
            </w:tcBorders>
          </w:tcPr>
          <w:p w14:paraId="086C2149"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1766,5*</w:t>
            </w:r>
          </w:p>
          <w:p w14:paraId="3745A292" w14:textId="77777777" w:rsidR="0005650E" w:rsidRPr="0005650E" w:rsidRDefault="0005650E" w:rsidP="0005650E">
            <w:pPr>
              <w:spacing w:line="312" w:lineRule="auto"/>
              <w:jc w:val="center"/>
              <w:rPr>
                <w:rFonts w:eastAsiaTheme="minorHAnsi"/>
                <w:b/>
                <w:sz w:val="26"/>
                <w:szCs w:val="26"/>
                <w:lang w:eastAsia="ru-RU"/>
              </w:rPr>
            </w:pPr>
            <w:r w:rsidRPr="0005650E">
              <w:rPr>
                <w:rFonts w:eastAsiaTheme="minorHAnsi"/>
                <w:b/>
                <w:sz w:val="26"/>
                <w:szCs w:val="26"/>
                <w:lang w:eastAsia="ru-RU"/>
              </w:rPr>
              <w:t>1559,6 (РСО)</w:t>
            </w:r>
          </w:p>
        </w:tc>
        <w:tc>
          <w:tcPr>
            <w:tcW w:w="1275" w:type="dxa"/>
            <w:gridSpan w:val="2"/>
            <w:tcBorders>
              <w:top w:val="single" w:sz="4" w:space="0" w:color="auto"/>
              <w:left w:val="single" w:sz="4" w:space="0" w:color="auto"/>
              <w:bottom w:val="single" w:sz="4" w:space="0" w:color="auto"/>
              <w:right w:val="single" w:sz="4" w:space="0" w:color="auto"/>
            </w:tcBorders>
          </w:tcPr>
          <w:p w14:paraId="057A8599"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409,1</w:t>
            </w:r>
          </w:p>
        </w:tc>
        <w:tc>
          <w:tcPr>
            <w:tcW w:w="1277" w:type="dxa"/>
            <w:gridSpan w:val="2"/>
            <w:tcBorders>
              <w:top w:val="single" w:sz="4" w:space="0" w:color="auto"/>
              <w:left w:val="single" w:sz="4" w:space="0" w:color="auto"/>
              <w:bottom w:val="single" w:sz="4" w:space="0" w:color="auto"/>
              <w:right w:val="single" w:sz="4" w:space="0" w:color="auto"/>
            </w:tcBorders>
          </w:tcPr>
          <w:p w14:paraId="4863E7CB" w14:textId="77777777" w:rsidR="0005650E" w:rsidRPr="0005650E" w:rsidRDefault="0005650E" w:rsidP="0005650E">
            <w:pPr>
              <w:spacing w:line="312" w:lineRule="auto"/>
              <w:jc w:val="center"/>
              <w:rPr>
                <w:rFonts w:eastAsiaTheme="minorHAnsi"/>
                <w:sz w:val="26"/>
                <w:szCs w:val="26"/>
                <w:lang w:eastAsia="ru-RU"/>
              </w:rPr>
            </w:pPr>
            <w:r w:rsidRPr="0005650E">
              <w:rPr>
                <w:rFonts w:eastAsiaTheme="minorHAnsi"/>
                <w:sz w:val="26"/>
                <w:szCs w:val="26"/>
                <w:lang w:eastAsia="ru-RU"/>
              </w:rPr>
              <w:t>19,8</w:t>
            </w:r>
          </w:p>
        </w:tc>
      </w:tr>
    </w:tbl>
    <w:p w14:paraId="568502A1" w14:textId="77777777" w:rsidR="0005650E" w:rsidRPr="0005650E" w:rsidRDefault="0005650E" w:rsidP="0005650E">
      <w:pPr>
        <w:ind w:firstLine="709"/>
        <w:jc w:val="both"/>
        <w:rPr>
          <w:rFonts w:ascii="Times New Roman" w:eastAsia="Times New Roman" w:hAnsi="Times New Roman"/>
          <w:sz w:val="24"/>
          <w:szCs w:val="24"/>
          <w:lang w:eastAsia="ru-RU"/>
        </w:rPr>
      </w:pPr>
      <w:proofErr w:type="spellStart"/>
      <w:r w:rsidRPr="0005650E">
        <w:rPr>
          <w:rFonts w:ascii="Times New Roman" w:eastAsia="Times New Roman" w:hAnsi="Times New Roman"/>
          <w:sz w:val="24"/>
          <w:szCs w:val="24"/>
          <w:lang w:eastAsia="ru-RU"/>
        </w:rPr>
        <w:t>Справочно</w:t>
      </w:r>
      <w:proofErr w:type="spellEnd"/>
      <w:r w:rsidRPr="0005650E">
        <w:rPr>
          <w:rFonts w:ascii="Times New Roman" w:eastAsia="Times New Roman" w:hAnsi="Times New Roman"/>
          <w:sz w:val="24"/>
          <w:szCs w:val="24"/>
          <w:lang w:eastAsia="ru-RU"/>
        </w:rPr>
        <w:t>: задолженность по договорам уступки составляет 402,6 млн рублей.</w:t>
      </w:r>
    </w:p>
    <w:p w14:paraId="47C2C21D" w14:textId="77777777" w:rsidR="0005650E" w:rsidRPr="0005650E" w:rsidRDefault="0005650E" w:rsidP="0005650E">
      <w:pPr>
        <w:ind w:firstLine="709"/>
        <w:jc w:val="both"/>
        <w:rPr>
          <w:rFonts w:ascii="Times New Roman" w:eastAsia="Times New Roman" w:hAnsi="Times New Roman"/>
          <w:sz w:val="24"/>
          <w:szCs w:val="24"/>
          <w:lang w:eastAsia="ru-RU"/>
        </w:rPr>
      </w:pPr>
      <w:r w:rsidRPr="0005650E">
        <w:rPr>
          <w:rFonts w:ascii="Times New Roman" w:eastAsia="Times New Roman" w:hAnsi="Times New Roman"/>
          <w:sz w:val="24"/>
          <w:szCs w:val="24"/>
          <w:lang w:eastAsia="ru-RU"/>
        </w:rPr>
        <w:t>* ‒ в том числе задолженность Администрации Переславль-Залесского муниципального округа 206,9 млн рублей (мировое соглашение между Администрацией Переславль-Залесского муниципального округа и ООО «Газпром межрегионгаз Ярославль» 60,8млн рублей (за МУП «</w:t>
      </w:r>
      <w:proofErr w:type="spellStart"/>
      <w:r w:rsidRPr="0005650E">
        <w:rPr>
          <w:rFonts w:ascii="Times New Roman" w:eastAsia="Times New Roman" w:hAnsi="Times New Roman"/>
          <w:sz w:val="24"/>
          <w:szCs w:val="24"/>
          <w:lang w:eastAsia="ru-RU"/>
        </w:rPr>
        <w:t>Теплосервис</w:t>
      </w:r>
      <w:proofErr w:type="spellEnd"/>
      <w:r w:rsidRPr="0005650E">
        <w:rPr>
          <w:rFonts w:ascii="Times New Roman" w:eastAsia="Times New Roman" w:hAnsi="Times New Roman"/>
          <w:sz w:val="24"/>
          <w:szCs w:val="24"/>
          <w:lang w:eastAsia="ru-RU"/>
        </w:rPr>
        <w:t>» за поставку газа сентябрь 2021 – апрель 2023), договор уступки требования (цессия) № 60-2-006/25 в сумме 146,1 млн рублей).</w:t>
      </w:r>
    </w:p>
    <w:p w14:paraId="159DB465" w14:textId="77777777" w:rsidR="0005650E" w:rsidRPr="0005650E" w:rsidRDefault="0005650E" w:rsidP="0005650E">
      <w:pPr>
        <w:ind w:firstLine="709"/>
        <w:contextualSpacing/>
        <w:rPr>
          <w:rFonts w:ascii="Times New Roman" w:eastAsia="Times New Roman" w:hAnsi="Times New Roman"/>
          <w:b/>
          <w:sz w:val="26"/>
          <w:szCs w:val="26"/>
          <w:lang w:eastAsia="ru-RU"/>
        </w:rPr>
      </w:pPr>
    </w:p>
    <w:p w14:paraId="5E1E42B5"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Состояние инфраструктуры жилищно-коммунального хозяйства</w:t>
      </w:r>
    </w:p>
    <w:p w14:paraId="49F2068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По состоянию на 01.01.2026 общая протяженность тепловых сетей составила 127,7 км в 2-х трубном исчислении. Фактический износ теплосетей составляет 83,4%. Генерацию тепловой энергией осуществляют 23 котельных, в том числе 6 городских и 17 сельских. Природный газ используют 11 котельных, из которых 10 котельных работают на мазуте, 2 котельных – на электричестве.</w:t>
      </w:r>
    </w:p>
    <w:p w14:paraId="64F21F2B"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При реализации городской целевой программы «Комплексная программа модернизации и реформирования жилищно-коммунального Переславль-Залесского муниципального округа Ярославской области» в 2025 году выполнены следующие мероприятия:</w:t>
      </w:r>
    </w:p>
    <w:p w14:paraId="37A2AD8E"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осуществлено строительство 4-х шахтных колодцев в селе </w:t>
      </w:r>
      <w:proofErr w:type="spellStart"/>
      <w:r w:rsidRPr="0005650E">
        <w:rPr>
          <w:rFonts w:ascii="Times New Roman" w:eastAsia="Times New Roman" w:hAnsi="Times New Roman"/>
          <w:sz w:val="26"/>
          <w:szCs w:val="26"/>
          <w:lang w:eastAsia="ru-RU"/>
        </w:rPr>
        <w:t>Копнино</w:t>
      </w:r>
      <w:proofErr w:type="spellEnd"/>
      <w:r w:rsidRPr="0005650E">
        <w:rPr>
          <w:rFonts w:ascii="Times New Roman" w:eastAsia="Times New Roman" w:hAnsi="Times New Roman"/>
          <w:sz w:val="26"/>
          <w:szCs w:val="26"/>
          <w:lang w:eastAsia="ru-RU"/>
        </w:rPr>
        <w:t xml:space="preserve">, деревня Романово, деревня </w:t>
      </w:r>
      <w:proofErr w:type="spellStart"/>
      <w:r w:rsidRPr="0005650E">
        <w:rPr>
          <w:rFonts w:ascii="Times New Roman" w:eastAsia="Times New Roman" w:hAnsi="Times New Roman"/>
          <w:sz w:val="26"/>
          <w:szCs w:val="26"/>
          <w:lang w:eastAsia="ru-RU"/>
        </w:rPr>
        <w:t>Рыково</w:t>
      </w:r>
      <w:proofErr w:type="spellEnd"/>
      <w:r w:rsidRPr="0005650E">
        <w:rPr>
          <w:rFonts w:ascii="Times New Roman" w:eastAsia="Times New Roman" w:hAnsi="Times New Roman"/>
          <w:sz w:val="26"/>
          <w:szCs w:val="26"/>
          <w:lang w:eastAsia="ru-RU"/>
        </w:rPr>
        <w:t xml:space="preserve"> и деревня </w:t>
      </w:r>
      <w:proofErr w:type="spellStart"/>
      <w:r w:rsidRPr="0005650E">
        <w:rPr>
          <w:rFonts w:ascii="Times New Roman" w:eastAsia="Times New Roman" w:hAnsi="Times New Roman"/>
          <w:sz w:val="26"/>
          <w:szCs w:val="26"/>
          <w:lang w:eastAsia="ru-RU"/>
        </w:rPr>
        <w:t>Осурово</w:t>
      </w:r>
      <w:proofErr w:type="spellEnd"/>
      <w:r w:rsidRPr="0005650E">
        <w:rPr>
          <w:rFonts w:ascii="Times New Roman" w:eastAsia="Times New Roman" w:hAnsi="Times New Roman"/>
          <w:sz w:val="26"/>
          <w:szCs w:val="26"/>
          <w:lang w:eastAsia="ru-RU"/>
        </w:rPr>
        <w:t xml:space="preserve"> на сумму 1,3 млн рублей – средства бюджета муниципального округа;</w:t>
      </w:r>
    </w:p>
    <w:p w14:paraId="76E900DE"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осуществлена реконструкция, очистка и дезинфекция 3-х шахтных колодцев, расположенных по адресам: </w:t>
      </w:r>
    </w:p>
    <w:p w14:paraId="63D32E25"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Ярославская область, Переславль-Залесский муниципальный округ, село Веска, улица Кривоколенная у дома 18;</w:t>
      </w:r>
    </w:p>
    <w:p w14:paraId="379E380E"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Ярославская область, Переславль-Залесский муниципальный округ, село Дмитриевское, ул. Центральная у дома 35;</w:t>
      </w:r>
    </w:p>
    <w:p w14:paraId="4BD9392B"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Ярославская область, Переславль-Залесский муниципальный округ, село </w:t>
      </w:r>
      <w:proofErr w:type="spellStart"/>
      <w:r w:rsidRPr="0005650E">
        <w:rPr>
          <w:rFonts w:ascii="Times New Roman" w:eastAsia="Times New Roman" w:hAnsi="Times New Roman"/>
          <w:sz w:val="26"/>
          <w:szCs w:val="26"/>
          <w:lang w:eastAsia="ru-RU"/>
        </w:rPr>
        <w:t>Копнино</w:t>
      </w:r>
      <w:proofErr w:type="spellEnd"/>
      <w:r w:rsidRPr="0005650E">
        <w:rPr>
          <w:rFonts w:ascii="Times New Roman" w:eastAsia="Times New Roman" w:hAnsi="Times New Roman"/>
          <w:sz w:val="26"/>
          <w:szCs w:val="26"/>
          <w:lang w:eastAsia="ru-RU"/>
        </w:rPr>
        <w:t>, ул. Кривоколенная у дома 46;</w:t>
      </w:r>
    </w:p>
    <w:p w14:paraId="6772F66B"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осуществлена засыпка 2-х старых колодцев в деревне </w:t>
      </w:r>
      <w:proofErr w:type="spellStart"/>
      <w:r w:rsidRPr="0005650E">
        <w:rPr>
          <w:rFonts w:ascii="Times New Roman" w:eastAsia="Times New Roman" w:hAnsi="Times New Roman"/>
          <w:sz w:val="26"/>
          <w:szCs w:val="26"/>
          <w:lang w:eastAsia="ru-RU"/>
        </w:rPr>
        <w:t>Рыково</w:t>
      </w:r>
      <w:proofErr w:type="spellEnd"/>
      <w:r w:rsidRPr="0005650E">
        <w:rPr>
          <w:rFonts w:ascii="Times New Roman" w:eastAsia="Times New Roman" w:hAnsi="Times New Roman"/>
          <w:sz w:val="26"/>
          <w:szCs w:val="26"/>
          <w:lang w:eastAsia="ru-RU"/>
        </w:rPr>
        <w:t>, ул. Лесная вблизи дома 15, селе Романово, улица Центральная у дома 17.</w:t>
      </w:r>
    </w:p>
    <w:p w14:paraId="406451DE"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Объем финансирования составил 331,8 тыс. рублей;</w:t>
      </w:r>
    </w:p>
    <w:p w14:paraId="63A59A2C"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выполнены работы по разработке проекта актуализации схемы теплоснабжения городского округа город Переславль-Залесский Ярославской области на период до 2040 года на 2026 год с занесением данных в муниципальную геоинформационную систему муниципального округа Переславль-Залесского Ярославской области за счет средств бюджета муниципального округа на сумму 1,0 млн рублей.</w:t>
      </w:r>
    </w:p>
    <w:p w14:paraId="631872BB"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При реализации городской целевой программы «Энергосбережение на территории Переславль-Залесского муниципального округа Ярославской области» в 2025 году выполнены следующие работы: </w:t>
      </w:r>
    </w:p>
    <w:p w14:paraId="3BF66D97"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осуществлен монтаж воздушной линии уличного освещения улицы Победы на сумму 581,4 тыс. рублей – средства бюджета муниципального округа;</w:t>
      </w:r>
    </w:p>
    <w:p w14:paraId="77D704C8" w14:textId="77777777" w:rsidR="0005650E" w:rsidRPr="0005650E" w:rsidRDefault="0005650E" w:rsidP="0005650E">
      <w:pPr>
        <w:spacing w:after="120"/>
        <w:ind w:firstLine="709"/>
        <w:contextualSpacing/>
        <w:jc w:val="both"/>
        <w:rPr>
          <w:rFonts w:ascii="Times New Roman" w:eastAsia="Times New Roman" w:hAnsi="Times New Roman"/>
          <w:kern w:val="2"/>
          <w:sz w:val="26"/>
          <w:szCs w:val="26"/>
        </w:rPr>
      </w:pPr>
      <w:r w:rsidRPr="0005650E">
        <w:rPr>
          <w:rFonts w:ascii="Times New Roman" w:eastAsia="Times New Roman" w:hAnsi="Times New Roman"/>
          <w:sz w:val="26"/>
          <w:szCs w:val="26"/>
          <w:lang w:eastAsia="ru-RU"/>
        </w:rPr>
        <w:lastRenderedPageBreak/>
        <w:t>‒ осуществлен м</w:t>
      </w:r>
      <w:r w:rsidRPr="0005650E">
        <w:rPr>
          <w:rFonts w:ascii="Times New Roman" w:eastAsia="Times New Roman" w:hAnsi="Times New Roman"/>
          <w:kern w:val="2"/>
          <w:sz w:val="26"/>
          <w:szCs w:val="26"/>
        </w:rPr>
        <w:t xml:space="preserve">онтаж воздушной линии уличного освещения в деревне </w:t>
      </w:r>
      <w:proofErr w:type="spellStart"/>
      <w:r w:rsidRPr="0005650E">
        <w:rPr>
          <w:rFonts w:ascii="Times New Roman" w:eastAsia="Times New Roman" w:hAnsi="Times New Roman"/>
          <w:kern w:val="2"/>
          <w:sz w:val="26"/>
          <w:szCs w:val="26"/>
        </w:rPr>
        <w:t>Грачковская</w:t>
      </w:r>
      <w:proofErr w:type="spellEnd"/>
      <w:r w:rsidRPr="0005650E">
        <w:rPr>
          <w:rFonts w:ascii="Times New Roman" w:eastAsia="Times New Roman" w:hAnsi="Times New Roman"/>
          <w:kern w:val="2"/>
          <w:sz w:val="26"/>
          <w:szCs w:val="26"/>
        </w:rPr>
        <w:t xml:space="preserve"> Слобода, улица Заречная на сумму 591,7 тыс. рублей – средства бюджета муниципального округа;</w:t>
      </w:r>
    </w:p>
    <w:p w14:paraId="0EDF5F13" w14:textId="77777777" w:rsidR="0005650E" w:rsidRPr="0005650E" w:rsidRDefault="0005650E" w:rsidP="0005650E">
      <w:pPr>
        <w:spacing w:after="120"/>
        <w:ind w:firstLine="709"/>
        <w:contextualSpacing/>
        <w:jc w:val="both"/>
        <w:rPr>
          <w:rFonts w:ascii="Times New Roman" w:eastAsia="Times New Roman" w:hAnsi="Times New Roman"/>
          <w:kern w:val="2"/>
          <w:sz w:val="26"/>
          <w:szCs w:val="26"/>
        </w:rPr>
      </w:pPr>
      <w:r w:rsidRPr="0005650E">
        <w:rPr>
          <w:rFonts w:ascii="Times New Roman" w:eastAsia="Times New Roman" w:hAnsi="Times New Roman"/>
          <w:sz w:val="26"/>
          <w:szCs w:val="26"/>
          <w:lang w:eastAsia="ru-RU"/>
        </w:rPr>
        <w:t xml:space="preserve">‒ </w:t>
      </w:r>
      <w:r w:rsidRPr="0005650E">
        <w:rPr>
          <w:rFonts w:ascii="Times New Roman" w:eastAsia="Times New Roman" w:hAnsi="Times New Roman"/>
          <w:kern w:val="2"/>
          <w:sz w:val="26"/>
          <w:szCs w:val="26"/>
        </w:rPr>
        <w:t>осуществлен монтаж воздушной линии уличного освещения в селе Филимоново, улица Центральная на сумму 441,2 тыс. рублей – средства бюджета муниципального округа;</w:t>
      </w:r>
    </w:p>
    <w:p w14:paraId="2A4F1D77"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осуществлен монтаж воздушной линии уличного освещения в селе Купанское, улица Борисоглебская на сумму 443,1 тыс. рублей – средства бюджета муниципального округа;</w:t>
      </w:r>
    </w:p>
    <w:p w14:paraId="382A3599" w14:textId="77777777" w:rsidR="0005650E" w:rsidRPr="0005650E" w:rsidRDefault="0005650E" w:rsidP="0005650E">
      <w:pPr>
        <w:spacing w:after="12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поставка и монтаж дорожных светильников в количестве 60 штук на сумму 1,2 млн рублей за счет средств бюджета муниципального округа.</w:t>
      </w:r>
    </w:p>
    <w:p w14:paraId="4657007B"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В рамках Концессионного соглашения Д-11 от 26.01.2023 реализуется два проекта по теплоснабжению:</w:t>
      </w:r>
    </w:p>
    <w:p w14:paraId="12BA369E"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 проект: Модернизация (капитальный ремонт) сетей системы теплоснабжения городского округа город Переславль-Залесский Ярославской области со стоимостью в размере 962 342,93 тыс. рублей, в том числе </w:t>
      </w:r>
      <w:proofErr w:type="spellStart"/>
      <w:r w:rsidRPr="0005650E">
        <w:rPr>
          <w:rFonts w:ascii="Times New Roman" w:eastAsia="Times New Roman" w:hAnsi="Times New Roman"/>
          <w:bCs/>
          <w:sz w:val="26"/>
          <w:szCs w:val="26"/>
          <w:lang w:eastAsia="ru-RU"/>
        </w:rPr>
        <w:t>софинансирование</w:t>
      </w:r>
      <w:proofErr w:type="spellEnd"/>
      <w:r w:rsidRPr="0005650E">
        <w:rPr>
          <w:rFonts w:ascii="Times New Roman" w:eastAsia="Times New Roman" w:hAnsi="Times New Roman"/>
          <w:bCs/>
          <w:sz w:val="26"/>
          <w:szCs w:val="26"/>
          <w:lang w:eastAsia="ru-RU"/>
        </w:rPr>
        <w:t xml:space="preserve"> в виде платы </w:t>
      </w:r>
      <w:proofErr w:type="spellStart"/>
      <w:r w:rsidRPr="0005650E">
        <w:rPr>
          <w:rFonts w:ascii="Times New Roman" w:eastAsia="Times New Roman" w:hAnsi="Times New Roman"/>
          <w:bCs/>
          <w:sz w:val="26"/>
          <w:szCs w:val="26"/>
          <w:lang w:eastAsia="ru-RU"/>
        </w:rPr>
        <w:t>концедента</w:t>
      </w:r>
      <w:proofErr w:type="spellEnd"/>
      <w:r w:rsidRPr="0005650E">
        <w:rPr>
          <w:rFonts w:ascii="Times New Roman" w:eastAsia="Times New Roman" w:hAnsi="Times New Roman"/>
          <w:bCs/>
          <w:sz w:val="26"/>
          <w:szCs w:val="26"/>
          <w:lang w:eastAsia="ru-RU"/>
        </w:rPr>
        <w:t xml:space="preserve"> 192 468,93 тыс. рублей ‒ средства бюджета муниципального округа. Концессионер: ООО «ГКС», ИНН: 7627056284. Количество объектов – 7 участков. Общая протяженность участков тепловых сетей 35818 м в однотрубном исчислении с диаметрами 57-630мм.</w:t>
      </w:r>
    </w:p>
    <w:p w14:paraId="0CCE0D44"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Проектом предусмотрено: замена трубопроводов тепловых сетей из стальных труб с минераловатной изоляцией на трубопроводы с ППУ изоляцией.</w:t>
      </w:r>
    </w:p>
    <w:p w14:paraId="57DF9037"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Договор подряда с АО «ЯВК», ИНН 7606069518.</w:t>
      </w:r>
    </w:p>
    <w:p w14:paraId="36AC75C2"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Срок реализации мероприятий – 2025год. Строительная готовность строительно-монтажных работ – 100%.</w:t>
      </w:r>
    </w:p>
    <w:p w14:paraId="112E5CE9"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Объекты эксплуатируются с начала отопительного сезона 2025-2026 </w:t>
      </w:r>
      <w:proofErr w:type="spellStart"/>
      <w:r w:rsidRPr="0005650E">
        <w:rPr>
          <w:rFonts w:ascii="Times New Roman" w:eastAsia="Times New Roman" w:hAnsi="Times New Roman"/>
          <w:bCs/>
          <w:sz w:val="26"/>
          <w:szCs w:val="26"/>
          <w:lang w:eastAsia="ru-RU"/>
        </w:rPr>
        <w:t>г.г</w:t>
      </w:r>
      <w:proofErr w:type="spellEnd"/>
      <w:r w:rsidRPr="0005650E">
        <w:rPr>
          <w:rFonts w:ascii="Times New Roman" w:eastAsia="Times New Roman" w:hAnsi="Times New Roman"/>
          <w:bCs/>
          <w:sz w:val="26"/>
          <w:szCs w:val="26"/>
          <w:lang w:eastAsia="ru-RU"/>
        </w:rPr>
        <w:t>.</w:t>
      </w:r>
    </w:p>
    <w:p w14:paraId="3AAF0A6C"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Численность населения, для которого улучшено качество услуг 29 913 человек Аварийность сократилась – в 2026 году отсутствует. </w:t>
      </w:r>
    </w:p>
    <w:p w14:paraId="682F986A"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Стоимость исполнения по актам КС-14 по состоянию на 31.12.2025 составила 858 355 496,06 рублей.</w:t>
      </w:r>
    </w:p>
    <w:p w14:paraId="04F709C8"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 проект: Модернизация (капитальный ремонт) сетей системы теплоснабжения городского округа город Переславль-Залесский Ярославской области 2 этап со стоимостью в размере 177659,47 тыс. рублей в том числе </w:t>
      </w:r>
      <w:proofErr w:type="spellStart"/>
      <w:r w:rsidRPr="0005650E">
        <w:rPr>
          <w:rFonts w:ascii="Times New Roman" w:eastAsia="Times New Roman" w:hAnsi="Times New Roman"/>
          <w:bCs/>
          <w:sz w:val="26"/>
          <w:szCs w:val="26"/>
          <w:lang w:eastAsia="ru-RU"/>
        </w:rPr>
        <w:t>софинансирование</w:t>
      </w:r>
      <w:proofErr w:type="spellEnd"/>
      <w:r w:rsidRPr="0005650E">
        <w:rPr>
          <w:rFonts w:ascii="Times New Roman" w:eastAsia="Times New Roman" w:hAnsi="Times New Roman"/>
          <w:bCs/>
          <w:sz w:val="26"/>
          <w:szCs w:val="26"/>
          <w:lang w:eastAsia="ru-RU"/>
        </w:rPr>
        <w:t xml:space="preserve"> в виде платы </w:t>
      </w:r>
      <w:proofErr w:type="spellStart"/>
      <w:r w:rsidRPr="0005650E">
        <w:rPr>
          <w:rFonts w:ascii="Times New Roman" w:eastAsia="Times New Roman" w:hAnsi="Times New Roman"/>
          <w:bCs/>
          <w:sz w:val="26"/>
          <w:szCs w:val="26"/>
          <w:lang w:eastAsia="ru-RU"/>
        </w:rPr>
        <w:t>концедента</w:t>
      </w:r>
      <w:proofErr w:type="spellEnd"/>
      <w:r w:rsidRPr="0005650E">
        <w:rPr>
          <w:rFonts w:ascii="Times New Roman" w:eastAsia="Times New Roman" w:hAnsi="Times New Roman"/>
          <w:bCs/>
          <w:sz w:val="26"/>
          <w:szCs w:val="26"/>
          <w:lang w:eastAsia="ru-RU"/>
        </w:rPr>
        <w:t xml:space="preserve"> 35 531,89 тыс. рублей. Проектом предусмотрено: замена трубопроводов 12 участков тепловых сетей из стальных труб с минераловатной изоляцией на трубопроводы с ППУ изоляцией.</w:t>
      </w:r>
    </w:p>
    <w:p w14:paraId="143EE705"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Численность населения, для которого улучшается качество услуг 20 044 человек. Мероприятия в 2025году не реализованы.</w:t>
      </w:r>
    </w:p>
    <w:p w14:paraId="4C31687B"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ООО «ГКС» обратилось 30.12.2025 в Ярославское межрегиональное УФАС России с заявлением о согласовании изменений концессионного соглашения Д-11 от 26.01.2023, в части изменения сроков реализации мероприятий на 2026 год. </w:t>
      </w:r>
    </w:p>
    <w:p w14:paraId="1E822355"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После согласования Ярославским межрегиональным УФАС России изменений в части сроков выполнения мероприятий, будет заключено дополнительное соглашение к Концессионному соглашению Д-11 от 26.01.2023, и проведены конкурсные процедуры на заключение договора подряда на выполнение мероприятий.</w:t>
      </w:r>
    </w:p>
    <w:p w14:paraId="019235E5"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В рамках Концессионного соглашения Д-12 от 26.01.2023 реализуется проект: Модернизация (капитальный ремонт) сетей системы водоснабжения, водоотведения городского округа город Переславль-Залесский Ярославской области. </w:t>
      </w:r>
    </w:p>
    <w:p w14:paraId="612A46A4"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Стоимость проекта утверждена в размере 198 368,034 тыс. рублей, в том числе </w:t>
      </w:r>
      <w:proofErr w:type="spellStart"/>
      <w:r w:rsidRPr="0005650E">
        <w:rPr>
          <w:rFonts w:ascii="Times New Roman" w:eastAsia="Times New Roman" w:hAnsi="Times New Roman"/>
          <w:bCs/>
          <w:sz w:val="26"/>
          <w:szCs w:val="26"/>
          <w:lang w:eastAsia="ru-RU"/>
        </w:rPr>
        <w:t>софинансирование</w:t>
      </w:r>
      <w:proofErr w:type="spellEnd"/>
      <w:r w:rsidRPr="0005650E">
        <w:rPr>
          <w:rFonts w:ascii="Times New Roman" w:eastAsia="Times New Roman" w:hAnsi="Times New Roman"/>
          <w:bCs/>
          <w:sz w:val="26"/>
          <w:szCs w:val="26"/>
          <w:lang w:eastAsia="ru-RU"/>
        </w:rPr>
        <w:t xml:space="preserve"> в виде платы </w:t>
      </w:r>
      <w:proofErr w:type="spellStart"/>
      <w:r w:rsidRPr="0005650E">
        <w:rPr>
          <w:rFonts w:ascii="Times New Roman" w:eastAsia="Times New Roman" w:hAnsi="Times New Roman"/>
          <w:bCs/>
          <w:sz w:val="26"/>
          <w:szCs w:val="26"/>
          <w:lang w:eastAsia="ru-RU"/>
        </w:rPr>
        <w:t>концедента</w:t>
      </w:r>
      <w:proofErr w:type="spellEnd"/>
      <w:r w:rsidRPr="0005650E">
        <w:rPr>
          <w:rFonts w:ascii="Times New Roman" w:eastAsia="Times New Roman" w:hAnsi="Times New Roman"/>
          <w:bCs/>
          <w:sz w:val="26"/>
          <w:szCs w:val="26"/>
          <w:lang w:eastAsia="ru-RU"/>
        </w:rPr>
        <w:t xml:space="preserve"> 39 674,034 тыс. рублей ‒ средства бюджета муниципального округа.</w:t>
      </w:r>
    </w:p>
    <w:p w14:paraId="2DE4E11D"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lastRenderedPageBreak/>
        <w:t>Концессионер: ООО «ГКС», ИНН: 7627056284</w:t>
      </w:r>
    </w:p>
    <w:p w14:paraId="409CEB2E"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Договор подряда с АО «ЯВК», ИНН 7606069518.</w:t>
      </w:r>
    </w:p>
    <w:p w14:paraId="5EF70ECA"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Численность населения, для которого улучшено качество услуг 37 391 человек.</w:t>
      </w:r>
    </w:p>
    <w:p w14:paraId="46FF355F"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Проектом предусмотрено замена чугунных трубопроводов водопроводных сетей на пластиковые. Количество объектов ‒ 3 участка. Общая протяженность сетей 3450,38 м в однотрубном исчислении диаметрами 50-560мм.</w:t>
      </w:r>
    </w:p>
    <w:p w14:paraId="47AF5D1F"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Срок реализации мероприятий – 2025 год. Строительная готовность строительно-монтажных работ – 100%.</w:t>
      </w:r>
    </w:p>
    <w:p w14:paraId="2D943F69"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Объекты эксплуатируются с начала отопительного сезона 2025-2026 </w:t>
      </w:r>
      <w:proofErr w:type="spellStart"/>
      <w:r w:rsidRPr="0005650E">
        <w:rPr>
          <w:rFonts w:ascii="Times New Roman" w:eastAsia="Times New Roman" w:hAnsi="Times New Roman"/>
          <w:bCs/>
          <w:sz w:val="26"/>
          <w:szCs w:val="26"/>
          <w:lang w:eastAsia="ru-RU"/>
        </w:rPr>
        <w:t>г.г</w:t>
      </w:r>
      <w:proofErr w:type="spellEnd"/>
      <w:r w:rsidRPr="0005650E">
        <w:rPr>
          <w:rFonts w:ascii="Times New Roman" w:eastAsia="Times New Roman" w:hAnsi="Times New Roman"/>
          <w:bCs/>
          <w:sz w:val="26"/>
          <w:szCs w:val="26"/>
          <w:lang w:eastAsia="ru-RU"/>
        </w:rPr>
        <w:t>.</w:t>
      </w:r>
    </w:p>
    <w:p w14:paraId="2B516E1F"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Стоимость исполнения по актам КС-14 по состоянию на 31.12.2025 составила 191 219 042,04 рублей. </w:t>
      </w:r>
    </w:p>
    <w:p w14:paraId="6DFA5FF8"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В рамках концессионного соглашения Д-12 от 26.01.2023 не выполнены работы по проекту: реконструкции или модернизации существующих объектов системы централизованного водоснабжения, за исключением сетей:</w:t>
      </w:r>
    </w:p>
    <w:p w14:paraId="39409C96"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Реконструкция объекта водозабора (ремонт 6 контактных осветлителей);</w:t>
      </w:r>
    </w:p>
    <w:p w14:paraId="7EC40B1E"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Реконструкция КНС-2 ул. Новый быт (замена насосного оборудования);</w:t>
      </w:r>
    </w:p>
    <w:p w14:paraId="41EB7BEE"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Реконструкция ГКНС пос. Молодежный (замена насосного оборудования);</w:t>
      </w:r>
    </w:p>
    <w:p w14:paraId="01FE2106" w14:textId="77777777" w:rsidR="0005650E" w:rsidRPr="0005650E" w:rsidRDefault="0005650E" w:rsidP="0005650E">
      <w:pPr>
        <w:spacing w:after="12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Реконструкция КНС-9 ул. Ямская (замена насосного оборудования).</w:t>
      </w:r>
    </w:p>
    <w:p w14:paraId="0D458234" w14:textId="77777777" w:rsidR="0005650E" w:rsidRPr="0005650E" w:rsidRDefault="0005650E" w:rsidP="0005650E">
      <w:pPr>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Данные работы не выполнены в срок по причине отсутствия потенциального подрядчика, так как стоимость работ, рассчитанная в ценах 2022 года в размере 18 370,66 тыс. рублей значительно ниже коммерческих предложений.</w:t>
      </w:r>
    </w:p>
    <w:p w14:paraId="3EA0C003" w14:textId="77777777" w:rsidR="0005650E" w:rsidRPr="0005650E" w:rsidRDefault="0005650E" w:rsidP="0005650E">
      <w:pPr>
        <w:ind w:firstLine="709"/>
        <w:contextualSpacing/>
        <w:jc w:val="both"/>
        <w:rPr>
          <w:rFonts w:ascii="Times New Roman" w:eastAsia="Times New Roman" w:hAnsi="Times New Roman"/>
          <w:bCs/>
          <w:sz w:val="26"/>
          <w:szCs w:val="26"/>
          <w:lang w:eastAsia="ru-RU"/>
        </w:rPr>
      </w:pPr>
      <w:proofErr w:type="spellStart"/>
      <w:r w:rsidRPr="0005650E">
        <w:rPr>
          <w:rFonts w:ascii="Times New Roman" w:eastAsia="Times New Roman" w:hAnsi="Times New Roman"/>
          <w:bCs/>
          <w:sz w:val="26"/>
          <w:szCs w:val="26"/>
          <w:lang w:eastAsia="ru-RU"/>
        </w:rPr>
        <w:t>Справочно</w:t>
      </w:r>
      <w:proofErr w:type="spellEnd"/>
      <w:r w:rsidRPr="0005650E">
        <w:rPr>
          <w:rFonts w:ascii="Times New Roman" w:eastAsia="Times New Roman" w:hAnsi="Times New Roman"/>
          <w:bCs/>
          <w:sz w:val="26"/>
          <w:szCs w:val="26"/>
          <w:lang w:eastAsia="ru-RU"/>
        </w:rPr>
        <w:t>: в 2023 году было зафиксировано 330 аварийных отключений системы теплоснабжения, в 2024-м — 86, во втором полугодии 2025 года сеть ‒ 0. Также повышена эффективность работы сетевого комплекса. Утечки в системе снизились практически в 10 раз, расход тепла на подогрев теплоносителя ‒ более, чем в 4 раза.</w:t>
      </w:r>
    </w:p>
    <w:p w14:paraId="37F309A0" w14:textId="77777777" w:rsidR="0005650E" w:rsidRPr="0005650E" w:rsidRDefault="0005650E" w:rsidP="0005650E">
      <w:pPr>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В 2025 году начался 1-ый из 3-х этапов строительства котельных в сельских населенных пунктах ‒ поселке Рязанцево, поселке Дубки, селе Елизарово.</w:t>
      </w:r>
    </w:p>
    <w:p w14:paraId="01C501D1" w14:textId="77777777" w:rsidR="0005650E" w:rsidRPr="0005650E" w:rsidRDefault="0005650E" w:rsidP="0005650E">
      <w:pPr>
        <w:ind w:firstLine="709"/>
        <w:contextualSpacing/>
        <w:jc w:val="both"/>
        <w:rPr>
          <w:rFonts w:ascii="Times New Roman" w:eastAsia="Times New Roman" w:hAnsi="Times New Roman"/>
          <w:bCs/>
          <w:sz w:val="26"/>
          <w:szCs w:val="26"/>
          <w:lang w:eastAsia="ru-RU"/>
        </w:rPr>
      </w:pPr>
    </w:p>
    <w:p w14:paraId="7DE3555C" w14:textId="77777777" w:rsidR="0005650E" w:rsidRPr="0005650E" w:rsidRDefault="0005650E" w:rsidP="0005650E">
      <w:pPr>
        <w:ind w:firstLine="567"/>
        <w:contextualSpacing/>
        <w:rPr>
          <w:rFonts w:ascii="Times New Roman" w:eastAsia="Times New Roman" w:hAnsi="Times New Roman"/>
          <w:b/>
          <w:bCs/>
          <w:sz w:val="26"/>
          <w:szCs w:val="26"/>
        </w:rPr>
      </w:pPr>
      <w:r w:rsidRPr="0005650E">
        <w:rPr>
          <w:rFonts w:ascii="Times New Roman" w:eastAsia="Times New Roman" w:hAnsi="Times New Roman"/>
          <w:b/>
          <w:bCs/>
          <w:sz w:val="26"/>
          <w:szCs w:val="26"/>
        </w:rPr>
        <w:t>Капитальный ремонт многоквартирных домов</w:t>
      </w:r>
    </w:p>
    <w:p w14:paraId="154EB199" w14:textId="77777777" w:rsidR="0005650E" w:rsidRPr="0005650E" w:rsidRDefault="0005650E" w:rsidP="0005650E">
      <w:pPr>
        <w:ind w:firstLine="567"/>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В 2025 году в рамках реализации регионального краткосрочного плана на 2023-2025 голы региональной программы капитального ремонта общего имущества в многоквартирных домах Ярославской области, утвержденного постановлением Правительства Ярославской области от 27.12.2022 № 1177-п, на 2014-2064 годы завершены и приняты работы по капитальному ремонту 12 МКД на общую сумму 51,8 млн рублей:</w:t>
      </w:r>
    </w:p>
    <w:p w14:paraId="06FFF8DA"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улица Ростовская, дом 8 (фасад);</w:t>
      </w:r>
    </w:p>
    <w:p w14:paraId="24FA7480"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улица 50 лет Комсомола, дом 18 (теплоснабжение, ОДПУ тепла);</w:t>
      </w:r>
    </w:p>
    <w:p w14:paraId="375419E8"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улица Проездная, дом 2В (фасад);</w:t>
      </w:r>
    </w:p>
    <w:p w14:paraId="3072B718"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город Переславль-Залесский, улица </w:t>
      </w:r>
      <w:proofErr w:type="spellStart"/>
      <w:r w:rsidRPr="0005650E">
        <w:rPr>
          <w:rFonts w:ascii="Times New Roman" w:eastAsia="Times New Roman" w:hAnsi="Times New Roman"/>
          <w:sz w:val="26"/>
          <w:szCs w:val="26"/>
          <w:lang w:eastAsia="ru-RU"/>
        </w:rPr>
        <w:t>Пыряева</w:t>
      </w:r>
      <w:proofErr w:type="spellEnd"/>
      <w:r w:rsidRPr="0005650E">
        <w:rPr>
          <w:rFonts w:ascii="Times New Roman" w:eastAsia="Times New Roman" w:hAnsi="Times New Roman"/>
          <w:sz w:val="26"/>
          <w:szCs w:val="26"/>
          <w:lang w:eastAsia="ru-RU"/>
        </w:rPr>
        <w:t>, дом 58 (крыша);</w:t>
      </w:r>
    </w:p>
    <w:p w14:paraId="3BE6D714"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улица 40 лет ВЛКСМ, дом 4 (крыша);</w:t>
      </w:r>
    </w:p>
    <w:p w14:paraId="21D5FF6C"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город Переславль-Залесский, улица </w:t>
      </w:r>
      <w:proofErr w:type="spellStart"/>
      <w:r w:rsidRPr="0005650E">
        <w:rPr>
          <w:rFonts w:ascii="Times New Roman" w:eastAsia="Times New Roman" w:hAnsi="Times New Roman"/>
          <w:sz w:val="26"/>
          <w:szCs w:val="26"/>
          <w:lang w:eastAsia="ru-RU"/>
        </w:rPr>
        <w:t>Плещеевская</w:t>
      </w:r>
      <w:proofErr w:type="spellEnd"/>
      <w:r w:rsidRPr="0005650E">
        <w:rPr>
          <w:rFonts w:ascii="Times New Roman" w:eastAsia="Times New Roman" w:hAnsi="Times New Roman"/>
          <w:sz w:val="26"/>
          <w:szCs w:val="26"/>
          <w:lang w:eastAsia="ru-RU"/>
        </w:rPr>
        <w:t>, дом 4 (электроснабжение);</w:t>
      </w:r>
    </w:p>
    <w:p w14:paraId="29B48DF4"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Переславль-Залесский муниципальный округ, село. </w:t>
      </w:r>
      <w:proofErr w:type="spellStart"/>
      <w:r w:rsidRPr="0005650E">
        <w:rPr>
          <w:rFonts w:ascii="Times New Roman" w:eastAsia="Times New Roman" w:hAnsi="Times New Roman"/>
          <w:sz w:val="26"/>
          <w:szCs w:val="26"/>
          <w:lang w:eastAsia="ru-RU"/>
        </w:rPr>
        <w:t>Кубринск</w:t>
      </w:r>
      <w:proofErr w:type="spellEnd"/>
      <w:r w:rsidRPr="0005650E">
        <w:rPr>
          <w:rFonts w:ascii="Times New Roman" w:eastAsia="Times New Roman" w:hAnsi="Times New Roman"/>
          <w:sz w:val="26"/>
          <w:szCs w:val="26"/>
          <w:lang w:eastAsia="ru-RU"/>
        </w:rPr>
        <w:t>, улица Петрова, дом 3 (ХВС, теплоснабжение);</w:t>
      </w:r>
    </w:p>
    <w:p w14:paraId="0EB69A91"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Переславль-Залесский муниципальный округ, село Новое, улица Школьная, дом (крыша);</w:t>
      </w:r>
    </w:p>
    <w:p w14:paraId="0E5466C0"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Переславль-Залесский муниципальный округ, поселок Дубки, улица Тимирязевская, дом 2 (фасад);</w:t>
      </w:r>
    </w:p>
    <w:p w14:paraId="56F67E75"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Переславль-Залесский муниципальный округ, село Берендеево, улица Республиканская, дом 2 (фасад, фундамент, крыша);</w:t>
      </w:r>
    </w:p>
    <w:p w14:paraId="495E3CDF"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 Переславль-Залесский муниципальный округ, село Новоселье, улица Центральная, д.22 (крыша);</w:t>
      </w:r>
    </w:p>
    <w:p w14:paraId="3F522635"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Переславль-Залесский муниципальный округ, село Елизарово, улица Новая, дом 1 (ХВС, водоотведение).</w:t>
      </w:r>
    </w:p>
    <w:p w14:paraId="4D908802" w14:textId="77777777" w:rsidR="0005650E" w:rsidRPr="0005650E" w:rsidRDefault="0005650E" w:rsidP="0005650E">
      <w:pPr>
        <w:ind w:firstLine="993"/>
        <w:jc w:val="both"/>
        <w:rPr>
          <w:rFonts w:ascii="Times New Roman" w:eastAsia="Times New Roman" w:hAnsi="Times New Roman"/>
          <w:b/>
          <w:sz w:val="24"/>
          <w:szCs w:val="24"/>
          <w:lang w:eastAsia="ru-RU"/>
        </w:rPr>
      </w:pPr>
    </w:p>
    <w:p w14:paraId="3CBE9CE1" w14:textId="77777777" w:rsidR="0005650E" w:rsidRPr="0005650E" w:rsidRDefault="0005650E" w:rsidP="0005650E">
      <w:pPr>
        <w:ind w:firstLine="567"/>
        <w:contextualSpacing/>
        <w:rPr>
          <w:rFonts w:ascii="Times New Roman" w:eastAsia="Times New Roman" w:hAnsi="Times New Roman"/>
          <w:b/>
          <w:sz w:val="26"/>
          <w:szCs w:val="26"/>
        </w:rPr>
      </w:pPr>
      <w:r w:rsidRPr="0005650E">
        <w:rPr>
          <w:rFonts w:ascii="Times New Roman" w:eastAsia="Times New Roman" w:hAnsi="Times New Roman"/>
          <w:b/>
          <w:sz w:val="26"/>
          <w:szCs w:val="26"/>
        </w:rPr>
        <w:t>Дорожная деятельность</w:t>
      </w:r>
    </w:p>
    <w:p w14:paraId="779529A5" w14:textId="77777777" w:rsidR="0005650E" w:rsidRPr="0005650E" w:rsidRDefault="0005650E" w:rsidP="0005650E">
      <w:pPr>
        <w:ind w:firstLine="567"/>
        <w:contextualSpacing/>
        <w:jc w:val="both"/>
        <w:rPr>
          <w:rFonts w:ascii="Times New Roman" w:hAnsi="Times New Roman"/>
          <w:sz w:val="26"/>
          <w:szCs w:val="26"/>
        </w:rPr>
      </w:pPr>
      <w:r w:rsidRPr="0005650E">
        <w:rPr>
          <w:rFonts w:ascii="Times New Roman" w:hAnsi="Times New Roman"/>
          <w:sz w:val="26"/>
          <w:szCs w:val="26"/>
        </w:rPr>
        <w:t>На 01.01.2026 протяженность сети автомобильных дорог общего пользования местного значения в муниципальном округе составляла 959,0 км. Не соответствует нормативному состоянию 817,0 км автомобильных дорог.</w:t>
      </w:r>
    </w:p>
    <w:p w14:paraId="306B8AD7" w14:textId="77777777" w:rsidR="0005650E" w:rsidRPr="0005650E" w:rsidRDefault="0005650E" w:rsidP="0005650E">
      <w:pPr>
        <w:spacing w:after="160"/>
        <w:ind w:firstLine="709"/>
        <w:contextualSpacing/>
        <w:jc w:val="both"/>
        <w:rPr>
          <w:rFonts w:ascii="Times New Roman" w:hAnsi="Times New Roman"/>
          <w:sz w:val="26"/>
          <w:szCs w:val="26"/>
        </w:rPr>
      </w:pPr>
      <w:r w:rsidRPr="0005650E">
        <w:rPr>
          <w:rFonts w:ascii="Times New Roman" w:hAnsi="Times New Roman"/>
          <w:sz w:val="26"/>
          <w:szCs w:val="26"/>
        </w:rPr>
        <w:t>При реализации муниципальной программы «Развитие дорожного хозяйства в Переславль-Залесском муниципальном округе Ярославской области» выполнены следующие мероприятия на общую сумму 527,9 млн рублей, в том числе 183,5 млн рублей – средства федерального бюджета, 261,5 млн рублей – средства областного бюджета, 82,9 млн рублей – средства бюджета муниципального округа:</w:t>
      </w:r>
    </w:p>
    <w:p w14:paraId="28BA232A" w14:textId="77777777" w:rsidR="0005650E" w:rsidRPr="0005650E" w:rsidRDefault="0005650E" w:rsidP="0005650E">
      <w:pPr>
        <w:ind w:firstLine="567"/>
        <w:jc w:val="both"/>
        <w:rPr>
          <w:rFonts w:ascii="Times New Roman" w:eastAsia="Times New Roman" w:hAnsi="Times New Roman"/>
          <w:sz w:val="24"/>
          <w:szCs w:val="24"/>
          <w:lang w:eastAsia="ru-RU"/>
        </w:rPr>
      </w:pPr>
      <w:bookmarkStart w:id="8" w:name="_Hlk211241772"/>
      <w:r w:rsidRPr="0005650E">
        <w:rPr>
          <w:rFonts w:ascii="Times New Roman" w:eastAsia="Times New Roman" w:hAnsi="Times New Roman"/>
          <w:sz w:val="26"/>
          <w:szCs w:val="26"/>
          <w:lang w:eastAsia="ru-RU"/>
        </w:rPr>
        <w:t>В 2025 году выполнен ремонт автомобильных дорог протяженностью 9,5 км.</w:t>
      </w:r>
    </w:p>
    <w:p w14:paraId="07E3B98F"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финансирование дорожного хозяйства из областного бюджета местному бюджету в 2025 году был выполнен капитальный ремонт следующих объектов дорожного хозяйства в муниципальном округе на общую сумму 75,3 млн рублей:</w:t>
      </w:r>
    </w:p>
    <w:p w14:paraId="4652585F"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капитальный ремонт автомобильной дороги </w:t>
      </w:r>
      <w:proofErr w:type="spellStart"/>
      <w:r w:rsidRPr="0005650E">
        <w:rPr>
          <w:rFonts w:ascii="Times New Roman" w:eastAsia="Times New Roman" w:hAnsi="Times New Roman"/>
          <w:sz w:val="26"/>
          <w:szCs w:val="26"/>
          <w:lang w:eastAsia="ru-RU"/>
        </w:rPr>
        <w:t>Аниково</w:t>
      </w:r>
      <w:proofErr w:type="spellEnd"/>
      <w:r w:rsidRPr="0005650E">
        <w:rPr>
          <w:rFonts w:ascii="Times New Roman" w:eastAsia="Times New Roman" w:hAnsi="Times New Roman"/>
          <w:sz w:val="26"/>
          <w:szCs w:val="26"/>
          <w:lang w:eastAsia="ru-RU"/>
        </w:rPr>
        <w:t>-Борисово на сумму 5,6 млн рублей;</w:t>
      </w:r>
    </w:p>
    <w:p w14:paraId="601521E8"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капитальный ремонт автомобильной дороги Рязанцево-</w:t>
      </w:r>
      <w:proofErr w:type="spellStart"/>
      <w:r w:rsidRPr="0005650E">
        <w:rPr>
          <w:rFonts w:ascii="Times New Roman" w:eastAsia="Times New Roman" w:hAnsi="Times New Roman"/>
          <w:sz w:val="26"/>
          <w:szCs w:val="26"/>
          <w:lang w:eastAsia="ru-RU"/>
        </w:rPr>
        <w:t>Аниково</w:t>
      </w:r>
      <w:proofErr w:type="spellEnd"/>
      <w:r w:rsidRPr="0005650E">
        <w:rPr>
          <w:rFonts w:ascii="Times New Roman" w:eastAsia="Times New Roman" w:hAnsi="Times New Roman"/>
          <w:sz w:val="26"/>
          <w:szCs w:val="26"/>
          <w:lang w:eastAsia="ru-RU"/>
        </w:rPr>
        <w:t xml:space="preserve"> на сумму 3,9 млн рублей;</w:t>
      </w:r>
    </w:p>
    <w:p w14:paraId="25C2A29D"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ремонт участка автомобильной дороги улицы Победы на сумму 1,2 млн рублей;</w:t>
      </w:r>
    </w:p>
    <w:p w14:paraId="36E53900"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капитальный ремонт участка дорожного проезда от улицы Кооперативная в районе дома 62А до улицы Менделеева в районе дома 44 (центр развития «Светлячок») на сумму 15,6 млн рублей;</w:t>
      </w:r>
    </w:p>
    <w:p w14:paraId="12C89848"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ремонт разворотной площадки с устройством посадочной площадки на автомобильной дороге улица Садовая, село Городище на сумму 2,9 млн рублей;</w:t>
      </w:r>
    </w:p>
    <w:p w14:paraId="3486CF7C"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ямочный ремонт и разметка автомобильных дорог на сумму 28,8 млн рублей;</w:t>
      </w:r>
    </w:p>
    <w:p w14:paraId="32D28CE8"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выполнена замена и установка дорожных знаков, пешеходных ограждений и устройство светофоров на пешеходных переходах вблизи социальных учреждений на общую сумму 2,4 млн рублей;</w:t>
      </w:r>
    </w:p>
    <w:p w14:paraId="52747759"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запланированы работы по капитальному ремонту тротуара вдоль автомобильной дороги улицы Ростовская (участок от дома 18 до улицы Кузнечная) на сумму 14,9 млн. рублей. Осуществляется конкурсная процедура.</w:t>
      </w:r>
    </w:p>
    <w:p w14:paraId="59136DB8"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капитальный ремонт и ремонт дорожных объектов муниципальной собственности</w:t>
      </w:r>
      <w:r w:rsidRPr="0005650E">
        <w:rPr>
          <w:rFonts w:ascii="Times New Roman" w:eastAsia="Times New Roman" w:hAnsi="Times New Roman"/>
          <w:sz w:val="27"/>
          <w:szCs w:val="27"/>
          <w:lang w:eastAsia="ru-RU"/>
        </w:rPr>
        <w:t xml:space="preserve"> </w:t>
      </w:r>
      <w:r w:rsidRPr="0005650E">
        <w:rPr>
          <w:rFonts w:ascii="Times New Roman" w:eastAsia="Times New Roman" w:hAnsi="Times New Roman"/>
          <w:sz w:val="26"/>
          <w:szCs w:val="26"/>
          <w:lang w:eastAsia="ru-RU"/>
        </w:rPr>
        <w:t>были выполнены следующие мероприятия на общую сумму 159,5 млн рублей:</w:t>
      </w:r>
    </w:p>
    <w:p w14:paraId="59650442"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капитальный ремонт автомобильной дороги улицы Маяковского (участок от улицы Урицкого до улицы Кооперативная) на сумму 39,1 млн рублей;</w:t>
      </w:r>
    </w:p>
    <w:p w14:paraId="13613EB5"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капитальный ремонт автомобильной дороги улицы Кооперативная (участок от улицы. Строителей до улицы Маяковского) на сумму 35,4 млн рублей;</w:t>
      </w:r>
    </w:p>
    <w:p w14:paraId="14AF5A5B"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устройство тротуаров на автомобильной дороге улицы Свободы, (участок от переулка Кривоколенный до улицы Пушкина) на сумму 30,0 млн рублей. Работы будут продолжены и завершены в 2026 году; </w:t>
      </w:r>
    </w:p>
    <w:p w14:paraId="262A1C2B"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 устройство тротуаров на автомобильной дороге улицы Свободы, (участок от улицы Пушкина до ж/д переезда) на сумму 17,8 млн рублей. Работы будут продолжены и завершены в 2026 году;</w:t>
      </w:r>
    </w:p>
    <w:p w14:paraId="38875F8F"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капитальный ремонт улицы Октябрьская (1 этап) на сумму 26,0 млн рублей; </w:t>
      </w:r>
    </w:p>
    <w:p w14:paraId="3C69C4CB"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выполнены работы по капитальному ремонту автомобильной дороги Плановый проезд на сумму 11,2 млн рублей.</w:t>
      </w:r>
    </w:p>
    <w:p w14:paraId="40AF8367" w14:textId="77777777" w:rsidR="0005650E" w:rsidRPr="0005650E" w:rsidRDefault="0005650E" w:rsidP="0005650E">
      <w:pPr>
        <w:tabs>
          <w:tab w:val="left" w:pos="5475"/>
        </w:tabs>
        <w:ind w:firstLine="567"/>
        <w:jc w:val="both"/>
        <w:rPr>
          <w:rFonts w:ascii="Times New Roman" w:eastAsia="Times New Roman" w:hAnsi="Times New Roman"/>
          <w:sz w:val="24"/>
          <w:szCs w:val="24"/>
          <w:lang w:eastAsia="ru-RU"/>
        </w:rPr>
      </w:pPr>
      <w:r w:rsidRPr="0005650E">
        <w:rPr>
          <w:rFonts w:ascii="Times New Roman" w:eastAsia="Times New Roman" w:hAnsi="Times New Roman"/>
          <w:sz w:val="26"/>
          <w:szCs w:val="26"/>
          <w:lang w:eastAsia="ru-RU"/>
        </w:rPr>
        <w:t>3.</w:t>
      </w:r>
      <w:r w:rsidRPr="0005650E">
        <w:rPr>
          <w:rFonts w:ascii="Times New Roman" w:eastAsia="Times New Roman" w:hAnsi="Times New Roman"/>
          <w:sz w:val="24"/>
          <w:szCs w:val="24"/>
          <w:lang w:eastAsia="ru-RU"/>
        </w:rPr>
        <w:t xml:space="preserve"> В рамках инфраструктурного бюджетного кредита выполнены следующие мероприятия на общую сумму 107,6 млн рублей:</w:t>
      </w:r>
    </w:p>
    <w:p w14:paraId="2850D039"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капитальный ремонт участка автомобильной дороги улицы Депутатская на сумму 41,0 млн рублей; </w:t>
      </w:r>
    </w:p>
    <w:p w14:paraId="3F50F153" w14:textId="77777777" w:rsidR="0005650E" w:rsidRPr="0005650E" w:rsidRDefault="0005650E" w:rsidP="0005650E">
      <w:pPr>
        <w:ind w:firstLine="567"/>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капитальный ремонт участка автомобильной дороги улицы </w:t>
      </w:r>
      <w:proofErr w:type="spellStart"/>
      <w:r w:rsidRPr="0005650E">
        <w:rPr>
          <w:rFonts w:ascii="Times New Roman" w:eastAsia="Times New Roman" w:hAnsi="Times New Roman"/>
          <w:sz w:val="26"/>
          <w:szCs w:val="26"/>
          <w:lang w:eastAsia="ru-RU"/>
        </w:rPr>
        <w:t>Плещеевская</w:t>
      </w:r>
      <w:proofErr w:type="spellEnd"/>
      <w:r w:rsidRPr="0005650E">
        <w:rPr>
          <w:rFonts w:ascii="Times New Roman" w:eastAsia="Times New Roman" w:hAnsi="Times New Roman"/>
          <w:sz w:val="26"/>
          <w:szCs w:val="26"/>
          <w:lang w:eastAsia="ru-RU"/>
        </w:rPr>
        <w:t xml:space="preserve"> на сумму 66,6 млн рублей.</w:t>
      </w:r>
    </w:p>
    <w:p w14:paraId="1F46D618"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4. </w:t>
      </w:r>
      <w:r w:rsidRPr="0005650E">
        <w:rPr>
          <w:rFonts w:ascii="Times New Roman" w:hAnsi="Times New Roman"/>
          <w:sz w:val="26"/>
          <w:szCs w:val="26"/>
        </w:rPr>
        <w:t>В рамках реализации государственной программы «Комплексное развитие сельских территорий» были выполнены работы по реконструкции автомобильной дороги «Автодорога Рязанцево-Горки ‒ молочно-товарный комплекс ПАО «Имени В.И. Ленина» на сумму 65,8 млн рублей.</w:t>
      </w:r>
    </w:p>
    <w:bookmarkEnd w:id="8"/>
    <w:p w14:paraId="7B90217E" w14:textId="77777777" w:rsidR="0005650E" w:rsidRPr="0005650E" w:rsidRDefault="0005650E" w:rsidP="0005650E">
      <w:pPr>
        <w:tabs>
          <w:tab w:val="left" w:pos="5475"/>
        </w:tab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w:t>
      </w:r>
    </w:p>
    <w:p w14:paraId="6361E99D"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Благоустройство и озеленение территории</w:t>
      </w:r>
    </w:p>
    <w:p w14:paraId="3E4C1C34"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bookmarkStart w:id="9" w:name="_Hlk211241860"/>
      <w:r w:rsidRPr="0005650E">
        <w:rPr>
          <w:rFonts w:ascii="Times New Roman" w:eastAsia="Times New Roman" w:hAnsi="Times New Roman"/>
          <w:sz w:val="26"/>
          <w:szCs w:val="26"/>
          <w:lang w:eastAsia="ru-RU"/>
        </w:rPr>
        <w:t>В 2025 году были выполнены следующие мероприятия по благоустройству:</w:t>
      </w:r>
    </w:p>
    <w:p w14:paraId="08E2CD83"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а) в рамках Губернаторского проекта «Наши дворы» благоустроено 1 дворовой территории и установлены 3 детско-спортивные площадки: </w:t>
      </w:r>
    </w:p>
    <w:p w14:paraId="7FF2CD2A"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благоустройство дворовой территории по адресу: Ярославская область, город Переславль-Залесский, улица Кооперативная, дом 58. Стоимость выполненных работ составила 18,5 млн рублей за счет средств областного бюджета;</w:t>
      </w:r>
    </w:p>
    <w:p w14:paraId="20B5B567"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установка детско-спортивной площадки по адресу: Ярославская область, Переславль-Залесский муниципальный округ, село Смоленское за счет средств областного бюджета на общую сумму 4,5 млн рублей;</w:t>
      </w:r>
    </w:p>
    <w:p w14:paraId="75FCEEAE"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установка детско-спортивной площадки по адресу: Ярославская область, Переславль-Залесский муниципальный округ, село Андрианово, улица Садовая вблизи дома культуры за счет средств областного бюджета на общую сумму 3,1 млн рублей;</w:t>
      </w:r>
    </w:p>
    <w:p w14:paraId="035D873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установка детско-спортивной площадки по адресу: Ярославская область, Переславль-Залесский муниципальный округ, село </w:t>
      </w:r>
      <w:proofErr w:type="spellStart"/>
      <w:r w:rsidRPr="0005650E">
        <w:rPr>
          <w:rFonts w:ascii="Times New Roman" w:eastAsia="Times New Roman" w:hAnsi="Times New Roman"/>
          <w:sz w:val="26"/>
          <w:szCs w:val="26"/>
          <w:lang w:eastAsia="ru-RU"/>
        </w:rPr>
        <w:t>Ефимьево</w:t>
      </w:r>
      <w:proofErr w:type="spellEnd"/>
      <w:r w:rsidRPr="0005650E">
        <w:rPr>
          <w:rFonts w:ascii="Times New Roman" w:eastAsia="Times New Roman" w:hAnsi="Times New Roman"/>
          <w:sz w:val="26"/>
          <w:szCs w:val="26"/>
          <w:lang w:eastAsia="ru-RU"/>
        </w:rPr>
        <w:t xml:space="preserve"> за счет средств областного бюджета на общую сумму 3,7 млн рублей.</w:t>
      </w:r>
    </w:p>
    <w:p w14:paraId="361A1D15"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б) в рамках федерального проекта «Формирование комфортной городской среды»:</w:t>
      </w:r>
    </w:p>
    <w:p w14:paraId="22DA7404"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произведено благоустройство общественной территории у центра образования № 9 (бывшая МОУ СОШ № 9) по адресу: Ярославская область, город Переславль-Залесский, сквер между улицей Пушкина и улицей 40 лет ВЛКСМ на сумму 5,0 млн рублей;</w:t>
      </w:r>
    </w:p>
    <w:p w14:paraId="31A17893"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произведено благоустройство общественной территории по адресу: Ярославская область, Переславль-Залесский муниципальный округ, село Нагорье, улица Адмирала </w:t>
      </w:r>
      <w:proofErr w:type="spellStart"/>
      <w:r w:rsidRPr="0005650E">
        <w:rPr>
          <w:rFonts w:ascii="Times New Roman" w:eastAsia="Times New Roman" w:hAnsi="Times New Roman"/>
          <w:sz w:val="26"/>
          <w:szCs w:val="26"/>
          <w:lang w:eastAsia="ru-RU"/>
        </w:rPr>
        <w:t>Спиридова</w:t>
      </w:r>
      <w:proofErr w:type="spellEnd"/>
      <w:r w:rsidRPr="0005650E">
        <w:rPr>
          <w:rFonts w:ascii="Times New Roman" w:eastAsia="Times New Roman" w:hAnsi="Times New Roman"/>
          <w:sz w:val="26"/>
          <w:szCs w:val="26"/>
          <w:lang w:eastAsia="ru-RU"/>
        </w:rPr>
        <w:t xml:space="preserve">, вблизи </w:t>
      </w:r>
      <w:proofErr w:type="spellStart"/>
      <w:r w:rsidRPr="0005650E">
        <w:rPr>
          <w:rFonts w:ascii="Times New Roman" w:eastAsia="Times New Roman" w:hAnsi="Times New Roman"/>
          <w:sz w:val="26"/>
          <w:szCs w:val="26"/>
          <w:lang w:eastAsia="ru-RU"/>
        </w:rPr>
        <w:t>Нагорьевского</w:t>
      </w:r>
      <w:proofErr w:type="spellEnd"/>
      <w:r w:rsidRPr="0005650E">
        <w:rPr>
          <w:rFonts w:ascii="Times New Roman" w:eastAsia="Times New Roman" w:hAnsi="Times New Roman"/>
          <w:sz w:val="26"/>
          <w:szCs w:val="26"/>
          <w:lang w:eastAsia="ru-RU"/>
        </w:rPr>
        <w:t xml:space="preserve"> сельского дома культуры на сумму 8,4 млн рублей;</w:t>
      </w:r>
    </w:p>
    <w:p w14:paraId="1A9B5EF2"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Начаты работы по реализации проекта «Пешеходная зона в Переславле-Залесском», выполнены работы по укладке плиточного покрытия на улице Валовое кольцо (участок от </w:t>
      </w:r>
      <w:proofErr w:type="spellStart"/>
      <w:r w:rsidRPr="0005650E">
        <w:rPr>
          <w:rFonts w:ascii="Times New Roman" w:eastAsia="Times New Roman" w:hAnsi="Times New Roman"/>
          <w:sz w:val="26"/>
          <w:szCs w:val="26"/>
          <w:lang w:eastAsia="ru-RU"/>
        </w:rPr>
        <w:t>Спасо</w:t>
      </w:r>
      <w:proofErr w:type="spellEnd"/>
      <w:r w:rsidRPr="0005650E">
        <w:rPr>
          <w:rFonts w:ascii="Times New Roman" w:eastAsia="Times New Roman" w:hAnsi="Times New Roman"/>
          <w:sz w:val="26"/>
          <w:szCs w:val="26"/>
          <w:lang w:eastAsia="ru-RU"/>
        </w:rPr>
        <w:t>-Преображенского собора до здания улица Советская, дом 1) на сумму 21,0 млн рублей.</w:t>
      </w:r>
    </w:p>
    <w:p w14:paraId="55961E9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благоустройство воинских захоронений:</w:t>
      </w:r>
    </w:p>
    <w:p w14:paraId="7B2054E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выполнены работы по ремонту Обелиска в память воинам-</w:t>
      </w:r>
      <w:proofErr w:type="spellStart"/>
      <w:r w:rsidRPr="0005650E">
        <w:rPr>
          <w:rFonts w:ascii="Times New Roman" w:eastAsia="Times New Roman" w:hAnsi="Times New Roman"/>
          <w:sz w:val="26"/>
          <w:szCs w:val="26"/>
          <w:lang w:eastAsia="ru-RU"/>
        </w:rPr>
        <w:t>переславцам</w:t>
      </w:r>
      <w:proofErr w:type="spellEnd"/>
      <w:r w:rsidRPr="0005650E">
        <w:rPr>
          <w:rFonts w:ascii="Times New Roman" w:eastAsia="Times New Roman" w:hAnsi="Times New Roman"/>
          <w:sz w:val="26"/>
          <w:szCs w:val="26"/>
          <w:lang w:eastAsia="ru-RU"/>
        </w:rPr>
        <w:t xml:space="preserve">, павшим в годы Великой Отечественной войны 1941-1945 гг., по адресу: Ярославская область, г. Переславль-Залесский, левый берег реки Трубеж с подключением Вечного </w:t>
      </w:r>
      <w:r w:rsidRPr="0005650E">
        <w:rPr>
          <w:rFonts w:ascii="Times New Roman" w:eastAsia="Times New Roman" w:hAnsi="Times New Roman"/>
          <w:sz w:val="26"/>
          <w:szCs w:val="26"/>
          <w:lang w:eastAsia="ru-RU"/>
        </w:rPr>
        <w:lastRenderedPageBreak/>
        <w:t>огня по постоянной схеме газификации на сумму 2,4 млн рублей за счет средств бюджета муниципального округа.</w:t>
      </w:r>
    </w:p>
    <w:bookmarkEnd w:id="9"/>
    <w:p w14:paraId="226712A4" w14:textId="77777777" w:rsidR="0005650E" w:rsidRPr="0005650E" w:rsidRDefault="0005650E" w:rsidP="0005650E">
      <w:pPr>
        <w:ind w:firstLine="709"/>
        <w:contextualSpacing/>
        <w:rPr>
          <w:rFonts w:ascii="Times New Roman" w:eastAsia="Times New Roman" w:hAnsi="Times New Roman"/>
          <w:sz w:val="26"/>
          <w:szCs w:val="26"/>
          <w:lang w:eastAsia="ru-RU"/>
        </w:rPr>
      </w:pPr>
    </w:p>
    <w:p w14:paraId="6742F1DF" w14:textId="77777777" w:rsidR="0005650E" w:rsidRPr="0005650E" w:rsidRDefault="0005650E" w:rsidP="0005650E">
      <w:pPr>
        <w:ind w:firstLine="708"/>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Охрана окружающей среды</w:t>
      </w:r>
    </w:p>
    <w:p w14:paraId="0E45DF1E"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Общий объем фактических произведенных расходов за 2025 год по муниципальной программе «Охрана окружающей среды в Переславль-Залесском муниципальном округе Ярославской области» составил 55,5 млн рублей, из которых средства областного бюджета – 3,0 млн рублей, средства бюджета муниципального округа – 52,5 млн рублей.</w:t>
      </w:r>
    </w:p>
    <w:p w14:paraId="298D32FA"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При реализации городской целевой программы «Охрана окружающей среды в Переславль-Залесском муниципальном округе Ярославской области» в 2025 году были выполнены следующие мероприятия: </w:t>
      </w:r>
    </w:p>
    <w:p w14:paraId="28E979B0"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ликвидация несанкционированных свалок в объеме 4200,0 куб. м за счет средств бюджета муниципального округа на сумму 26,2 млн рублей;</w:t>
      </w:r>
    </w:p>
    <w:p w14:paraId="1FEE18C0"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выполнены работы по изготовлению контейнерных площадок с последующей установкой (обустройством) на территории Переславль-Залесского муниципального округа на сумму 3,5 млн рублей по следующим адресам:</w:t>
      </w:r>
    </w:p>
    <w:p w14:paraId="0C383FFD"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улица Ростовская вблизи домов 45 – 47;</w:t>
      </w:r>
    </w:p>
    <w:p w14:paraId="64FB9643"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улица Молодежная вблизи дома 58;</w:t>
      </w:r>
    </w:p>
    <w:p w14:paraId="22C081E0"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город Переславль-Залесский, улица </w:t>
      </w:r>
      <w:proofErr w:type="spellStart"/>
      <w:r w:rsidRPr="0005650E">
        <w:rPr>
          <w:rFonts w:ascii="Times New Roman" w:eastAsia="Times New Roman" w:hAnsi="Times New Roman"/>
          <w:sz w:val="26"/>
          <w:szCs w:val="26"/>
          <w:lang w:eastAsia="ru-RU"/>
        </w:rPr>
        <w:t>Кардовского</w:t>
      </w:r>
      <w:proofErr w:type="spellEnd"/>
      <w:r w:rsidRPr="0005650E">
        <w:rPr>
          <w:rFonts w:ascii="Times New Roman" w:eastAsia="Times New Roman" w:hAnsi="Times New Roman"/>
          <w:sz w:val="26"/>
          <w:szCs w:val="26"/>
          <w:lang w:eastAsia="ru-RU"/>
        </w:rPr>
        <w:t xml:space="preserve"> вблизи дома 31;</w:t>
      </w:r>
    </w:p>
    <w:p w14:paraId="4E4339AD"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Переславль-Залесский муниципальный округ, село Загорье, улица Центральная, дом 20;</w:t>
      </w:r>
    </w:p>
    <w:p w14:paraId="040890BF"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Переславль-Залесский муниципальный округ, село Загорье, улица Центральная, дом 79.</w:t>
      </w:r>
    </w:p>
    <w:p w14:paraId="57A59C45"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Дополнительно были выполнены работы по обустройству бетонного основания на контейнерной площадке, расположенной по адресу: город Переславль-Залесский, улица Менделеева вблизи дома 47 А, обустройству ограждения на контейнерной площадке, расположенной по адресу: Переславль-Залесский муниципальный округ, село Купанское, улица Советская вблизи дома 24.</w:t>
      </w:r>
    </w:p>
    <w:p w14:paraId="0768D557"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Изготовлены информационные таблички «Свалка мусора запрещена!» с целью дальнейшего обустройства на местах складирования несанкционированного размещения отходов. </w:t>
      </w:r>
    </w:p>
    <w:p w14:paraId="5BCD2F03"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Установлены камеры видеонаблюдения на контейнерных площадках по следующим адресам: </w:t>
      </w:r>
    </w:p>
    <w:p w14:paraId="69918012"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улица Кузнечная напротив дома 43Б;</w:t>
      </w:r>
    </w:p>
    <w:p w14:paraId="0DEB27A8"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город Переславль-Залесский, улица </w:t>
      </w:r>
      <w:proofErr w:type="spellStart"/>
      <w:r w:rsidRPr="0005650E">
        <w:rPr>
          <w:rFonts w:ascii="Times New Roman" w:eastAsia="Times New Roman" w:hAnsi="Times New Roman"/>
          <w:sz w:val="26"/>
          <w:szCs w:val="26"/>
          <w:lang w:eastAsia="ru-RU"/>
        </w:rPr>
        <w:t>Берендеевская</w:t>
      </w:r>
      <w:proofErr w:type="spellEnd"/>
      <w:r w:rsidRPr="0005650E">
        <w:rPr>
          <w:rFonts w:ascii="Times New Roman" w:eastAsia="Times New Roman" w:hAnsi="Times New Roman"/>
          <w:sz w:val="26"/>
          <w:szCs w:val="26"/>
          <w:lang w:eastAsia="ru-RU"/>
        </w:rPr>
        <w:t xml:space="preserve"> вблизи дома 16;</w:t>
      </w:r>
    </w:p>
    <w:p w14:paraId="115D07D7"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город Переславль-Залесский, улица </w:t>
      </w:r>
      <w:proofErr w:type="spellStart"/>
      <w:r w:rsidRPr="0005650E">
        <w:rPr>
          <w:rFonts w:ascii="Times New Roman" w:eastAsia="Times New Roman" w:hAnsi="Times New Roman"/>
          <w:sz w:val="26"/>
          <w:szCs w:val="26"/>
          <w:lang w:eastAsia="ru-RU"/>
        </w:rPr>
        <w:t>Брембольская</w:t>
      </w:r>
      <w:proofErr w:type="spellEnd"/>
      <w:r w:rsidRPr="0005650E">
        <w:rPr>
          <w:rFonts w:ascii="Times New Roman" w:eastAsia="Times New Roman" w:hAnsi="Times New Roman"/>
          <w:sz w:val="26"/>
          <w:szCs w:val="26"/>
          <w:lang w:eastAsia="ru-RU"/>
        </w:rPr>
        <w:t xml:space="preserve"> вблизи дома 28;</w:t>
      </w:r>
    </w:p>
    <w:p w14:paraId="3902723C"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переулок Рябиновый вблизи дома 1;</w:t>
      </w:r>
    </w:p>
    <w:p w14:paraId="2DE54B4E"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город Переславль-Залесский, микрорайон Чкаловский вблизи дома 56Д.</w:t>
      </w:r>
    </w:p>
    <w:p w14:paraId="5086AB34"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Выполнены работы по расконсервации, запуску и повторной консервации обратноосмотической установки глубокой очистки и обессоливания стоков производительностью 50 м3/</w:t>
      </w:r>
      <w:proofErr w:type="spellStart"/>
      <w:r w:rsidRPr="0005650E">
        <w:rPr>
          <w:rFonts w:ascii="Times New Roman" w:eastAsia="Times New Roman" w:hAnsi="Times New Roman"/>
          <w:sz w:val="26"/>
          <w:szCs w:val="26"/>
          <w:lang w:eastAsia="ru-RU"/>
        </w:rPr>
        <w:t>сут</w:t>
      </w:r>
      <w:proofErr w:type="spellEnd"/>
      <w:r w:rsidRPr="0005650E">
        <w:rPr>
          <w:rFonts w:ascii="Times New Roman" w:eastAsia="Times New Roman" w:hAnsi="Times New Roman"/>
          <w:sz w:val="26"/>
          <w:szCs w:val="26"/>
          <w:lang w:eastAsia="ru-RU"/>
        </w:rPr>
        <w:t>. (2,5 м3/ч) смонтированной на объекте: полигон твердых коммунальных отходов, расположенном по адресу: Ярославская область, Переславль-Залесский муниципальный округ, 147 км федеральной трассы М8 Москва-Холмогоры.</w:t>
      </w:r>
    </w:p>
    <w:p w14:paraId="5962C8C0"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обслуживание гидротехнических сооружений, в том числе страхование за счет средств бюджета муниципального округа на сумму 996,8 тыс. рублей.</w:t>
      </w:r>
    </w:p>
    <w:p w14:paraId="3DBC45F1"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Страхование гидротехнических сооружений (плотин, дамб) расположенных по адресам: Переславль-Залесский муниципальный округ ГТС на реке Векса село Купанское, река Шаха село Петрищево, река Ветлянка село Большая </w:t>
      </w:r>
      <w:proofErr w:type="spellStart"/>
      <w:r w:rsidRPr="0005650E">
        <w:rPr>
          <w:rFonts w:ascii="Times New Roman" w:eastAsia="Times New Roman" w:hAnsi="Times New Roman"/>
          <w:sz w:val="26"/>
          <w:szCs w:val="26"/>
          <w:lang w:eastAsia="ru-RU"/>
        </w:rPr>
        <w:t>Брембола</w:t>
      </w:r>
      <w:proofErr w:type="spellEnd"/>
      <w:r w:rsidRPr="0005650E">
        <w:rPr>
          <w:rFonts w:ascii="Times New Roman" w:eastAsia="Times New Roman" w:hAnsi="Times New Roman"/>
          <w:sz w:val="26"/>
          <w:szCs w:val="26"/>
          <w:lang w:eastAsia="ru-RU"/>
        </w:rPr>
        <w:t>.</w:t>
      </w:r>
    </w:p>
    <w:p w14:paraId="7AD4005F"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 xml:space="preserve">Выполнены работы по облуживанию гидротехнического сооружения на реке Ветлянка село Большая </w:t>
      </w:r>
      <w:proofErr w:type="spellStart"/>
      <w:r w:rsidRPr="0005650E">
        <w:rPr>
          <w:rFonts w:ascii="Times New Roman" w:eastAsia="Times New Roman" w:hAnsi="Times New Roman"/>
          <w:sz w:val="26"/>
          <w:szCs w:val="26"/>
          <w:lang w:eastAsia="ru-RU"/>
        </w:rPr>
        <w:t>Брембола</w:t>
      </w:r>
      <w:proofErr w:type="spellEnd"/>
      <w:r w:rsidRPr="0005650E">
        <w:rPr>
          <w:rFonts w:ascii="Times New Roman" w:eastAsia="Times New Roman" w:hAnsi="Times New Roman"/>
          <w:sz w:val="26"/>
          <w:szCs w:val="26"/>
          <w:lang w:eastAsia="ru-RU"/>
        </w:rPr>
        <w:t xml:space="preserve"> Переславль-Залесского муниципального округа. Осуществлены покос травы вокруг гидротехнического сооружения и прилегающей территории, валка деревьев, находящихся в воде (в количестве 5 штук, породы ива, диаметром ствола 30, 45, 45, 28, 80 см) с последующим выкорчевыванием пней и уборкой порубочных остатков, валка поросли молодых деревьев различных пород с полной уборкой порубочных остатков, очистка водного объекта и прилегающей территории от мусора, ремонт и покраска смотрового мостика.</w:t>
      </w:r>
    </w:p>
    <w:p w14:paraId="321F23D7"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рамках реализации муниципальной программы «Развитие сельского хозяйства Переславль-Залесского муниципального округа Ярославской области» было выполнено мероприятие по выполнению комплекса работ по уничтожению борщевика Сосновского на сумму 7,2 млн рублей за счет средств областного бюджета. Проведены мероприятия по борьбе с борщевиком на площади 600 гектаров.</w:t>
      </w:r>
    </w:p>
    <w:p w14:paraId="6FAEB529"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Выполнены работы по спилу (валке) аварийных деревьев, расположенных на территории Переславль-Залесского муниципального округа, в количестве 233 деревьев, за счет средств бюджета муниципального округа на сумму 5,0 млн рублей.</w:t>
      </w:r>
    </w:p>
    <w:p w14:paraId="1C68DFBB" w14:textId="77777777" w:rsidR="0005650E" w:rsidRPr="0005650E" w:rsidRDefault="0005650E" w:rsidP="0005650E">
      <w:pPr>
        <w:ind w:firstLine="708"/>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Осуществлена профилактика клещевых инфекций в местах (территориях) массового пребывания людей, энтомологическое обследование территории на </w:t>
      </w:r>
      <w:proofErr w:type="spellStart"/>
      <w:r w:rsidRPr="0005650E">
        <w:rPr>
          <w:rFonts w:ascii="Times New Roman" w:eastAsia="Times New Roman" w:hAnsi="Times New Roman"/>
          <w:sz w:val="26"/>
          <w:szCs w:val="26"/>
          <w:lang w:eastAsia="ru-RU"/>
        </w:rPr>
        <w:t>заклещевленность</w:t>
      </w:r>
      <w:proofErr w:type="spellEnd"/>
      <w:r w:rsidRPr="0005650E">
        <w:rPr>
          <w:rFonts w:ascii="Times New Roman" w:eastAsia="Times New Roman" w:hAnsi="Times New Roman"/>
          <w:sz w:val="26"/>
          <w:szCs w:val="26"/>
          <w:lang w:eastAsia="ru-RU"/>
        </w:rPr>
        <w:t xml:space="preserve"> до </w:t>
      </w:r>
      <w:proofErr w:type="spellStart"/>
      <w:r w:rsidRPr="0005650E">
        <w:rPr>
          <w:rFonts w:ascii="Times New Roman" w:eastAsia="Times New Roman" w:hAnsi="Times New Roman"/>
          <w:sz w:val="26"/>
          <w:szCs w:val="26"/>
          <w:lang w:eastAsia="ru-RU"/>
        </w:rPr>
        <w:t>акарицидной</w:t>
      </w:r>
      <w:proofErr w:type="spellEnd"/>
      <w:r w:rsidRPr="0005650E">
        <w:rPr>
          <w:rFonts w:ascii="Times New Roman" w:eastAsia="Times New Roman" w:hAnsi="Times New Roman"/>
          <w:sz w:val="26"/>
          <w:szCs w:val="26"/>
          <w:lang w:eastAsia="ru-RU"/>
        </w:rPr>
        <w:t xml:space="preserve"> обработки на территории парков, скверов общественных кладбищ площадью 61,5 Га за счет средств бюджета муниципального округа на сумму 593,0 тыс. рублей.</w:t>
      </w:r>
    </w:p>
    <w:p w14:paraId="7E5BC9E5" w14:textId="77777777" w:rsidR="0005650E" w:rsidRPr="0005650E" w:rsidRDefault="0005650E" w:rsidP="0005650E">
      <w:pPr>
        <w:ind w:firstLine="709"/>
        <w:contextualSpacing/>
        <w:jc w:val="both"/>
        <w:rPr>
          <w:rFonts w:ascii="Times New Roman" w:eastAsia="Times New Roman" w:hAnsi="Times New Roman"/>
          <w:bCs/>
          <w:color w:val="000000"/>
          <w:sz w:val="26"/>
          <w:szCs w:val="26"/>
          <w:lang w:eastAsia="ru-RU"/>
        </w:rPr>
      </w:pPr>
    </w:p>
    <w:p w14:paraId="225D428A" w14:textId="77777777" w:rsidR="0005650E" w:rsidRPr="0005650E" w:rsidRDefault="0005650E" w:rsidP="0005650E">
      <w:pPr>
        <w:ind w:left="709"/>
        <w:contextualSpacing/>
        <w:rPr>
          <w:rFonts w:ascii="Times New Roman" w:eastAsia="Times New Roman" w:hAnsi="Times New Roman"/>
          <w:b/>
          <w:sz w:val="26"/>
          <w:szCs w:val="26"/>
        </w:rPr>
      </w:pPr>
      <w:r w:rsidRPr="0005650E">
        <w:rPr>
          <w:rFonts w:ascii="Times New Roman" w:eastAsia="Times New Roman" w:hAnsi="Times New Roman"/>
          <w:b/>
          <w:sz w:val="26"/>
          <w:szCs w:val="26"/>
        </w:rPr>
        <w:t>5. Улучшение жилищных условий</w:t>
      </w:r>
    </w:p>
    <w:p w14:paraId="6ECE74C8"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По состоянию на 01.01.2026 на учете в качестве нуждающихся в жилых помещениях, предоставляемых по договору социального найма, состояло 942 семьи. </w:t>
      </w:r>
    </w:p>
    <w:p w14:paraId="016315E5"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На территории муниципального округа признано аварийными 58 многоквартирных дома (расселению подлежат 995 человек из 419 расселяемых жилых помещений, общей площадью 15,8 тыс. кв. м.). В региональную адресную программу по переселению граждан из аварийного жилищного фонда Ярославской области, утвержденную постановлением Правительства Ярославской области от 29.03.2019 № 224-п, были включены 11 домов общей площадью 2,7 тыс. кв. м. Срок отселения граждан из указанных многоквартирных домов – 2020-2025 годы. По состоянию на 01.01.2026 остались 10 домов, в которых необходимо расселить 44 жилых помещений: 41 помещение путем предоставления жилого помещения площадью не менее изымаемой, по 3 помещениям в соответствии с решением собственника (путем выкупа по оценке рыночной стоимости, либо путем предоставления равнозначного по площади изымаемого жилого помещения).</w:t>
      </w:r>
    </w:p>
    <w:p w14:paraId="514BA1C5" w14:textId="77777777" w:rsidR="0005650E" w:rsidRPr="0005650E" w:rsidRDefault="0005650E" w:rsidP="0005650E">
      <w:pPr>
        <w:shd w:val="clear" w:color="auto" w:fill="FFFFFF"/>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заключено 1 соглашение об изъятии жилого помещения у собственника в доме признанным аварийным. Площадь изъятия составила 69,8 кв. м. Выплачено возмещение в денежной форме в размере 5,1 млн рублей, в том числе 4</w:t>
      </w:r>
      <w:r w:rsidRPr="0005650E">
        <w:rPr>
          <w:rFonts w:ascii="Times New Roman" w:eastAsia="Courier New" w:hAnsi="Times New Roman"/>
          <w:sz w:val="26"/>
          <w:szCs w:val="26"/>
          <w:lang w:eastAsia="zh-CN"/>
        </w:rPr>
        <w:t xml:space="preserve">,8 млн </w:t>
      </w:r>
      <w:r w:rsidRPr="0005650E">
        <w:rPr>
          <w:rFonts w:ascii="Times New Roman" w:eastAsia="Courier New" w:hAnsi="Times New Roman"/>
          <w:sz w:val="26"/>
          <w:szCs w:val="26"/>
          <w:lang w:eastAsia="zh-CN"/>
        </w:rPr>
        <w:br/>
        <w:t>рублей ‒ средства областного бюджета, 253,1 тыс. рублей ‒ средства бюджета муниципального округа.</w:t>
      </w:r>
    </w:p>
    <w:p w14:paraId="5D89E984"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году началось строительство 5-этажного многоквартирного дома, который позволит расселить 132 гражданина, а площадь изъятия аварийного жилья составит 1745,1 кв. м.</w:t>
      </w:r>
    </w:p>
    <w:p w14:paraId="0ED0684A"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рамках региональной программы в муниципальную собственность за счет средств консолидированных бюджетов областного и местного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 в муниципальную собственность приобретена 1–комнатная квартира, площадью 27,8 для </w:t>
      </w:r>
      <w:r w:rsidRPr="0005650E">
        <w:rPr>
          <w:rFonts w:ascii="Times New Roman" w:eastAsia="Times New Roman" w:hAnsi="Times New Roman"/>
          <w:sz w:val="26"/>
          <w:szCs w:val="26"/>
          <w:lang w:eastAsia="ru-RU"/>
        </w:rPr>
        <w:lastRenderedPageBreak/>
        <w:t xml:space="preserve">последующего переселения семьи из жилого помещения 18,0 кв. м, расположенного в многоквартирном доме признанном аварийным. </w:t>
      </w:r>
    </w:p>
    <w:p w14:paraId="6C3D919B"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По городской целевой программе «Жилище» 1-му из 4-х собственников жилого помещения в аварийном доме улице Садовая, дом 4 было выплачено возмещение за изъятие имущества в размере 584,2 тыс. рублей.</w:t>
      </w:r>
    </w:p>
    <w:p w14:paraId="1107E664"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соответствии с ч. 3 ст. 59 Жилищного кодекса РФ по договору купли-продажи предоставлены 2 освободившиеся комнаты в коммунальной квартире, что позволило увеличить доходную часть бюджета на 1,5 млн рублей и улучшение жилищных условий двум семьям, состоящим из 9 человек.</w:t>
      </w:r>
    </w:p>
    <w:p w14:paraId="771E4033"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2025 году молодому специалисту ‒ медсестра ГБУЗ ЯО «Переславской ЦРБ», на состав семьи из 4-х человек, на период трудовой деятельности предоставлено жилое помещение общей площадью 46,3 кв. м. </w:t>
      </w:r>
    </w:p>
    <w:p w14:paraId="5E91D55E"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связи с истечением 20 лет трудового стажа медицинского работника, проживанием на территории муниципального округа более 10 лет, отсутствием другого жилья, улучшены жилищные условия в связи с исключением занимаемого жилого помещения из муниципального специализированного (служебного) жилищного фонда заключением договора социального найма 2-м семьям.</w:t>
      </w:r>
    </w:p>
    <w:p w14:paraId="1BB36645"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На основании проведенной работы подтвержден статус нуждающихся 4-м семьям: из них 2 семьи по категории «многодетная семья», 1 семья ‒ «граждане, подвергшиеся воздействию радиации вследствие катастрофы на Чернобыльской АЭС», 1 семья по категории «выезжающих из районов Крайнего Севера и приравненных к ним местностей», что позволило данным семьям, в составе 23 человек улучшить жилищные условия получением государственных жилищных сертификатов на приобретение (строительство) жилья. </w:t>
      </w:r>
    </w:p>
    <w:p w14:paraId="4C6726DA"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2025 году предоставлено 6 благоустроенных жилых помещений по договору социального найма общей площадью 235,4 кв. м, взамен изъятых жилых помещений площадью 196,76 кв. м в многоквартирных домах, признанных аварийными и подлежащими сносу. Всего переселены 12 человек. </w:t>
      </w:r>
    </w:p>
    <w:p w14:paraId="2C4A6578"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Также в 2025 году состоялся аукцион по результатам которого заключен договор о комплексном развитии территории в условиях которого предусмотрены обязанности застройщика не позднее 3-х месяцев с момента окончания строительства объектов, безвозмездно передать в муниципальную собственность не менее 20 благоустроенных жилых помещений, общей площадью не менее 744  кв. м, а именно: однокомнатные квартиры площадью не менее 28 кв. м каждая; двухкомнатные квартиры площадью не менее 44 кв. м каждая; трехкомнатные квартиры площадью не менее 56 кв. м каждая.</w:t>
      </w:r>
    </w:p>
    <w:p w14:paraId="3D237221"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Также в проекте договора застройщик обязуется передать в муниципальную собственность 2 квартиры с параметрами, обеспечивающими инвалидов и другие группы населения с ограниченными возможностями передвижения – маломобильные группы населения (МГН) отвечающие Правилам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года № 649 «О мерах по приспособлению жилых помещений и общего имущества в многоквартирном доме с учетом потребностей инвалидов», основанными на принципе универсального проекта (дизайна), площадью: </w:t>
      </w:r>
    </w:p>
    <w:p w14:paraId="13DE250C"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не менее 70, кв. м;</w:t>
      </w:r>
    </w:p>
    <w:p w14:paraId="4C3FF4A8"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не менее 48,9 кв. м.</w:t>
      </w:r>
    </w:p>
    <w:p w14:paraId="4C99ACD1" w14:textId="77777777" w:rsidR="0005650E" w:rsidRPr="0005650E" w:rsidRDefault="0005650E" w:rsidP="0005650E">
      <w:pPr>
        <w:ind w:firstLine="709"/>
        <w:contextualSpacing/>
        <w:jc w:val="both"/>
        <w:rPr>
          <w:rFonts w:ascii="Times New Roman" w:eastAsia="Times New Roman" w:hAnsi="Times New Roman"/>
          <w:bCs/>
          <w:color w:val="000000"/>
          <w:sz w:val="26"/>
          <w:szCs w:val="26"/>
          <w:lang w:eastAsia="ru-RU"/>
        </w:rPr>
      </w:pPr>
    </w:p>
    <w:p w14:paraId="3E87BB52"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6. Социальная политика</w:t>
      </w:r>
    </w:p>
    <w:p w14:paraId="782A1A1E"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2025 году комплекс мер по социальной поддержке граждан осуществлялся в соответствии с Законом Ярославской области от 19.12.2008 № 65-з «Социальный кодекс Ярославской области» и муниципальной программой «Социальная поддержка </w:t>
      </w:r>
      <w:r w:rsidRPr="0005650E">
        <w:rPr>
          <w:rFonts w:ascii="Times New Roman" w:eastAsia="Times New Roman" w:hAnsi="Times New Roman"/>
          <w:sz w:val="26"/>
          <w:szCs w:val="26"/>
          <w:lang w:eastAsia="ru-RU"/>
        </w:rPr>
        <w:lastRenderedPageBreak/>
        <w:t>населения Переславль-Залесского муниципального округа Ярославской области», утвержденной постановлением Администрации Переславль-Залесского муниципального округа от 17.03.2025 № ПОС.03-645/25 (далее – муниципальная программа).</w:t>
      </w:r>
    </w:p>
    <w:p w14:paraId="0238EF3B" w14:textId="77777777" w:rsidR="0005650E" w:rsidRPr="0005650E" w:rsidRDefault="0005650E" w:rsidP="0005650E">
      <w:pPr>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sz w:val="26"/>
          <w:szCs w:val="26"/>
          <w:lang w:eastAsia="ru-RU"/>
        </w:rPr>
        <w:t xml:space="preserve">В 2025 году общий объем финансирования по муниципальной программе составил 263,5 млн рублей, из которых средства </w:t>
      </w:r>
      <w:r w:rsidRPr="0005650E">
        <w:rPr>
          <w:rFonts w:ascii="Times New Roman" w:eastAsia="Times New Roman" w:hAnsi="Times New Roman"/>
          <w:bCs/>
          <w:sz w:val="26"/>
          <w:szCs w:val="26"/>
          <w:lang w:eastAsia="ru-RU"/>
        </w:rPr>
        <w:t>федерального бюджета – 40,7 млн рублей, средства областного бюджета – 207,6 млн рублей, средства бюджета муниципального округа – 15,2 млн рублей.</w:t>
      </w:r>
    </w:p>
    <w:p w14:paraId="5D3E6780"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На реализацию двух проектов социально ориентированных некоммерческих организаций, осуществляющих свою деятельность на территории Переславль-Залесского муниципального округа Ярославской области, были выделены финансовые средства бюджета Переславль-Залесского муниципального округа Ярославской области в общей сумме 270,0 тыс. рублей.</w:t>
      </w:r>
    </w:p>
    <w:p w14:paraId="3E1574C4"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Для решения одной из важных задач программы по социальной поддержке граждан и семей с детьми, в том числе, оказавшихся в трудной жизненной ситуации, была оказана социальная помощь 338 малоимущим гражданам и социальная помощь 42-м семьям с детьми на сумму 4,9 млн рублей.</w:t>
      </w:r>
    </w:p>
    <w:p w14:paraId="582D56D2"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 xml:space="preserve">В целях стимулирования активных действий семей по преодолению трудной жизненной ситуации было заключено 67 социальных контрактов на сумму 17,6 млн рублей из средств областного и федерального бюджетов. </w:t>
      </w:r>
    </w:p>
    <w:p w14:paraId="5E68AB67"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Оказана социальная помощь инвалидам 1 группы по зрению, с нарушением функции опорно-двигательного аппарата на санаторно-курортное лечение и оздоровительный отдых с сопровождающим лицом в количестве 10 человек.</w:t>
      </w:r>
    </w:p>
    <w:p w14:paraId="70846495" w14:textId="77777777" w:rsidR="0005650E" w:rsidRPr="0005650E" w:rsidRDefault="0005650E" w:rsidP="0005650E">
      <w:pPr>
        <w:ind w:firstLine="709"/>
        <w:jc w:val="both"/>
        <w:rPr>
          <w:rFonts w:ascii="Times New Roman" w:eastAsia="Calibri" w:hAnsi="Times New Roman"/>
          <w:sz w:val="26"/>
          <w:szCs w:val="26"/>
          <w:lang w:eastAsia="ru-RU"/>
        </w:rPr>
      </w:pPr>
      <w:r w:rsidRPr="0005650E">
        <w:rPr>
          <w:rFonts w:ascii="Times New Roman" w:eastAsia="Calibri" w:hAnsi="Times New Roman"/>
          <w:sz w:val="26"/>
          <w:szCs w:val="26"/>
          <w:lang w:eastAsia="ru-RU"/>
        </w:rPr>
        <w:t>Выдано 199 удостоверений «Многодетная семья Ярославской области».</w:t>
      </w:r>
    </w:p>
    <w:p w14:paraId="2213A3FD"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Расходование 67,7 % средств муниципальной программы было направлено на совершенствование системы работы учреждения социального обслуживания населения (финансовое обеспечение МУ КЦСОН «Надежда»). В 2025 году на социальном обслуживании в МУ «КЦСОН» «Надежда» находилось 9884 человека. Всего сотрудниками центра было оказано 444995 социальных услуг, в том числе социально-бытовые, социально-медицинские, социально-психологические, социально-педагогические, социально-трудовые, социально-правовые, услуг в целях повышения коммуникативного потенциала получателей социальных услуг, срочные социальные услуги. Обслуживание проводилось в трех формах социального обслуживания: надомное, полустационарное, стационарное. В отделении временного проживания стационарного типа находились 64 граждан пожилого возраста и инвалидов, социальное обслуживание на дому получили 1049 человек, в отделениях полустационарного типа ‒ 900 человек, срочные социальные услуги оказаны 7613 гражданам. Удельный вес граждан пожилого возраста и инвалидов, получивших социальные услуги от общего числа граждан данной категории, обратившихся в МУ «КЦСОН» «Надежда» и нуждающихся в стационарном социальном обслуживании, составляет 100%.</w:t>
      </w:r>
    </w:p>
    <w:p w14:paraId="6686DE20" w14:textId="77777777" w:rsidR="0005650E" w:rsidRPr="0005650E" w:rsidRDefault="0005650E" w:rsidP="0005650E">
      <w:pPr>
        <w:ind w:firstLine="709"/>
        <w:jc w:val="both"/>
        <w:rPr>
          <w:rFonts w:ascii="Times New Roman" w:eastAsia="Times New Roman" w:hAnsi="Times New Roman"/>
          <w:sz w:val="26"/>
          <w:szCs w:val="26"/>
          <w:lang w:eastAsia="ru-RU"/>
        </w:rPr>
      </w:pPr>
    </w:p>
    <w:p w14:paraId="5F045AD3"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7. Физическая культура и спорт</w:t>
      </w:r>
    </w:p>
    <w:p w14:paraId="451D2B64"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По состоянию на 01.01.2026 на территории муниципального округа функционируют 168 спортивных сооружений, из которых 138 единиц – муниципальной формы собственности, 19 единиц – частной формы собственности, 6 единиц – областной формы собственности и 5 единиц – федеральной формы собственности.</w:t>
      </w:r>
    </w:p>
    <w:p w14:paraId="0B1673E6"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 2025 году на территории муниципального округа занимались спортом 19,1 тыс. человек или 34,0% от общей численности населения в возрасте от 3-х до 79 лет.</w:t>
      </w:r>
    </w:p>
    <w:p w14:paraId="7768E67D"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lastRenderedPageBreak/>
        <w:t xml:space="preserve">Сфера физической культуры и спорта муниципального округа представлена муниципальным автономным учреждением Переславль-Залесского муниципального округа дополнительного образования и молодежной политики ‒ Молодежный центр. Спортивная школа «Чемпион» (далее – Учреждение). Место нахождения Учреждения: 152020, Российская Федерация, Ярославская область, город Переславль-Залесский, улица Новая, дом 60. </w:t>
      </w:r>
    </w:p>
    <w:p w14:paraId="0E5F427F"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Учреждение также осуществляет деятельность по следующим адресам: </w:t>
      </w:r>
    </w:p>
    <w:p w14:paraId="7786C9FD"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Крытый каток «Ледовый» – 152020, Российская Федерация, Ярославская область, город Переславль-Залесский, улица Новая, дом 60;</w:t>
      </w:r>
    </w:p>
    <w:p w14:paraId="08FFF689"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Физкультурно-оздоровительный комплекс «Чемпион» – 152020, Российская Федерация, Ярославская область, город Переславль-Залесский, переулок Красный, дом 10а;</w:t>
      </w:r>
    </w:p>
    <w:p w14:paraId="5EA1908D"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 Спортивный зал «Новомирский» – 152020, Российская Федерация, Ярославская область, город Переславль-Залесский, улица </w:t>
      </w:r>
      <w:proofErr w:type="spellStart"/>
      <w:r w:rsidRPr="0005650E">
        <w:rPr>
          <w:rFonts w:ascii="Times New Roman" w:eastAsia="Calibri" w:hAnsi="Times New Roman"/>
          <w:sz w:val="26"/>
          <w:szCs w:val="26"/>
        </w:rPr>
        <w:t>Плещеевская</w:t>
      </w:r>
      <w:proofErr w:type="spellEnd"/>
      <w:r w:rsidRPr="0005650E">
        <w:rPr>
          <w:rFonts w:ascii="Times New Roman" w:eastAsia="Calibri" w:hAnsi="Times New Roman"/>
          <w:sz w:val="26"/>
          <w:szCs w:val="26"/>
        </w:rPr>
        <w:t>, дом 22;</w:t>
      </w:r>
    </w:p>
    <w:p w14:paraId="7733668F"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Физкультурно-оздоровительный комплекс с бассейном и универсальным залом – 152023, Российская Федерация, Ярославская область, город Переславль-Залесский, улица Магистральная, дом 37;</w:t>
      </w:r>
    </w:p>
    <w:p w14:paraId="09F26706"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152020, Российская Федерация, Ярославская область, город Переславль-3алесский, улица Свободы, дом 40;</w:t>
      </w:r>
    </w:p>
    <w:p w14:paraId="33671A63"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152020, Российская Федерация, Ярославская область, город Переславль-3алесский, улица Северная, дом 15;</w:t>
      </w:r>
    </w:p>
    <w:p w14:paraId="156C0D34"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152020, Российская Федерация, Ярославская область, город Переславль-3алесский, улица Кооперативная, дом 72;</w:t>
      </w:r>
    </w:p>
    <w:p w14:paraId="6D433112"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Молодежное пространство «COME IN» 152020, Российская Федерация, Ярославская область, город Переславль-3алесский, улица Строителей, дом 31.</w:t>
      </w:r>
    </w:p>
    <w:p w14:paraId="45BE6DAF"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Наиболее массовыми мероприятиями, регулярно проводимыми в муниципальном округе стали: Лыжный марафон им. А. Невского, гонка памяти тренеров ДЮСШ, Переславский марафон «Александровские версты» в рамках бегового проекта «Бегом по Золотому кольцу», турнир по хоккею с шайбой памяти Ивана Ткаченко, «Кросс Нации», Зимний Ультра </w:t>
      </w:r>
      <w:proofErr w:type="spellStart"/>
      <w:r w:rsidRPr="0005650E">
        <w:rPr>
          <w:rFonts w:ascii="Times New Roman" w:eastAsia="Calibri" w:hAnsi="Times New Roman"/>
          <w:sz w:val="26"/>
          <w:szCs w:val="26"/>
        </w:rPr>
        <w:t>трейл</w:t>
      </w:r>
      <w:proofErr w:type="spellEnd"/>
      <w:r w:rsidRPr="0005650E">
        <w:rPr>
          <w:rFonts w:ascii="Times New Roman" w:eastAsia="Calibri" w:hAnsi="Times New Roman"/>
          <w:sz w:val="26"/>
          <w:szCs w:val="26"/>
        </w:rPr>
        <w:t xml:space="preserve"> марафон «</w:t>
      </w:r>
      <w:proofErr w:type="spellStart"/>
      <w:r w:rsidRPr="0005650E">
        <w:rPr>
          <w:rFonts w:ascii="Times New Roman" w:eastAsia="Calibri" w:hAnsi="Times New Roman"/>
          <w:sz w:val="26"/>
          <w:szCs w:val="26"/>
        </w:rPr>
        <w:t>Mad</w:t>
      </w:r>
      <w:proofErr w:type="spellEnd"/>
      <w:r w:rsidRPr="0005650E">
        <w:rPr>
          <w:rFonts w:ascii="Times New Roman" w:eastAsia="Calibri" w:hAnsi="Times New Roman"/>
          <w:sz w:val="26"/>
          <w:szCs w:val="26"/>
        </w:rPr>
        <w:t xml:space="preserve"> </w:t>
      </w:r>
      <w:proofErr w:type="spellStart"/>
      <w:r w:rsidRPr="0005650E">
        <w:rPr>
          <w:rFonts w:ascii="Times New Roman" w:eastAsia="Calibri" w:hAnsi="Times New Roman"/>
          <w:sz w:val="26"/>
          <w:szCs w:val="26"/>
        </w:rPr>
        <w:t>Fox</w:t>
      </w:r>
      <w:proofErr w:type="spellEnd"/>
      <w:r w:rsidRPr="0005650E">
        <w:rPr>
          <w:rFonts w:ascii="Times New Roman" w:eastAsia="Calibri" w:hAnsi="Times New Roman"/>
          <w:sz w:val="26"/>
          <w:szCs w:val="26"/>
        </w:rPr>
        <w:t xml:space="preserve"> Ultra» и другие.</w:t>
      </w:r>
    </w:p>
    <w:p w14:paraId="3582AD03"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При активной поддержке руководства предприятий и организаций муниципального округа, осуществляется активная физкультурно-оздоровительная работа среди взрослого населения: АО «Завод ЛИТ», Переславское ЛПУМГ Газпром трансгаз Ухта, ООО «</w:t>
      </w:r>
      <w:proofErr w:type="spellStart"/>
      <w:r w:rsidRPr="0005650E">
        <w:rPr>
          <w:rFonts w:ascii="Times New Roman" w:eastAsia="Calibri" w:hAnsi="Times New Roman"/>
          <w:sz w:val="26"/>
          <w:szCs w:val="26"/>
        </w:rPr>
        <w:t>ПолиЭР</w:t>
      </w:r>
      <w:proofErr w:type="spellEnd"/>
      <w:r w:rsidRPr="0005650E">
        <w:rPr>
          <w:rFonts w:ascii="Times New Roman" w:eastAsia="Calibri" w:hAnsi="Times New Roman"/>
          <w:sz w:val="26"/>
          <w:szCs w:val="26"/>
        </w:rPr>
        <w:t>», ООО «</w:t>
      </w:r>
      <w:proofErr w:type="spellStart"/>
      <w:r w:rsidRPr="0005650E">
        <w:rPr>
          <w:rFonts w:ascii="Times New Roman" w:eastAsia="Calibri" w:hAnsi="Times New Roman"/>
          <w:sz w:val="26"/>
          <w:szCs w:val="26"/>
        </w:rPr>
        <w:t>Диазоний</w:t>
      </w:r>
      <w:proofErr w:type="spellEnd"/>
      <w:r w:rsidRPr="0005650E">
        <w:rPr>
          <w:rFonts w:ascii="Times New Roman" w:eastAsia="Calibri" w:hAnsi="Times New Roman"/>
          <w:sz w:val="26"/>
          <w:szCs w:val="26"/>
        </w:rPr>
        <w:t xml:space="preserve">», войсковая 74400 часть </w:t>
      </w:r>
      <w:r w:rsidRPr="0005650E">
        <w:rPr>
          <w:rFonts w:ascii="Times New Roman" w:eastAsia="Calibri" w:hAnsi="Times New Roman"/>
          <w:sz w:val="26"/>
          <w:szCs w:val="26"/>
        </w:rPr>
        <w:br/>
        <w:t>г. Переславля-Залесского и другие. Работники и сотрудники в том числе и этих предприятий, в составе сборных команд муниципального округа, принимали участие в Спартакиаде городских округов и муниципальных округов Ярославской области.</w:t>
      </w:r>
    </w:p>
    <w:p w14:paraId="71342F24"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Стоит отметить, что на базе муниципального автономного учреждения Переславль-Залесского муниципального округа дополнительного образования и молодежной политики. Молодежный центр. Спортивная школа «Чемпион» функционирует Центр тестирования по выполнению видов испытаний (тестов), нормативов, требований к оценке уровня знаний и умений в области физической культуры и спорта ВФСК «ГТО». Так, в 2025 году к сдаче норм ГТО приступило 746 человек.</w:t>
      </w:r>
    </w:p>
    <w:p w14:paraId="7A017D39"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В сельской местности работу с населением в сфере физической культуры и спорта организуют инструктора по спорту. Спортивно-массовые мероприятия, посвященные Дню Здоровья, Дню физкультурника, Дню ходьбы, поселенческие спортивные соревнования, турниры по различным видам спорта являются традиционными и проводятся ежегодно на территории муниципального округа. На </w:t>
      </w:r>
      <w:r w:rsidRPr="0005650E">
        <w:rPr>
          <w:rFonts w:ascii="Times New Roman" w:eastAsia="Calibri" w:hAnsi="Times New Roman"/>
          <w:sz w:val="26"/>
          <w:szCs w:val="26"/>
        </w:rPr>
        <w:lastRenderedPageBreak/>
        <w:t>городской и сельских территориях работают спортивные секции по футболу, волейболу, баскетболу, настольному теннису, шашкам, шахматам и другие.</w:t>
      </w:r>
    </w:p>
    <w:p w14:paraId="262DEB5F"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В рамках реализации Губернаторского проекта «Решаем вместе» на проведение мероприятий инициативного бюджетирования на территории Ярославской области (поддержка местных инициатив) на сумму 1,5 млн рублей были осуществлены следующие мероприятия:</w:t>
      </w:r>
    </w:p>
    <w:p w14:paraId="4AAB5222"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 частичный ремонт спортивной площадки в с. </w:t>
      </w:r>
      <w:proofErr w:type="spellStart"/>
      <w:r w:rsidRPr="0005650E">
        <w:rPr>
          <w:rFonts w:ascii="Times New Roman" w:eastAsia="Calibri" w:hAnsi="Times New Roman"/>
          <w:sz w:val="26"/>
          <w:szCs w:val="26"/>
        </w:rPr>
        <w:t>Кубринск</w:t>
      </w:r>
      <w:proofErr w:type="spellEnd"/>
      <w:r w:rsidRPr="0005650E">
        <w:rPr>
          <w:rFonts w:ascii="Times New Roman" w:eastAsia="Calibri" w:hAnsi="Times New Roman"/>
          <w:sz w:val="26"/>
          <w:szCs w:val="26"/>
        </w:rPr>
        <w:t>;</w:t>
      </w:r>
    </w:p>
    <w:p w14:paraId="297ACC27"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частичный ремонт спортивной площадки с Нагорье;</w:t>
      </w:r>
    </w:p>
    <w:p w14:paraId="66F6B9ED"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ремонт помещения для спортивной раздевалки в здании крытого катка «Ледовый» по адресу: ул. Новая д.60;</w:t>
      </w:r>
    </w:p>
    <w:p w14:paraId="2247970F"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ремонт вентиляционной системы в здании крытого катка «Ледовый» по адресу: ул. Новая д.60.</w:t>
      </w:r>
    </w:p>
    <w:p w14:paraId="2F7AEBBF"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Третий год подряд, начиная с 2023 года, на территории муниципального округа устанавливается и функционирует сезонный ледовый комплекс на Народной площади. Свою работу он осуществляет в период с декабря по март. Ледовый комплекс стал излюбленным местом отдыха для любителей катания на коньках и привлек не только местных жителей нашего муниципального образования, но и его гостей. За период работы зимой 2025-2026 его посетили почти 47 тысяч человек. </w:t>
      </w:r>
    </w:p>
    <w:p w14:paraId="19B2DB4D" w14:textId="77777777" w:rsidR="0005650E" w:rsidRPr="0005650E" w:rsidRDefault="0005650E" w:rsidP="0005650E">
      <w:pPr>
        <w:ind w:firstLine="709"/>
        <w:contextualSpacing/>
        <w:jc w:val="both"/>
        <w:rPr>
          <w:rFonts w:ascii="Times New Roman" w:eastAsia="Times New Roman" w:hAnsi="Times New Roman"/>
          <w:b/>
          <w:sz w:val="26"/>
          <w:szCs w:val="26"/>
          <w:lang w:eastAsia="ru-RU"/>
        </w:rPr>
      </w:pPr>
      <w:r w:rsidRPr="0005650E">
        <w:rPr>
          <w:rFonts w:ascii="Times New Roman" w:eastAsia="Calibri" w:hAnsi="Times New Roman"/>
          <w:sz w:val="26"/>
          <w:szCs w:val="26"/>
        </w:rPr>
        <w:t>Запланированный объем расходов на развитие физической культуры и спорта в 2025 году за счет средств бюджета муниципального округа составил 102 822,0 тыс. рублей. Фактический объем расходов – 98 201,3 тыс. рублей, что составило 95,5% от планового значения.</w:t>
      </w:r>
    </w:p>
    <w:p w14:paraId="7D93D570" w14:textId="77777777" w:rsidR="0005650E" w:rsidRPr="0005650E" w:rsidRDefault="0005650E" w:rsidP="0005650E">
      <w:pPr>
        <w:ind w:firstLine="709"/>
        <w:contextualSpacing/>
        <w:rPr>
          <w:rFonts w:ascii="Times New Roman" w:eastAsia="Times New Roman" w:hAnsi="Times New Roman"/>
          <w:b/>
          <w:sz w:val="26"/>
          <w:szCs w:val="26"/>
          <w:lang w:eastAsia="ru-RU"/>
        </w:rPr>
      </w:pPr>
    </w:p>
    <w:p w14:paraId="2B7019EF"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8. Образование</w:t>
      </w:r>
    </w:p>
    <w:p w14:paraId="069F9D33"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связи с проведенной реорганизацией по состоянию на 01.01.2026 система Переславль-Залесского муниципального округа включает 4 учреждения:</w:t>
      </w:r>
    </w:p>
    <w:p w14:paraId="345E69EC"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3 образовательных комплекса;</w:t>
      </w:r>
    </w:p>
    <w:p w14:paraId="251245A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1 учреждение дополнительного образования детей.</w:t>
      </w:r>
    </w:p>
    <w:p w14:paraId="4906ACA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Численность обучающихся по программам дошкольного образования составляет 2283 человека, по программам общего образования ‒ 5161 человек, в МУ ДО «Перспектива» ‒ 2492 человека. Также на базе общеобразовательных организаций дополнительное образование получают 560 человек.</w:t>
      </w:r>
    </w:p>
    <w:p w14:paraId="201A30C0"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Численность работников системы образования на 1 января 2026 года составляет 1455 человек, из которых 653 ‒ педагоги.</w:t>
      </w:r>
    </w:p>
    <w:p w14:paraId="27CD046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году путем реорганизации образовательных учреждений в форме присоединения были созданы МОУ СОШ «Образовательный комплекс № 2 и МОУ СОШ «Образовательный комплекс № 3». Целью реорганизации было улучшение условий предоставления образовательных услуг, материально-технической базы, оптимизация кадровых ресурсов, экономия бюджетных средств и повышение качества образования.</w:t>
      </w:r>
    </w:p>
    <w:p w14:paraId="7F2F98CB"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Постановлением Администрации Переславль-Залесского муниципального округа Ярославской области от 18.06.2025 № ПОС.03-1537/25 «О реорганизации муниципальных образовательных учреждений» произведена реорганизация МУ ДО «Перспектива» путем слияния учреждений дополнительного образования: муниципального учреждения дополнительного образования </w:t>
      </w:r>
      <w:proofErr w:type="spellStart"/>
      <w:r w:rsidRPr="0005650E">
        <w:rPr>
          <w:rFonts w:ascii="Times New Roman" w:eastAsia="Times New Roman" w:hAnsi="Times New Roman"/>
          <w:sz w:val="26"/>
          <w:szCs w:val="26"/>
          <w:lang w:eastAsia="ru-RU"/>
        </w:rPr>
        <w:t>Берендеевского</w:t>
      </w:r>
      <w:proofErr w:type="spellEnd"/>
      <w:r w:rsidRPr="0005650E">
        <w:rPr>
          <w:rFonts w:ascii="Times New Roman" w:eastAsia="Times New Roman" w:hAnsi="Times New Roman"/>
          <w:sz w:val="26"/>
          <w:szCs w:val="26"/>
          <w:lang w:eastAsia="ru-RU"/>
        </w:rPr>
        <w:t xml:space="preserve"> центра детского творчества, муниципального учреждения дополнительного образования </w:t>
      </w:r>
      <w:proofErr w:type="spellStart"/>
      <w:r w:rsidRPr="0005650E">
        <w:rPr>
          <w:rFonts w:ascii="Times New Roman" w:eastAsia="Times New Roman" w:hAnsi="Times New Roman"/>
          <w:sz w:val="26"/>
          <w:szCs w:val="26"/>
          <w:lang w:eastAsia="ru-RU"/>
        </w:rPr>
        <w:t>Кубринского</w:t>
      </w:r>
      <w:proofErr w:type="spellEnd"/>
      <w:r w:rsidRPr="0005650E">
        <w:rPr>
          <w:rFonts w:ascii="Times New Roman" w:eastAsia="Times New Roman" w:hAnsi="Times New Roman"/>
          <w:sz w:val="26"/>
          <w:szCs w:val="26"/>
          <w:lang w:eastAsia="ru-RU"/>
        </w:rPr>
        <w:t xml:space="preserve"> центра детского творчества, муниципального учреждения дополнительного образования </w:t>
      </w:r>
      <w:proofErr w:type="spellStart"/>
      <w:r w:rsidRPr="0005650E">
        <w:rPr>
          <w:rFonts w:ascii="Times New Roman" w:eastAsia="Times New Roman" w:hAnsi="Times New Roman"/>
          <w:sz w:val="26"/>
          <w:szCs w:val="26"/>
          <w:lang w:eastAsia="ru-RU"/>
        </w:rPr>
        <w:t>Нагорьевского</w:t>
      </w:r>
      <w:proofErr w:type="spellEnd"/>
      <w:r w:rsidRPr="0005650E">
        <w:rPr>
          <w:rFonts w:ascii="Times New Roman" w:eastAsia="Times New Roman" w:hAnsi="Times New Roman"/>
          <w:sz w:val="26"/>
          <w:szCs w:val="26"/>
          <w:lang w:eastAsia="ru-RU"/>
        </w:rPr>
        <w:t xml:space="preserve"> центра детского творчества.</w:t>
      </w:r>
    </w:p>
    <w:p w14:paraId="6005A3B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соответствии с постановлением Администрации Переславль-Залесского муниципального округа Ярославской области от 01.10.2025 № ПОС.03-2597/25 «О реорганизации муниципальных учреждений» муниципальное учреждение </w:t>
      </w:r>
      <w:r w:rsidRPr="0005650E">
        <w:rPr>
          <w:rFonts w:ascii="Times New Roman" w:eastAsia="Times New Roman" w:hAnsi="Times New Roman"/>
          <w:sz w:val="26"/>
          <w:szCs w:val="26"/>
          <w:lang w:eastAsia="ru-RU"/>
        </w:rPr>
        <w:lastRenderedPageBreak/>
        <w:t xml:space="preserve">дополнительного образования «Перспектива» реорганизовано путем присоединения к нему муниципального учреждения Центр «Орлёнок». </w:t>
      </w:r>
    </w:p>
    <w:p w14:paraId="5366D35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Основными целями деятельности учреждения являются: </w:t>
      </w:r>
    </w:p>
    <w:p w14:paraId="2AC66FF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обеспечение права на получение дополнительного образования;</w:t>
      </w:r>
    </w:p>
    <w:p w14:paraId="19C356BE"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обеспечение полноценного отдыха детей, охрану и укрепление их здоровья.</w:t>
      </w:r>
    </w:p>
    <w:p w14:paraId="75E366F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Учреждение имеет 6 структурных подразделений:</w:t>
      </w:r>
    </w:p>
    <w:p w14:paraId="2FF26840"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Центр дополнительного образования детей № 1;</w:t>
      </w:r>
    </w:p>
    <w:p w14:paraId="01963A97"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Центр дополнительного образования детей № 2;</w:t>
      </w:r>
    </w:p>
    <w:p w14:paraId="7B527670"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Берендеевский</w:t>
      </w:r>
      <w:proofErr w:type="spellEnd"/>
      <w:r w:rsidRPr="0005650E">
        <w:rPr>
          <w:rFonts w:ascii="Times New Roman" w:eastAsia="Times New Roman" w:hAnsi="Times New Roman"/>
          <w:sz w:val="26"/>
          <w:szCs w:val="26"/>
          <w:lang w:eastAsia="ru-RU"/>
        </w:rPr>
        <w:t xml:space="preserve"> центр дополнительного образования детей;</w:t>
      </w:r>
    </w:p>
    <w:p w14:paraId="2596A0C0"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Кубринский</w:t>
      </w:r>
      <w:proofErr w:type="spellEnd"/>
      <w:r w:rsidRPr="0005650E">
        <w:rPr>
          <w:rFonts w:ascii="Times New Roman" w:eastAsia="Times New Roman" w:hAnsi="Times New Roman"/>
          <w:sz w:val="26"/>
          <w:szCs w:val="26"/>
          <w:lang w:eastAsia="ru-RU"/>
        </w:rPr>
        <w:t xml:space="preserve"> центр дополнительного образования детей;</w:t>
      </w:r>
    </w:p>
    <w:p w14:paraId="1EA1A0B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Нагорьевский</w:t>
      </w:r>
      <w:proofErr w:type="spellEnd"/>
      <w:r w:rsidRPr="0005650E">
        <w:rPr>
          <w:rFonts w:ascii="Times New Roman" w:eastAsia="Times New Roman" w:hAnsi="Times New Roman"/>
          <w:sz w:val="26"/>
          <w:szCs w:val="26"/>
          <w:lang w:eastAsia="ru-RU"/>
        </w:rPr>
        <w:t xml:space="preserve"> центр дополнительного образования детей;</w:t>
      </w:r>
    </w:p>
    <w:p w14:paraId="399F8AC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Центр отдыха и оздоровления детей «Орлёнок» (лагерь №1, лагерь №2).</w:t>
      </w:r>
    </w:p>
    <w:p w14:paraId="389D0A7B"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Развитию системы образования способствует развитие инновационной деятельности педагогов, которая представляет собой не только как способ обновления содержания образования, средств, методов и форм обучения, но и как ресурс для личностно-профессионального развития педагогов.</w:t>
      </w:r>
    </w:p>
    <w:p w14:paraId="7BA7DE02"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Образовательные организации активно включены в инновационную деятельность и реализуют инновационные проекты разных уровней</w:t>
      </w:r>
    </w:p>
    <w:p w14:paraId="71FCDDF2"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настоящее время 12 учреждений работают по реализации федеральных инновационных проектов, 3 ‒ региональных и 10 ‒ муниципальных инновационных проектов.</w:t>
      </w:r>
    </w:p>
    <w:p w14:paraId="0CDB8A6C"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Ежегодно формируется календарь массовых мероприятий с обучающимися с учетом мероприятий межведомственного календаря массовых мероприятий, в который входят мероприятия и предложения всех муниципальных социальных партнеров.</w:t>
      </w:r>
    </w:p>
    <w:p w14:paraId="5D5A0E4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Так, в 2025 году было запланировано 108 мероприятий для обучающихся школьного и дошкольного возраста.</w:t>
      </w:r>
    </w:p>
    <w:p w14:paraId="62E37B3C"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спортивные и физкультурные мероприятия (39);</w:t>
      </w:r>
    </w:p>
    <w:p w14:paraId="4BFB8FC7"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олимпиады, конференции, интеллектуальные игры (23);</w:t>
      </w:r>
    </w:p>
    <w:p w14:paraId="0CC79D1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мероприятия художественно-эстетической направленности (17);</w:t>
      </w:r>
    </w:p>
    <w:p w14:paraId="60E31083"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мероприятия социально-педагогической направленности (9);</w:t>
      </w:r>
    </w:p>
    <w:p w14:paraId="01FD6D8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мероприятия патриотической направленности (12);</w:t>
      </w:r>
    </w:p>
    <w:p w14:paraId="725F71C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мероприятия туристско-краеведческой направленности (8).</w:t>
      </w:r>
    </w:p>
    <w:p w14:paraId="529D307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Особое внимание уделяется участию в мероприятиях детей, проживающих в сельской местности.</w:t>
      </w:r>
    </w:p>
    <w:p w14:paraId="735A4815"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Традиционным является проведение в каникулярный период лагерей с дневным пребыванием на базе образовательных учреждений.</w:t>
      </w:r>
    </w:p>
    <w:p w14:paraId="698C4690"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2025 году организована работа 23 лагерей с дневной формой пребывания на базе муниципальных учреждений, МУ Центр «Орленок» на базе двух лагерей (местечко </w:t>
      </w:r>
      <w:proofErr w:type="spellStart"/>
      <w:r w:rsidRPr="0005650E">
        <w:rPr>
          <w:rFonts w:ascii="Times New Roman" w:eastAsia="Times New Roman" w:hAnsi="Times New Roman"/>
          <w:sz w:val="26"/>
          <w:szCs w:val="26"/>
          <w:lang w:eastAsia="ru-RU"/>
        </w:rPr>
        <w:t>Кухмарь</w:t>
      </w:r>
      <w:proofErr w:type="spellEnd"/>
      <w:r w:rsidRPr="0005650E">
        <w:rPr>
          <w:rFonts w:ascii="Times New Roman" w:eastAsia="Times New Roman" w:hAnsi="Times New Roman"/>
          <w:sz w:val="26"/>
          <w:szCs w:val="26"/>
          <w:lang w:eastAsia="ru-RU"/>
        </w:rPr>
        <w:t xml:space="preserve"> и структурное подразделение «Международный детский компьютерный центр»). Охват оздоровительной кампании 2025 года составляет 3896 детей (59 % от общего количества детей в возрасте от 6,6 до 17 лет включительно), из них находящихся в трудной жизненной ситуации – 733 человека и 174 ребенка из семей участников СВО (в 2024 году ‒ 3248 человек, что составило 54,3 %).</w:t>
      </w:r>
    </w:p>
    <w:p w14:paraId="457BE2B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 декабря 2023 года в Переславль-Залесском муниципальном округе введена дополнительная мера социальной поддержки детям, члены семей которых являются участниками СВО, а также призванных на военную службу по мобилизации. В 2025 году из бюджета муниципального округа 264 обучающихся получали второе горячее питание ‒ обед. Первое горячее питание за счет средств областного бюджета.61 семья участников СВО освобождены от родительской платы за детский сад в отношении 74 детей.</w:t>
      </w:r>
    </w:p>
    <w:p w14:paraId="3CB68A7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Дети участников СВО имеют внеочередное право зачисления в детские сады, школы, организованы группы продленного дня. Для детей и семей организуются досуговые культурно-массовые мероприятия.</w:t>
      </w:r>
    </w:p>
    <w:p w14:paraId="41EA98E0"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Образовательные учреждения активно оказывают поддержку воинам, находящимся в зоне СВО: пошив нательного белья и балаклав для российский военнослужащих, плетение маскировочных сетей, сбор гуманитарной помощи, изготовление блиндажных свечей, подготовка писем и открыток солдатам.</w:t>
      </w:r>
    </w:p>
    <w:p w14:paraId="5FF79234"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Переславские школьники достойно представляют муниципальный округ на мероприятиях регионального, всероссийского и международного уровней.</w:t>
      </w:r>
    </w:p>
    <w:p w14:paraId="37B0C403"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2025 году в региональном этапе всероссийской олимпиады школьников переславские старшеклассники стали победителями по истории, обществознанию, литературе и физической культуре. 18 переславских старшеклассников стали призерами.</w:t>
      </w:r>
    </w:p>
    <w:p w14:paraId="135C68E1"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Трое обучающихся стали участниками заключительного этапа по истории, обществознанию и физической культуре. Обучающаяся 12 класса ЧОУ «Классическая Гимназия-пансион» стала призером заключительного этапа по истории.</w:t>
      </w:r>
    </w:p>
    <w:p w14:paraId="5B3045A5"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Команда </w:t>
      </w:r>
      <w:bookmarkStart w:id="10" w:name="_Hlk226107709"/>
      <w:r w:rsidRPr="0005650E">
        <w:rPr>
          <w:rFonts w:ascii="Times New Roman" w:eastAsia="Times New Roman" w:hAnsi="Times New Roman"/>
          <w:sz w:val="26"/>
          <w:szCs w:val="26"/>
          <w:lang w:eastAsia="ru-RU"/>
        </w:rPr>
        <w:t xml:space="preserve">Центра образования «Гимназия» </w:t>
      </w:r>
      <w:bookmarkEnd w:id="10"/>
      <w:r w:rsidRPr="0005650E">
        <w:rPr>
          <w:rFonts w:ascii="Times New Roman" w:eastAsia="Times New Roman" w:hAnsi="Times New Roman"/>
          <w:sz w:val="26"/>
          <w:szCs w:val="26"/>
          <w:lang w:eastAsia="ru-RU"/>
        </w:rPr>
        <w:t xml:space="preserve">«Осьминог наизнанку» под руководством </w:t>
      </w:r>
      <w:proofErr w:type="spellStart"/>
      <w:r w:rsidRPr="0005650E">
        <w:rPr>
          <w:rFonts w:ascii="Times New Roman" w:eastAsia="Times New Roman" w:hAnsi="Times New Roman"/>
          <w:sz w:val="26"/>
          <w:szCs w:val="26"/>
          <w:lang w:eastAsia="ru-RU"/>
        </w:rPr>
        <w:t>Зайдельмана</w:t>
      </w:r>
      <w:proofErr w:type="spellEnd"/>
      <w:r w:rsidRPr="0005650E">
        <w:rPr>
          <w:rFonts w:ascii="Times New Roman" w:eastAsia="Times New Roman" w:hAnsi="Times New Roman"/>
          <w:sz w:val="26"/>
          <w:szCs w:val="26"/>
          <w:lang w:eastAsia="ru-RU"/>
        </w:rPr>
        <w:t xml:space="preserve"> Якова Наумовича показывает высокие результаты, участвуя в различных интеллектуальных играх всероссийского уровня. Члены команды были участниками и профильных смен ВДЦ «Артек».</w:t>
      </w:r>
    </w:p>
    <w:p w14:paraId="65ECB6D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Театр-студия «Новая сцена» ежегодно привозит дипломы с театральных фестивалей разного уровня.</w:t>
      </w:r>
    </w:p>
    <w:p w14:paraId="452F1F2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Обучающиеся МУ ДО «Перспектива» успешно участвуют в региональных, международных и всероссийских конкурсах и фестивалях по хореографическому искусству, художественному творчеству и авиамоделизму.  </w:t>
      </w:r>
      <w:r w:rsidRPr="0005650E">
        <w:rPr>
          <w:rFonts w:ascii="Times New Roman" w:eastAsia="Times New Roman" w:hAnsi="Times New Roman"/>
          <w:sz w:val="26"/>
          <w:szCs w:val="26"/>
          <w:lang w:eastAsia="ru-RU"/>
        </w:rPr>
        <w:tab/>
      </w:r>
    </w:p>
    <w:p w14:paraId="3BCB458E"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Обучающиеся группы «Авиамоделизм» принимали участие в составе Российской сборной в Кубке мира по авиамодельному спорту. Команда России на соревнованиях в разных номинациях занимала лидирующие позиции.</w:t>
      </w:r>
    </w:p>
    <w:p w14:paraId="00383461"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Традиционным является проведение отбора одаренных юных </w:t>
      </w:r>
      <w:proofErr w:type="spellStart"/>
      <w:r w:rsidRPr="0005650E">
        <w:rPr>
          <w:rFonts w:ascii="Times New Roman" w:eastAsia="Times New Roman" w:hAnsi="Times New Roman"/>
          <w:sz w:val="26"/>
          <w:szCs w:val="26"/>
          <w:lang w:eastAsia="ru-RU"/>
        </w:rPr>
        <w:t>переславцев</w:t>
      </w:r>
      <w:proofErr w:type="spellEnd"/>
      <w:r w:rsidRPr="0005650E">
        <w:rPr>
          <w:rFonts w:ascii="Times New Roman" w:eastAsia="Times New Roman" w:hAnsi="Times New Roman"/>
          <w:sz w:val="26"/>
          <w:szCs w:val="26"/>
          <w:lang w:eastAsia="ru-RU"/>
        </w:rPr>
        <w:t xml:space="preserve"> и выплата стипендии Главы «Одаренные дети». В 2025 году учреждено 25 стипендий по 1000 рублей, которые выплачиваются обучающимся в течение 2025‒2026 учебного года с сентября по май.</w:t>
      </w:r>
    </w:p>
    <w:p w14:paraId="073E0DE9"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Лауреатом регионального этапа Всероссийского конкурса «Учитель года России» стала педагог центра образования № 4 МОУ СОШ «Образовательный комплекс № 3» Кузнецова Анна Алексеевна.</w:t>
      </w:r>
    </w:p>
    <w:p w14:paraId="72A85E9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Ежегодно педагоги округа участвуют в конкурсе на присуждение премий Губернатора Ярославской области лучшим педагогическим работникам образовательных организаций. В 2025 году обладателями премии стали 9 педагогических работников.</w:t>
      </w:r>
    </w:p>
    <w:p w14:paraId="40429361" w14:textId="77777777" w:rsidR="0005650E" w:rsidRPr="0005650E" w:rsidRDefault="0005650E" w:rsidP="0005650E">
      <w:pPr>
        <w:ind w:firstLine="709"/>
        <w:jc w:val="both"/>
        <w:rPr>
          <w:rFonts w:ascii="Times New Roman" w:eastAsia="Times New Roman" w:hAnsi="Times New Roman"/>
          <w:sz w:val="26"/>
          <w:szCs w:val="26"/>
          <w:lang w:eastAsia="ru-RU"/>
        </w:rPr>
      </w:pPr>
      <w:bookmarkStart w:id="11" w:name="_Hlk163464579"/>
      <w:r w:rsidRPr="0005650E">
        <w:rPr>
          <w:rFonts w:ascii="Times New Roman" w:eastAsia="Times New Roman" w:hAnsi="Times New Roman"/>
          <w:sz w:val="26"/>
          <w:szCs w:val="26"/>
          <w:lang w:eastAsia="ru-RU"/>
        </w:rPr>
        <w:t>В 2025 году выполнены следующие мероприятия по Губернаторскому проекту «Решаем вместе!»:</w:t>
      </w:r>
    </w:p>
    <w:p w14:paraId="551CBF96" w14:textId="77777777" w:rsidR="0005650E" w:rsidRPr="0005650E" w:rsidRDefault="0005650E" w:rsidP="0005650E">
      <w:pPr>
        <w:ind w:firstLine="851"/>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 по направлению «Поддержка местных инициатив» в 8 образовательных учреждениях проведены ремонтные работы на общую сумму 10,7 млн рублей:</w:t>
      </w:r>
    </w:p>
    <w:p w14:paraId="4AEEC50B"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замена системы вентиляции, ремонт помещений на пищеблоке, ремонт лыжной секции в центре образования № 2 МОУ СОШ «Образовательный комплекс № 2»;</w:t>
      </w:r>
    </w:p>
    <w:p w14:paraId="450A11E2"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замена светильников и частичный ремонт проводки в спортивном зале Купанского центра образования МОУ СОШ «Образовательный комплекс № 1»;</w:t>
      </w:r>
    </w:p>
    <w:p w14:paraId="2E5CF19B"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частичная замена оконных блоков в центре развития ребенка детский сад «Солнышко» МОУ СОШ «Образовательный комплекс № 2», центре развития ребенка детский сад «Рябинка» МОУ СОШ «Образовательный комплекс № 3»;</w:t>
      </w:r>
    </w:p>
    <w:p w14:paraId="3EAD8D5E"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lastRenderedPageBreak/>
        <w:t xml:space="preserve">‒ частичный ремонт кровли в центре развития ребенка </w:t>
      </w:r>
      <w:proofErr w:type="spellStart"/>
      <w:r w:rsidRPr="0005650E">
        <w:rPr>
          <w:rFonts w:ascii="Times New Roman" w:eastAsia="Times New Roman" w:hAnsi="Times New Roman"/>
          <w:color w:val="000000"/>
          <w:sz w:val="26"/>
          <w:szCs w:val="26"/>
          <w:lang w:eastAsia="ru-RU"/>
        </w:rPr>
        <w:t>Брембольский</w:t>
      </w:r>
      <w:proofErr w:type="spellEnd"/>
      <w:r w:rsidRPr="0005650E">
        <w:rPr>
          <w:rFonts w:ascii="Times New Roman" w:eastAsia="Times New Roman" w:hAnsi="Times New Roman"/>
          <w:color w:val="000000"/>
          <w:sz w:val="26"/>
          <w:szCs w:val="26"/>
          <w:lang w:eastAsia="ru-RU"/>
        </w:rPr>
        <w:t xml:space="preserve"> детский сад, центре развития ребенка детский сад «Березка» МОУ СОШ «Образовательный комплекс № 3», центре образования № 9 МОУ СОШ «Образовательный комплекс </w:t>
      </w:r>
      <w:r w:rsidRPr="0005650E">
        <w:rPr>
          <w:rFonts w:ascii="Times New Roman" w:eastAsia="Times New Roman" w:hAnsi="Times New Roman"/>
          <w:color w:val="000000"/>
          <w:sz w:val="26"/>
          <w:szCs w:val="26"/>
          <w:lang w:eastAsia="ru-RU"/>
        </w:rPr>
        <w:br/>
        <w:t>№ 1»;</w:t>
      </w:r>
    </w:p>
    <w:p w14:paraId="2315229F" w14:textId="77777777" w:rsidR="0005650E" w:rsidRPr="0005650E" w:rsidRDefault="0005650E" w:rsidP="0005650E">
      <w:pPr>
        <w:ind w:firstLine="56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 частичный ремонт спортивного зала в центре образования № 3 им. Сергея </w:t>
      </w:r>
      <w:proofErr w:type="spellStart"/>
      <w:r w:rsidRPr="0005650E">
        <w:rPr>
          <w:rFonts w:ascii="Times New Roman" w:eastAsia="Times New Roman" w:hAnsi="Times New Roman"/>
          <w:color w:val="000000"/>
          <w:sz w:val="26"/>
          <w:szCs w:val="26"/>
          <w:lang w:eastAsia="ru-RU"/>
        </w:rPr>
        <w:t>Сниткина</w:t>
      </w:r>
      <w:proofErr w:type="spellEnd"/>
      <w:r w:rsidRPr="0005650E">
        <w:rPr>
          <w:rFonts w:ascii="Times New Roman" w:eastAsia="Times New Roman" w:hAnsi="Times New Roman"/>
          <w:color w:val="000000"/>
          <w:sz w:val="26"/>
          <w:szCs w:val="26"/>
          <w:lang w:eastAsia="ru-RU"/>
        </w:rPr>
        <w:t xml:space="preserve"> МОУ СОШ «Образовательный комплекс № 2»; </w:t>
      </w:r>
    </w:p>
    <w:p w14:paraId="7CDDEE92" w14:textId="77777777" w:rsidR="0005650E" w:rsidRPr="0005650E" w:rsidRDefault="0005650E" w:rsidP="0005650E">
      <w:pPr>
        <w:ind w:firstLine="56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 частичный ремонт внутренних помещений центра развития ребенка </w:t>
      </w:r>
      <w:proofErr w:type="spellStart"/>
      <w:r w:rsidRPr="0005650E">
        <w:rPr>
          <w:rFonts w:ascii="Times New Roman" w:eastAsia="Times New Roman" w:hAnsi="Times New Roman"/>
          <w:color w:val="000000"/>
          <w:sz w:val="26"/>
          <w:szCs w:val="26"/>
          <w:lang w:eastAsia="ru-RU"/>
        </w:rPr>
        <w:t>Дубковский</w:t>
      </w:r>
      <w:proofErr w:type="spellEnd"/>
      <w:r w:rsidRPr="0005650E">
        <w:rPr>
          <w:rFonts w:ascii="Times New Roman" w:eastAsia="Times New Roman" w:hAnsi="Times New Roman"/>
          <w:color w:val="000000"/>
          <w:sz w:val="26"/>
          <w:szCs w:val="26"/>
          <w:lang w:eastAsia="ru-RU"/>
        </w:rPr>
        <w:t xml:space="preserve"> детский сад МОУ СОШ «Образовательный комплекс № 3»;</w:t>
      </w:r>
    </w:p>
    <w:p w14:paraId="69165BCF" w14:textId="77777777" w:rsidR="0005650E" w:rsidRPr="0005650E" w:rsidRDefault="0005650E" w:rsidP="0005650E">
      <w:pPr>
        <w:ind w:firstLine="567"/>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 замена входных дверей с установкой домофона и электрических замков на калитку в центре развития ребенка </w:t>
      </w:r>
      <w:proofErr w:type="spellStart"/>
      <w:r w:rsidRPr="0005650E">
        <w:rPr>
          <w:rFonts w:ascii="Times New Roman" w:eastAsia="Times New Roman" w:hAnsi="Times New Roman"/>
          <w:color w:val="000000"/>
          <w:sz w:val="26"/>
          <w:szCs w:val="26"/>
          <w:lang w:eastAsia="ru-RU"/>
        </w:rPr>
        <w:t>Берендеевский</w:t>
      </w:r>
      <w:proofErr w:type="spellEnd"/>
      <w:r w:rsidRPr="0005650E">
        <w:rPr>
          <w:rFonts w:ascii="Times New Roman" w:eastAsia="Times New Roman" w:hAnsi="Times New Roman"/>
          <w:color w:val="000000"/>
          <w:sz w:val="26"/>
          <w:szCs w:val="26"/>
          <w:lang w:eastAsia="ru-RU"/>
        </w:rPr>
        <w:t xml:space="preserve"> детский сад № 3 МОУ СОШ «Образовательный комплекс № 2»;</w:t>
      </w:r>
    </w:p>
    <w:p w14:paraId="19CD0F4F"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 xml:space="preserve">2) </w:t>
      </w:r>
      <w:r w:rsidRPr="0005650E">
        <w:rPr>
          <w:rFonts w:ascii="Times New Roman" w:eastAsia="Times New Roman" w:hAnsi="Times New Roman"/>
          <w:sz w:val="26"/>
          <w:szCs w:val="26"/>
          <w:lang w:eastAsia="ru-RU"/>
        </w:rPr>
        <w:t>по направлению «Поддержка инициатив органов ученического самоуправления» в 2-х общеобразовательных учреждениях на сумму 1,5 млн рублей:</w:t>
      </w:r>
    </w:p>
    <w:p w14:paraId="6AD10DE2"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color w:val="000000"/>
          <w:sz w:val="26"/>
          <w:szCs w:val="26"/>
          <w:lang w:eastAsia="ru-RU"/>
        </w:rPr>
        <w:t xml:space="preserve">‒ </w:t>
      </w:r>
      <w:r w:rsidRPr="0005650E">
        <w:rPr>
          <w:rFonts w:ascii="Times New Roman" w:eastAsia="Times New Roman" w:hAnsi="Times New Roman"/>
          <w:sz w:val="26"/>
          <w:szCs w:val="26"/>
          <w:lang w:eastAsia="ru-RU"/>
        </w:rPr>
        <w:t>ремонт актового зала и сцены, закупка проектного оборудования и бытовой техники в центре образования № 9 МОУ СОШ «Образовательный комплекс № 1» на сумму 1,0 млн рублей;</w:t>
      </w:r>
    </w:p>
    <w:p w14:paraId="710E7C2D" w14:textId="77777777" w:rsidR="0005650E" w:rsidRPr="0005650E" w:rsidRDefault="0005650E" w:rsidP="0005650E">
      <w:pPr>
        <w:ind w:firstLine="709"/>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 закупка оборудования в лингафонный кабинет </w:t>
      </w:r>
      <w:proofErr w:type="spellStart"/>
      <w:r w:rsidRPr="0005650E">
        <w:rPr>
          <w:rFonts w:ascii="Times New Roman" w:eastAsia="Times New Roman" w:hAnsi="Times New Roman"/>
          <w:color w:val="000000"/>
          <w:sz w:val="26"/>
          <w:szCs w:val="26"/>
          <w:lang w:eastAsia="ru-RU"/>
        </w:rPr>
        <w:t>Рязанцевского</w:t>
      </w:r>
      <w:proofErr w:type="spellEnd"/>
      <w:r w:rsidRPr="0005650E">
        <w:rPr>
          <w:rFonts w:ascii="Times New Roman" w:eastAsia="Times New Roman" w:hAnsi="Times New Roman"/>
          <w:color w:val="000000"/>
          <w:sz w:val="26"/>
          <w:szCs w:val="26"/>
          <w:lang w:eastAsia="ru-RU"/>
        </w:rPr>
        <w:t xml:space="preserve"> центра образования </w:t>
      </w:r>
      <w:r w:rsidRPr="0005650E">
        <w:rPr>
          <w:rFonts w:ascii="Times New Roman" w:eastAsia="Times New Roman" w:hAnsi="Times New Roman"/>
          <w:sz w:val="26"/>
          <w:szCs w:val="26"/>
          <w:lang w:eastAsia="ru-RU"/>
        </w:rPr>
        <w:t>МОУ СОШ «Образовательный комплекс № 3» на сумму 500,0 тыс. рублей</w:t>
      </w:r>
      <w:r w:rsidRPr="0005650E">
        <w:rPr>
          <w:rFonts w:ascii="Times New Roman" w:eastAsia="Times New Roman" w:hAnsi="Times New Roman"/>
          <w:color w:val="000000"/>
          <w:sz w:val="26"/>
          <w:szCs w:val="26"/>
          <w:lang w:eastAsia="ru-RU"/>
        </w:rPr>
        <w:t>.</w:t>
      </w:r>
    </w:p>
    <w:p w14:paraId="53BECBE6"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На дотацию в размере 5,0 млн рублей проведены следующие мероприятия:</w:t>
      </w:r>
    </w:p>
    <w:p w14:paraId="59A112A4"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ремонт внутренних помещений в </w:t>
      </w:r>
      <w:proofErr w:type="spellStart"/>
      <w:r w:rsidRPr="0005650E">
        <w:rPr>
          <w:rFonts w:ascii="Times New Roman" w:eastAsia="Times New Roman" w:hAnsi="Times New Roman"/>
          <w:sz w:val="26"/>
          <w:szCs w:val="26"/>
        </w:rPr>
        <w:t>Рязанцевском</w:t>
      </w:r>
      <w:proofErr w:type="spellEnd"/>
      <w:r w:rsidRPr="0005650E">
        <w:rPr>
          <w:rFonts w:ascii="Times New Roman" w:eastAsia="Times New Roman" w:hAnsi="Times New Roman"/>
          <w:sz w:val="26"/>
          <w:szCs w:val="26"/>
        </w:rPr>
        <w:t xml:space="preserve"> центре образования МОУ СОШ «Образовательный комплекс № 3»;</w:t>
      </w:r>
    </w:p>
    <w:p w14:paraId="1355007D"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замена оконных блоков в центре развития ребенка детский сад «Дюймовочка» МОУ СОШ «Образовательный комплекс № 2», центре развития ребенка детский сад «Родничок» МОУ СОШ «Образовательный комплекс № 3»;</w:t>
      </w:r>
    </w:p>
    <w:p w14:paraId="3F0065E5"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замена канализационных и водопроводных труб в подвале и группах центра развития ребенка детский сад «Березка» МОУ СОШ «Образовательный комплекс </w:t>
      </w:r>
      <w:r w:rsidRPr="0005650E">
        <w:rPr>
          <w:rFonts w:ascii="Times New Roman" w:eastAsia="Times New Roman" w:hAnsi="Times New Roman"/>
          <w:sz w:val="26"/>
          <w:szCs w:val="26"/>
        </w:rPr>
        <w:br/>
        <w:t>№ 3»;</w:t>
      </w:r>
    </w:p>
    <w:p w14:paraId="0D51DBA9"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приобретение пекарского шкафа в центр образования № 3 им. Сергея </w:t>
      </w:r>
      <w:proofErr w:type="spellStart"/>
      <w:r w:rsidRPr="0005650E">
        <w:rPr>
          <w:rFonts w:ascii="Times New Roman" w:eastAsia="Times New Roman" w:hAnsi="Times New Roman"/>
          <w:sz w:val="26"/>
          <w:szCs w:val="26"/>
        </w:rPr>
        <w:t>Сниткина</w:t>
      </w:r>
      <w:proofErr w:type="spellEnd"/>
      <w:r w:rsidRPr="0005650E">
        <w:rPr>
          <w:rFonts w:ascii="Times New Roman" w:eastAsia="Times New Roman" w:hAnsi="Times New Roman"/>
          <w:sz w:val="26"/>
          <w:szCs w:val="26"/>
        </w:rPr>
        <w:t xml:space="preserve"> МОУ СОШ «Образовательный комплекс № 2»;</w:t>
      </w:r>
    </w:p>
    <w:p w14:paraId="1864913A"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закупка мясорубки и баскетбольных щитов в центр образования № 2 МОУ СОШ «Общеобразовательный комплекс № 2»;</w:t>
      </w:r>
    </w:p>
    <w:p w14:paraId="652425B3"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закупка вертикальных жалюзи в </w:t>
      </w:r>
      <w:proofErr w:type="spellStart"/>
      <w:r w:rsidRPr="0005650E">
        <w:rPr>
          <w:rFonts w:ascii="Times New Roman" w:eastAsia="Times New Roman" w:hAnsi="Times New Roman"/>
          <w:sz w:val="26"/>
          <w:szCs w:val="26"/>
        </w:rPr>
        <w:t>Купанский</w:t>
      </w:r>
      <w:proofErr w:type="spellEnd"/>
      <w:r w:rsidRPr="0005650E">
        <w:rPr>
          <w:rFonts w:ascii="Times New Roman" w:eastAsia="Times New Roman" w:hAnsi="Times New Roman"/>
          <w:sz w:val="26"/>
          <w:szCs w:val="26"/>
        </w:rPr>
        <w:t xml:space="preserve"> центр образования МОУ СОШ «Образовательный комплекс № 1»;</w:t>
      </w:r>
    </w:p>
    <w:p w14:paraId="36C736BE"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обустройство помещения обеденного зала столовой для организации питания дошкольников в Дмитриевском центре образования МОУ СОШ «Образовательный комплекс № 1».</w:t>
      </w:r>
    </w:p>
    <w:p w14:paraId="138BF463"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Завершены реконструкция бассейна центра развития ребенка детский сад «Почемучка» МОУ СОШ «Общеобразовательный комплекс № 2» и ремонт фасада </w:t>
      </w:r>
      <w:proofErr w:type="spellStart"/>
      <w:r w:rsidRPr="0005650E">
        <w:rPr>
          <w:rFonts w:ascii="Times New Roman" w:eastAsia="Times New Roman" w:hAnsi="Times New Roman"/>
          <w:sz w:val="26"/>
          <w:szCs w:val="26"/>
        </w:rPr>
        <w:t>Рязанцевского</w:t>
      </w:r>
      <w:proofErr w:type="spellEnd"/>
      <w:r w:rsidRPr="0005650E">
        <w:rPr>
          <w:rFonts w:ascii="Times New Roman" w:eastAsia="Times New Roman" w:hAnsi="Times New Roman"/>
          <w:sz w:val="26"/>
          <w:szCs w:val="26"/>
        </w:rPr>
        <w:t xml:space="preserve"> центра образования МОУ СОШ «Образовательный комплекс № 3» на сумму 8,0 млн рублей за счет средств дотации 2024 года.</w:t>
      </w:r>
    </w:p>
    <w:p w14:paraId="7B2B39E0"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В рамках государственной программы «Комплексное развитие сельских территорий» осуществлен ремонт в 2-х учреждениях образования:</w:t>
      </w:r>
    </w:p>
    <w:p w14:paraId="44584441"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капитальный ремонт кровли, внутренних помещений МУ ДО Детско-юношеская спортивная школа на сумму 34,7 млн рублей;</w:t>
      </w:r>
    </w:p>
    <w:p w14:paraId="093F5173"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 капитальный ремонт фасада и спортивного зала МОУ «Основная школа № 3 имени Сергея </w:t>
      </w:r>
      <w:proofErr w:type="spellStart"/>
      <w:r w:rsidRPr="0005650E">
        <w:rPr>
          <w:rFonts w:ascii="Times New Roman" w:eastAsia="Times New Roman" w:hAnsi="Times New Roman"/>
          <w:sz w:val="26"/>
          <w:szCs w:val="26"/>
        </w:rPr>
        <w:t>Сниткина</w:t>
      </w:r>
      <w:proofErr w:type="spellEnd"/>
      <w:r w:rsidRPr="0005650E">
        <w:rPr>
          <w:rFonts w:ascii="Times New Roman" w:eastAsia="Times New Roman" w:hAnsi="Times New Roman"/>
          <w:sz w:val="26"/>
          <w:szCs w:val="26"/>
        </w:rPr>
        <w:t>» ‒ 14,2 млн рублей и закупка оборудования 7,0 млн рублей.</w:t>
      </w:r>
    </w:p>
    <w:p w14:paraId="5D246877"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В рамках межбюджетных трансфертов на приведение в нормативное состояние территорий образовательных учреждений были выделены средства в размере 29,8 млн рублей. Работы выполнены на территории 4-х образовательных учреждений:</w:t>
      </w:r>
    </w:p>
    <w:p w14:paraId="58C88634"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образовательный центр № 6 МОУ СОШ «Образовательный комплекс № 1»;</w:t>
      </w:r>
    </w:p>
    <w:p w14:paraId="1FD16517"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lastRenderedPageBreak/>
        <w:t xml:space="preserve">‒ </w:t>
      </w:r>
      <w:proofErr w:type="spellStart"/>
      <w:r w:rsidRPr="0005650E">
        <w:rPr>
          <w:rFonts w:ascii="Times New Roman" w:eastAsia="Times New Roman" w:hAnsi="Times New Roman"/>
          <w:sz w:val="26"/>
          <w:szCs w:val="26"/>
        </w:rPr>
        <w:t>Купанский</w:t>
      </w:r>
      <w:proofErr w:type="spellEnd"/>
      <w:r w:rsidRPr="0005650E">
        <w:rPr>
          <w:rFonts w:ascii="Times New Roman" w:eastAsia="Times New Roman" w:hAnsi="Times New Roman"/>
          <w:sz w:val="26"/>
          <w:szCs w:val="26"/>
        </w:rPr>
        <w:t xml:space="preserve"> центр образования МОУ СОШ «Образовательный комплекс № 1»;</w:t>
      </w:r>
    </w:p>
    <w:p w14:paraId="3F1FE1EC"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Дмитриевский центр образования МОУ СОШ «Образовательный комплекс № 1»;</w:t>
      </w:r>
    </w:p>
    <w:p w14:paraId="452AE7E9"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центр развития ребенка детский сад «Березка» МОУ СОШ «Образовательный комплекс № 3».</w:t>
      </w:r>
    </w:p>
    <w:p w14:paraId="1A0FB2EF"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 xml:space="preserve">В центре образования «Гимназия» МОУ СОШ «Образовательный комплекс </w:t>
      </w:r>
      <w:r w:rsidRPr="0005650E">
        <w:rPr>
          <w:rFonts w:ascii="Times New Roman" w:eastAsia="Times New Roman" w:hAnsi="Times New Roman"/>
          <w:sz w:val="26"/>
          <w:szCs w:val="26"/>
        </w:rPr>
        <w:br/>
        <w:t>№ 3» осуществлена работа по установке системы видеонаблюдения на спортивной площадке на сумму 297,5 тысяч рублей.</w:t>
      </w:r>
    </w:p>
    <w:bookmarkEnd w:id="11"/>
    <w:p w14:paraId="675033C5"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2025 году для школьников, проживающих в сельской местности, организована доставка в муниципальные образовательные организации на 19 школьных автобусах по 26 маршрутам. </w:t>
      </w:r>
    </w:p>
    <w:p w14:paraId="0ADEE835" w14:textId="77777777" w:rsidR="0005650E" w:rsidRPr="0005650E" w:rsidRDefault="0005650E" w:rsidP="0005650E">
      <w:pPr>
        <w:ind w:firstLine="851"/>
        <w:contextualSpacing/>
        <w:rPr>
          <w:rFonts w:ascii="Times New Roman" w:eastAsia="Times New Roman" w:hAnsi="Times New Roman"/>
          <w:b/>
          <w:sz w:val="26"/>
          <w:szCs w:val="26"/>
          <w:lang w:eastAsia="ru-RU"/>
        </w:rPr>
      </w:pPr>
    </w:p>
    <w:p w14:paraId="247EF25A"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9. Культура</w:t>
      </w:r>
    </w:p>
    <w:p w14:paraId="352429E8"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color w:val="030000"/>
          <w:sz w:val="26"/>
          <w:szCs w:val="26"/>
          <w:shd w:val="clear" w:color="auto" w:fill="FFFFFF"/>
          <w:lang w:eastAsia="ru-RU"/>
        </w:rPr>
        <w:t xml:space="preserve">Сфера культуры в муниципальном округе представлена сетью </w:t>
      </w:r>
      <w:r w:rsidRPr="0005650E">
        <w:rPr>
          <w:rFonts w:ascii="Times New Roman" w:eastAsia="Times New Roman" w:hAnsi="Times New Roman"/>
          <w:sz w:val="26"/>
          <w:szCs w:val="26"/>
          <w:lang w:eastAsia="ru-RU"/>
        </w:rPr>
        <w:t xml:space="preserve">муниципальных учреждений: </w:t>
      </w:r>
    </w:p>
    <w:p w14:paraId="4768807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МУК «Дом культуры Переславль-Залесского муниципального округа Ярославской области»; </w:t>
      </w:r>
    </w:p>
    <w:p w14:paraId="0F167277"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МУК «Централизованная библиотечная система»; </w:t>
      </w:r>
    </w:p>
    <w:p w14:paraId="6B31E90A"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МОУ ДО Детская школа искусств г. Переславля-Залесского.</w:t>
      </w:r>
    </w:p>
    <w:p w14:paraId="74C60C1B"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Times New Roman" w:hAnsi="Times New Roman"/>
          <w:bCs/>
          <w:iCs/>
          <w:sz w:val="26"/>
          <w:szCs w:val="26"/>
          <w:lang w:eastAsia="ru-RU"/>
        </w:rPr>
        <w:t xml:space="preserve">МУК «Дом культуры Переславль-Залесского муниципального округа Ярославской области» включает в себя 19 учреждений, из них 18 домов культуры находятся в сельской местности. </w:t>
      </w:r>
    </w:p>
    <w:p w14:paraId="6CCB622A" w14:textId="77777777" w:rsidR="0005650E" w:rsidRPr="0005650E" w:rsidRDefault="0005650E" w:rsidP="0005650E">
      <w:pPr>
        <w:ind w:firstLine="709"/>
        <w:contextualSpacing/>
        <w:jc w:val="both"/>
        <w:rPr>
          <w:rFonts w:ascii="Times New Roman" w:eastAsia="Times New Roman" w:hAnsi="Times New Roman"/>
          <w:bCs/>
          <w:iCs/>
          <w:sz w:val="26"/>
          <w:szCs w:val="26"/>
          <w:lang w:eastAsia="ru-RU"/>
        </w:rPr>
      </w:pPr>
      <w:r w:rsidRPr="0005650E">
        <w:rPr>
          <w:rFonts w:ascii="Times New Roman" w:eastAsia="Times New Roman" w:hAnsi="Times New Roman"/>
          <w:bCs/>
          <w:iCs/>
          <w:sz w:val="26"/>
          <w:szCs w:val="26"/>
          <w:lang w:eastAsia="ru-RU"/>
        </w:rPr>
        <w:t xml:space="preserve">В муниципальном округе действуют </w:t>
      </w:r>
      <w:r w:rsidRPr="0005650E">
        <w:rPr>
          <w:rFonts w:ascii="Times New Roman" w:eastAsia="Times New Roman" w:hAnsi="Times New Roman"/>
          <w:sz w:val="26"/>
          <w:szCs w:val="26"/>
          <w:lang w:eastAsia="ru-RU"/>
        </w:rPr>
        <w:t xml:space="preserve">115 </w:t>
      </w:r>
      <w:r w:rsidRPr="0005650E">
        <w:rPr>
          <w:rFonts w:ascii="Times New Roman" w:eastAsia="Times New Roman" w:hAnsi="Times New Roman"/>
          <w:bCs/>
          <w:iCs/>
          <w:sz w:val="26"/>
          <w:szCs w:val="26"/>
          <w:lang w:eastAsia="ru-RU"/>
        </w:rPr>
        <w:t xml:space="preserve">клубных формирований, участниками которых являются </w:t>
      </w:r>
      <w:r w:rsidRPr="0005650E">
        <w:rPr>
          <w:rFonts w:ascii="Times New Roman" w:eastAsia="Times New Roman" w:hAnsi="Times New Roman"/>
          <w:sz w:val="26"/>
          <w:szCs w:val="26"/>
          <w:lang w:eastAsia="ru-RU"/>
        </w:rPr>
        <w:t xml:space="preserve">1562 </w:t>
      </w:r>
      <w:r w:rsidRPr="0005650E">
        <w:rPr>
          <w:rFonts w:ascii="Times New Roman" w:eastAsia="Times New Roman" w:hAnsi="Times New Roman"/>
          <w:bCs/>
          <w:iCs/>
          <w:sz w:val="26"/>
          <w:szCs w:val="26"/>
          <w:lang w:eastAsia="ru-RU"/>
        </w:rPr>
        <w:t>человека.</w:t>
      </w:r>
    </w:p>
    <w:p w14:paraId="5181D6EC" w14:textId="77777777" w:rsidR="0005650E" w:rsidRPr="0005650E" w:rsidRDefault="0005650E" w:rsidP="0005650E">
      <w:pPr>
        <w:ind w:firstLine="709"/>
        <w:jc w:val="both"/>
        <w:rPr>
          <w:rFonts w:ascii="Times New Roman" w:eastAsia="Times New Roman" w:hAnsi="Times New Roman"/>
          <w:iCs/>
          <w:sz w:val="26"/>
          <w:szCs w:val="26"/>
          <w:lang w:eastAsia="ru-RU"/>
        </w:rPr>
      </w:pPr>
      <w:r w:rsidRPr="0005650E">
        <w:rPr>
          <w:rFonts w:ascii="Times New Roman" w:eastAsia="Times New Roman" w:hAnsi="Times New Roman"/>
          <w:sz w:val="26"/>
          <w:szCs w:val="26"/>
          <w:lang w:eastAsia="ru-RU"/>
        </w:rPr>
        <w:t>В 2025 году состоялось 3102 культурно-массовых мероприятия (в 2024 году –2837 мероприятия), из них 1712 мероприятий – для детей в возрасте до 14 лет. Участниками мероприятий стали 143,8 тыс. человек (в 2024 году – 141,1 тыс. человек)</w:t>
      </w:r>
      <w:r w:rsidRPr="0005650E">
        <w:rPr>
          <w:rFonts w:ascii="Times New Roman" w:eastAsia="Times New Roman" w:hAnsi="Times New Roman"/>
          <w:iCs/>
          <w:sz w:val="26"/>
          <w:szCs w:val="26"/>
          <w:lang w:eastAsia="ru-RU"/>
        </w:rPr>
        <w:t>.</w:t>
      </w:r>
    </w:p>
    <w:p w14:paraId="7D1F0AB3" w14:textId="77777777" w:rsidR="0005650E" w:rsidRPr="0005650E" w:rsidRDefault="0005650E" w:rsidP="0005650E">
      <w:pPr>
        <w:ind w:firstLine="709"/>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В 2025 году с помощью автоклуба самодеятельные коллективы культурно-досуговых учреждений принимали участие в мероприятиях, проводимых для сельского населения, проживающего в населенных пунктах без стационарных домов культуры. Было проведено 6 мероприятий (концертные и игровые программы, мастер-классы), в которых приняли участие 462 человека. </w:t>
      </w:r>
    </w:p>
    <w:p w14:paraId="2AEA759B" w14:textId="77777777" w:rsidR="0005650E" w:rsidRPr="0005650E" w:rsidRDefault="0005650E" w:rsidP="0005650E">
      <w:pPr>
        <w:ind w:firstLine="708"/>
        <w:jc w:val="both"/>
        <w:rPr>
          <w:rFonts w:ascii="Times New Roman" w:hAnsi="Times New Roman"/>
          <w:kern w:val="24"/>
          <w:sz w:val="26"/>
          <w:szCs w:val="26"/>
        </w:rPr>
      </w:pPr>
      <w:r w:rsidRPr="0005650E">
        <w:rPr>
          <w:rFonts w:ascii="Times New Roman" w:hAnsi="Times New Roman"/>
          <w:kern w:val="24"/>
          <w:sz w:val="26"/>
          <w:szCs w:val="26"/>
        </w:rPr>
        <w:t xml:space="preserve">В рамках реализации Губернаторского проекта «Решаем вместе!» по направлению «Поддержка местных инициатив» в 2025 году в 5 сельских домах культуры ‒ структурных подразделениях МУК «Дом культуры Переславль-Залесского муниципального округа Ярославской области» произведены ремонтные работы в </w:t>
      </w:r>
      <w:proofErr w:type="spellStart"/>
      <w:r w:rsidRPr="0005650E">
        <w:rPr>
          <w:rFonts w:ascii="Times New Roman" w:hAnsi="Times New Roman"/>
          <w:kern w:val="24"/>
          <w:sz w:val="26"/>
          <w:szCs w:val="26"/>
        </w:rPr>
        <w:t>Загорьевском</w:t>
      </w:r>
      <w:proofErr w:type="spellEnd"/>
      <w:r w:rsidRPr="0005650E">
        <w:rPr>
          <w:rFonts w:ascii="Times New Roman" w:hAnsi="Times New Roman"/>
          <w:kern w:val="24"/>
          <w:sz w:val="26"/>
          <w:szCs w:val="26"/>
        </w:rPr>
        <w:t xml:space="preserve"> сельском доме культуры на сумму 300,0 тысяч рублей, из которых 200,0 тысяч рублей – средства областного бюджета. Осуществлена замена входной двери, окон, а также закуплена мебель.</w:t>
      </w:r>
    </w:p>
    <w:p w14:paraId="7FAE8975" w14:textId="77777777" w:rsidR="0005650E" w:rsidRPr="0005650E" w:rsidRDefault="0005650E" w:rsidP="0005650E">
      <w:pPr>
        <w:ind w:firstLine="708"/>
        <w:jc w:val="both"/>
        <w:rPr>
          <w:rFonts w:ascii="Times New Roman" w:hAnsi="Times New Roman"/>
          <w:kern w:val="24"/>
          <w:sz w:val="26"/>
          <w:szCs w:val="26"/>
        </w:rPr>
      </w:pPr>
      <w:r w:rsidRPr="0005650E">
        <w:rPr>
          <w:rFonts w:ascii="Times New Roman" w:hAnsi="Times New Roman"/>
          <w:kern w:val="24"/>
          <w:sz w:val="26"/>
          <w:szCs w:val="26"/>
        </w:rPr>
        <w:t>За счет средств муниципального бюджета были проведены работы в 3-х сельских домах культуры на сумму 1,5 млн рублей:</w:t>
      </w:r>
    </w:p>
    <w:p w14:paraId="65DC38A6"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 xml:space="preserve">‒ в </w:t>
      </w:r>
      <w:proofErr w:type="spellStart"/>
      <w:r w:rsidRPr="0005650E">
        <w:rPr>
          <w:rFonts w:ascii="Times New Roman" w:hAnsi="Times New Roman"/>
          <w:sz w:val="26"/>
          <w:szCs w:val="26"/>
        </w:rPr>
        <w:t>Рязанцевском</w:t>
      </w:r>
      <w:proofErr w:type="spellEnd"/>
      <w:r w:rsidRPr="0005650E">
        <w:rPr>
          <w:rFonts w:ascii="Times New Roman" w:hAnsi="Times New Roman"/>
          <w:sz w:val="26"/>
          <w:szCs w:val="26"/>
        </w:rPr>
        <w:t xml:space="preserve"> сельском доме культуры произведен ремонт входной группы и части фасада, установлены стеклопакеты, заменена электропроводка и светильники в зрительном зале;</w:t>
      </w:r>
    </w:p>
    <w:p w14:paraId="4C762EEA"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 в Смоленском сельском доме культуры произведен ремонт входной группы и осуществлена замена и установка 4-х стеклопакетов;</w:t>
      </w:r>
    </w:p>
    <w:p w14:paraId="6CF2B573" w14:textId="77777777" w:rsidR="0005650E" w:rsidRPr="0005650E" w:rsidRDefault="0005650E" w:rsidP="0005650E">
      <w:pPr>
        <w:ind w:firstLine="708"/>
        <w:jc w:val="both"/>
        <w:rPr>
          <w:rFonts w:ascii="Times New Roman" w:hAnsi="Times New Roman"/>
          <w:sz w:val="26"/>
          <w:szCs w:val="26"/>
        </w:rPr>
      </w:pPr>
      <w:r w:rsidRPr="0005650E">
        <w:rPr>
          <w:rFonts w:ascii="Times New Roman" w:hAnsi="Times New Roman"/>
          <w:sz w:val="26"/>
          <w:szCs w:val="26"/>
        </w:rPr>
        <w:t xml:space="preserve">‒ в </w:t>
      </w:r>
      <w:proofErr w:type="spellStart"/>
      <w:r w:rsidRPr="0005650E">
        <w:rPr>
          <w:rFonts w:ascii="Times New Roman" w:hAnsi="Times New Roman"/>
          <w:sz w:val="26"/>
          <w:szCs w:val="26"/>
        </w:rPr>
        <w:t>Нагорьевском</w:t>
      </w:r>
      <w:proofErr w:type="spellEnd"/>
      <w:r w:rsidRPr="0005650E">
        <w:rPr>
          <w:rFonts w:ascii="Times New Roman" w:hAnsi="Times New Roman"/>
          <w:sz w:val="26"/>
          <w:szCs w:val="26"/>
        </w:rPr>
        <w:t xml:space="preserve"> сельском доме культуры произведен капитальный ремонт санузлов.</w:t>
      </w:r>
    </w:p>
    <w:p w14:paraId="3627F2F1" w14:textId="77777777" w:rsidR="0005650E" w:rsidRPr="0005650E" w:rsidRDefault="0005650E" w:rsidP="0005650E">
      <w:pPr>
        <w:tabs>
          <w:tab w:val="left" w:pos="4125"/>
        </w:tabs>
        <w:suppressAutoHyphen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рамках реализации федерального проекта «Культура малой родины» в </w:t>
      </w:r>
      <w:proofErr w:type="spellStart"/>
      <w:r w:rsidRPr="0005650E">
        <w:rPr>
          <w:rFonts w:ascii="Times New Roman" w:eastAsia="Times New Roman" w:hAnsi="Times New Roman"/>
          <w:sz w:val="26"/>
          <w:szCs w:val="26"/>
          <w:lang w:eastAsia="ru-RU"/>
        </w:rPr>
        <w:t>Глебовском</w:t>
      </w:r>
      <w:proofErr w:type="spellEnd"/>
      <w:r w:rsidRPr="0005650E">
        <w:rPr>
          <w:rFonts w:ascii="Times New Roman" w:eastAsia="Times New Roman" w:hAnsi="Times New Roman"/>
          <w:sz w:val="26"/>
          <w:szCs w:val="26"/>
          <w:lang w:eastAsia="ru-RU"/>
        </w:rPr>
        <w:t xml:space="preserve"> сельском доме культуры обновлена сцена. Установлен </w:t>
      </w:r>
      <w:proofErr w:type="spellStart"/>
      <w:r w:rsidRPr="0005650E">
        <w:rPr>
          <w:rFonts w:ascii="Times New Roman" w:eastAsia="Times New Roman" w:hAnsi="Times New Roman"/>
          <w:sz w:val="26"/>
          <w:szCs w:val="26"/>
          <w:lang w:eastAsia="ru-RU"/>
        </w:rPr>
        <w:t>антрактно</w:t>
      </w:r>
      <w:proofErr w:type="spellEnd"/>
      <w:r w:rsidRPr="0005650E">
        <w:rPr>
          <w:rFonts w:ascii="Times New Roman" w:eastAsia="Times New Roman" w:hAnsi="Times New Roman"/>
          <w:sz w:val="26"/>
          <w:szCs w:val="26"/>
          <w:lang w:eastAsia="ru-RU"/>
        </w:rPr>
        <w:t xml:space="preserve">-раздвижной занавес, современное сценическое освещение и звуковое оборудование. </w:t>
      </w:r>
      <w:r w:rsidRPr="0005650E">
        <w:rPr>
          <w:rFonts w:ascii="Times New Roman" w:eastAsia="Times New Roman" w:hAnsi="Times New Roman"/>
          <w:sz w:val="26"/>
          <w:szCs w:val="26"/>
          <w:lang w:eastAsia="ru-RU"/>
        </w:rPr>
        <w:lastRenderedPageBreak/>
        <w:t>Аналогичные работы были проведены в Смоленском сельском доме культуры, обновленная сцена открылась в мае 2025 года накануне празднования 80-летия Победы. Объем финансирования составил 2,2 млн рублей, из которых 1,4 млн рублей – средства федерального бюджета, 501,9 тысяч рублей – средства областного бюджета, 304,6 тысяч рублей – средства бюджета муниципального округа.</w:t>
      </w:r>
    </w:p>
    <w:p w14:paraId="359FCC43" w14:textId="77777777" w:rsidR="0005650E" w:rsidRPr="0005650E" w:rsidRDefault="0005650E" w:rsidP="0005650E">
      <w:pPr>
        <w:tabs>
          <w:tab w:val="left" w:pos="4125"/>
        </w:tabs>
        <w:suppressAutoHyphen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Из средств муниципального бюджета в </w:t>
      </w:r>
      <w:proofErr w:type="spellStart"/>
      <w:r w:rsidRPr="0005650E">
        <w:rPr>
          <w:rFonts w:ascii="Times New Roman" w:eastAsia="Times New Roman" w:hAnsi="Times New Roman"/>
          <w:sz w:val="26"/>
          <w:szCs w:val="26"/>
          <w:lang w:eastAsia="ru-RU"/>
        </w:rPr>
        <w:t>Глебовском</w:t>
      </w:r>
      <w:proofErr w:type="spellEnd"/>
      <w:r w:rsidRPr="0005650E">
        <w:rPr>
          <w:rFonts w:ascii="Times New Roman" w:eastAsia="Times New Roman" w:hAnsi="Times New Roman"/>
          <w:sz w:val="26"/>
          <w:szCs w:val="26"/>
          <w:lang w:eastAsia="ru-RU"/>
        </w:rPr>
        <w:t xml:space="preserve">, Ивановском и </w:t>
      </w:r>
      <w:proofErr w:type="spellStart"/>
      <w:r w:rsidRPr="0005650E">
        <w:rPr>
          <w:rFonts w:ascii="Times New Roman" w:eastAsia="Times New Roman" w:hAnsi="Times New Roman"/>
          <w:sz w:val="26"/>
          <w:szCs w:val="26"/>
          <w:lang w:eastAsia="ru-RU"/>
        </w:rPr>
        <w:t>Кубринском</w:t>
      </w:r>
      <w:proofErr w:type="spellEnd"/>
      <w:r w:rsidRPr="0005650E">
        <w:rPr>
          <w:rFonts w:ascii="Times New Roman" w:eastAsia="Times New Roman" w:hAnsi="Times New Roman"/>
          <w:sz w:val="26"/>
          <w:szCs w:val="26"/>
          <w:lang w:eastAsia="ru-RU"/>
        </w:rPr>
        <w:t xml:space="preserve"> сельских домах культуры был осуществлен монтаж приборов теплового учета на общую сумму 1,8 млн рублей.</w:t>
      </w:r>
    </w:p>
    <w:p w14:paraId="4E6BEF78" w14:textId="77777777" w:rsidR="0005650E" w:rsidRPr="0005650E" w:rsidRDefault="0005650E" w:rsidP="0005650E">
      <w:pPr>
        <w:tabs>
          <w:tab w:val="left" w:pos="4125"/>
        </w:tabs>
        <w:suppressAutoHyphen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w:t>
      </w:r>
      <w:proofErr w:type="spellStart"/>
      <w:r w:rsidRPr="0005650E">
        <w:rPr>
          <w:rFonts w:ascii="Times New Roman" w:eastAsia="Times New Roman" w:hAnsi="Times New Roman"/>
          <w:sz w:val="26"/>
          <w:szCs w:val="26"/>
          <w:lang w:eastAsia="ru-RU"/>
        </w:rPr>
        <w:t>Берендеевский</w:t>
      </w:r>
      <w:proofErr w:type="spellEnd"/>
      <w:r w:rsidRPr="0005650E">
        <w:rPr>
          <w:rFonts w:ascii="Times New Roman" w:eastAsia="Times New Roman" w:hAnsi="Times New Roman"/>
          <w:sz w:val="26"/>
          <w:szCs w:val="26"/>
          <w:lang w:eastAsia="ru-RU"/>
        </w:rPr>
        <w:t xml:space="preserve">, Смоленский, </w:t>
      </w:r>
      <w:proofErr w:type="spellStart"/>
      <w:r w:rsidRPr="0005650E">
        <w:rPr>
          <w:rFonts w:ascii="Times New Roman" w:eastAsia="Times New Roman" w:hAnsi="Times New Roman"/>
          <w:sz w:val="26"/>
          <w:szCs w:val="26"/>
          <w:lang w:eastAsia="ru-RU"/>
        </w:rPr>
        <w:t>Кубринский</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Рязанцевский</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Кичибухинский</w:t>
      </w:r>
      <w:proofErr w:type="spellEnd"/>
      <w:r w:rsidRPr="0005650E">
        <w:rPr>
          <w:rFonts w:ascii="Times New Roman" w:eastAsia="Times New Roman" w:hAnsi="Times New Roman"/>
          <w:sz w:val="26"/>
          <w:szCs w:val="26"/>
          <w:lang w:eastAsia="ru-RU"/>
        </w:rPr>
        <w:t xml:space="preserve"> сельские дома культуры и дом культуры Переславль-Залесского муниципального округа из муниципального бюджета и внебюджетных средств учреждения была приобретена необходимая оргтехника: 4 ноутбука, компьютер, 3 принтера на общую сумму 293,8 тысяч рублей. </w:t>
      </w:r>
    </w:p>
    <w:p w14:paraId="1DCEB33A" w14:textId="77777777" w:rsidR="0005650E" w:rsidRPr="0005650E" w:rsidRDefault="0005650E" w:rsidP="0005650E">
      <w:pPr>
        <w:tabs>
          <w:tab w:val="left" w:pos="4125"/>
        </w:tabs>
        <w:suppressAutoHyphen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w:t>
      </w:r>
      <w:proofErr w:type="spellStart"/>
      <w:r w:rsidRPr="0005650E">
        <w:rPr>
          <w:rFonts w:ascii="Times New Roman" w:eastAsia="Times New Roman" w:hAnsi="Times New Roman"/>
          <w:sz w:val="26"/>
          <w:szCs w:val="26"/>
          <w:lang w:eastAsia="ru-RU"/>
        </w:rPr>
        <w:t>Дубковский</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Берендеевский</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Рязанцевский</w:t>
      </w:r>
      <w:proofErr w:type="spellEnd"/>
      <w:r w:rsidRPr="0005650E">
        <w:rPr>
          <w:rFonts w:ascii="Times New Roman" w:eastAsia="Times New Roman" w:hAnsi="Times New Roman"/>
          <w:sz w:val="26"/>
          <w:szCs w:val="26"/>
          <w:lang w:eastAsia="ru-RU"/>
        </w:rPr>
        <w:t xml:space="preserve">, Дмитриевский сельские дома культуры на средства муниципального бюджета и внебюджетных средств учреждения было приобретено звуковое оборудование (вокальные радиосистемы, микрофоны, акустические и аудиосистемы, микшерные пульты) на сумму свыше 400 тысяч рублей. </w:t>
      </w:r>
    </w:p>
    <w:p w14:paraId="1DBE6960" w14:textId="77777777" w:rsidR="0005650E" w:rsidRPr="0005650E" w:rsidRDefault="0005650E" w:rsidP="0005650E">
      <w:pPr>
        <w:tabs>
          <w:tab w:val="left" w:pos="4125"/>
        </w:tabs>
        <w:suppressAutoHyphen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Костюмерные дома культуры Переславль-Залесского муниципального округа и </w:t>
      </w:r>
      <w:proofErr w:type="spellStart"/>
      <w:r w:rsidRPr="0005650E">
        <w:rPr>
          <w:rFonts w:ascii="Times New Roman" w:eastAsia="Times New Roman" w:hAnsi="Times New Roman"/>
          <w:sz w:val="26"/>
          <w:szCs w:val="26"/>
          <w:lang w:eastAsia="ru-RU"/>
        </w:rPr>
        <w:t>Рязанцевского</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Нагорьевского</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Загорьевского</w:t>
      </w:r>
      <w:proofErr w:type="spellEnd"/>
      <w:r w:rsidRPr="0005650E">
        <w:rPr>
          <w:rFonts w:ascii="Times New Roman" w:eastAsia="Times New Roman" w:hAnsi="Times New Roman"/>
          <w:sz w:val="26"/>
          <w:szCs w:val="26"/>
          <w:lang w:eastAsia="ru-RU"/>
        </w:rPr>
        <w:t>, Дмитриевского, Ивановского сельских домов культуры пополнились новыми костюмами. Значительную часть составили утепленные костюмы для творческих коллективов и комплекты военной формы времен Великой Отечественной войны, необходимые для мероприятий, посвященных 80-летию Великой Победы, карнавальные костюмы. На эти цели было потрачено свыше 800,0 тысяч рублей, в том числе 141,5 тысяч рублей из средств областного бюджета.</w:t>
      </w:r>
    </w:p>
    <w:p w14:paraId="2CDD4F48" w14:textId="77777777" w:rsidR="0005650E" w:rsidRPr="0005650E" w:rsidRDefault="0005650E" w:rsidP="0005650E">
      <w:pPr>
        <w:tabs>
          <w:tab w:val="left" w:pos="4125"/>
        </w:tabs>
        <w:suppressAutoHyphen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Для улучшения доступности условий для лиц с ОВЗ </w:t>
      </w:r>
      <w:proofErr w:type="spellStart"/>
      <w:r w:rsidRPr="0005650E">
        <w:rPr>
          <w:rFonts w:ascii="Times New Roman" w:eastAsia="Times New Roman" w:hAnsi="Times New Roman"/>
          <w:sz w:val="26"/>
          <w:szCs w:val="26"/>
          <w:lang w:eastAsia="ru-RU"/>
        </w:rPr>
        <w:t>Берендеевский</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Ефимьевский</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Горкинский</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Смоленцевский</w:t>
      </w:r>
      <w:proofErr w:type="spellEnd"/>
      <w:r w:rsidRPr="0005650E">
        <w:rPr>
          <w:rFonts w:ascii="Times New Roman" w:eastAsia="Times New Roman" w:hAnsi="Times New Roman"/>
          <w:sz w:val="26"/>
          <w:szCs w:val="26"/>
          <w:lang w:eastAsia="ru-RU"/>
        </w:rPr>
        <w:t xml:space="preserve"> и </w:t>
      </w:r>
      <w:proofErr w:type="spellStart"/>
      <w:r w:rsidRPr="0005650E">
        <w:rPr>
          <w:rFonts w:ascii="Times New Roman" w:eastAsia="Times New Roman" w:hAnsi="Times New Roman"/>
          <w:sz w:val="26"/>
          <w:szCs w:val="26"/>
          <w:lang w:eastAsia="ru-RU"/>
        </w:rPr>
        <w:t>Рязанцевский</w:t>
      </w:r>
      <w:proofErr w:type="spellEnd"/>
      <w:r w:rsidRPr="0005650E">
        <w:rPr>
          <w:rFonts w:ascii="Times New Roman" w:eastAsia="Times New Roman" w:hAnsi="Times New Roman"/>
          <w:sz w:val="26"/>
          <w:szCs w:val="26"/>
          <w:lang w:eastAsia="ru-RU"/>
        </w:rPr>
        <w:t xml:space="preserve"> сельские дома культуры были оснащены говорящей МР-3 системой вызова помощи ГПС-1 на общую сумму 90,0 тысяч рублей за счет средств бюджета муниципального округа.</w:t>
      </w:r>
    </w:p>
    <w:p w14:paraId="41375AF7"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МУК «Централизованная библиотечная система» включает в себя 18 публичных (общедоступных) библиотек, из них 15 единиц находятся в сельской местности.</w:t>
      </w:r>
      <w:r w:rsidRPr="0005650E">
        <w:rPr>
          <w:rFonts w:ascii="Times New Roman" w:eastAsia="Times New Roman" w:hAnsi="Times New Roman"/>
          <w:sz w:val="24"/>
          <w:szCs w:val="24"/>
          <w:lang w:eastAsia="ru-RU"/>
        </w:rPr>
        <w:t xml:space="preserve"> </w:t>
      </w:r>
      <w:r w:rsidRPr="0005650E">
        <w:rPr>
          <w:rFonts w:ascii="Times New Roman" w:eastAsia="Times New Roman" w:hAnsi="Times New Roman"/>
          <w:sz w:val="26"/>
          <w:szCs w:val="26"/>
          <w:lang w:eastAsia="ru-RU"/>
        </w:rPr>
        <w:t>В 2025 году ликвидированы</w:t>
      </w:r>
      <w:r w:rsidRPr="0005650E">
        <w:rPr>
          <w:rFonts w:ascii="Times New Roman" w:eastAsia="Times New Roman" w:hAnsi="Times New Roman"/>
          <w:sz w:val="24"/>
          <w:szCs w:val="24"/>
          <w:lang w:eastAsia="ru-RU"/>
        </w:rPr>
        <w:t xml:space="preserve"> </w:t>
      </w:r>
      <w:r w:rsidRPr="0005650E">
        <w:rPr>
          <w:rFonts w:ascii="Times New Roman" w:eastAsia="Times New Roman" w:hAnsi="Times New Roman"/>
          <w:sz w:val="26"/>
          <w:szCs w:val="26"/>
          <w:lang w:eastAsia="ru-RU"/>
        </w:rPr>
        <w:t xml:space="preserve">3 библиотеки: </w:t>
      </w:r>
      <w:proofErr w:type="spellStart"/>
      <w:r w:rsidRPr="0005650E">
        <w:rPr>
          <w:rFonts w:ascii="Times New Roman" w:eastAsia="Times New Roman" w:hAnsi="Times New Roman"/>
          <w:sz w:val="26"/>
          <w:szCs w:val="26"/>
          <w:lang w:eastAsia="ru-RU"/>
        </w:rPr>
        <w:t>Бектышевская</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Веслевская</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Лыченская</w:t>
      </w:r>
      <w:proofErr w:type="spellEnd"/>
      <w:r w:rsidRPr="0005650E">
        <w:rPr>
          <w:rFonts w:ascii="Times New Roman" w:eastAsia="Times New Roman" w:hAnsi="Times New Roman"/>
          <w:sz w:val="26"/>
          <w:szCs w:val="26"/>
          <w:lang w:eastAsia="ru-RU"/>
        </w:rPr>
        <w:t>. Охват населения муниципального округа библиотечным обслуживанием составил 20,0 %.</w:t>
      </w:r>
    </w:p>
    <w:p w14:paraId="03A99F75"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Количество читателей в 2025 году составило 11,4 тыс. человек. Количество посещений библиотек увеличилось на 1,0 % и составило 144,4 тыс. единиц.</w:t>
      </w:r>
    </w:p>
    <w:p w14:paraId="1D570A4C"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Размер совокупного библиотечного фонда составил 176,57 тыс. единиц хранения. </w:t>
      </w:r>
    </w:p>
    <w:p w14:paraId="2F32C154"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2025 году за счет внебюджетных источников были приобретены 2 принтера формата А3 для Центральной городской библиотеки им Малашенко и детской библиотеки им Пришвина. Для работы МУК «Централизованная библиотечная система» закуплены канцелярские принадлежности, </w:t>
      </w:r>
      <w:proofErr w:type="spellStart"/>
      <w:r w:rsidRPr="0005650E">
        <w:rPr>
          <w:rFonts w:ascii="Times New Roman" w:eastAsia="Times New Roman" w:hAnsi="Times New Roman"/>
          <w:sz w:val="26"/>
          <w:szCs w:val="26"/>
          <w:lang w:eastAsia="ru-RU"/>
        </w:rPr>
        <w:t>бибтехника</w:t>
      </w:r>
      <w:proofErr w:type="spellEnd"/>
      <w:r w:rsidRPr="0005650E">
        <w:rPr>
          <w:rFonts w:ascii="Times New Roman" w:eastAsia="Times New Roman" w:hAnsi="Times New Roman"/>
          <w:sz w:val="26"/>
          <w:szCs w:val="26"/>
          <w:lang w:eastAsia="ru-RU"/>
        </w:rPr>
        <w:t xml:space="preserve"> (дневники, формуляры, вкладыши, каталожные карточки, разделители).</w:t>
      </w:r>
    </w:p>
    <w:p w14:paraId="492F8470"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За счет средств областной дотации для нужд Центральной городской библиотеки им Малашенко была приобретена звуковая аппаратура на сумму 265,0 тыс. рублей, а также за счет средств областной дотации для организации и проведения мероприятий были пошиты костюмы на сумму 201,7 тыс. рублей. </w:t>
      </w:r>
    </w:p>
    <w:p w14:paraId="3EF89D1F" w14:textId="77777777" w:rsidR="0005650E" w:rsidRPr="0005650E" w:rsidRDefault="0005650E" w:rsidP="0005650E">
      <w:pPr>
        <w:ind w:firstLine="709"/>
        <w:jc w:val="both"/>
        <w:rPr>
          <w:rFonts w:ascii="Times New Roman" w:eastAsia="Times New Roman" w:hAnsi="Times New Roman"/>
          <w:bCs/>
          <w:sz w:val="26"/>
          <w:szCs w:val="26"/>
          <w:lang w:eastAsia="ru-RU" w:bidi="ru-RU"/>
        </w:rPr>
      </w:pPr>
      <w:r w:rsidRPr="0005650E">
        <w:rPr>
          <w:rFonts w:ascii="Times New Roman" w:eastAsia="Times New Roman" w:hAnsi="Times New Roman"/>
          <w:sz w:val="26"/>
          <w:szCs w:val="26"/>
          <w:lang w:eastAsia="ru-RU"/>
        </w:rPr>
        <w:t>В МОУ ДО Детская школа искусств г. Переславля-Залесского по состоянию на 01.01.2026 обучалось 428 детей (в 2024 году – 436 детей), из них о</w:t>
      </w:r>
      <w:r w:rsidRPr="0005650E">
        <w:rPr>
          <w:rFonts w:ascii="Times New Roman" w:eastAsia="Times New Roman" w:hAnsi="Times New Roman"/>
          <w:bCs/>
          <w:sz w:val="26"/>
          <w:szCs w:val="26"/>
          <w:lang w:eastAsia="ru-RU" w:bidi="ru-RU"/>
        </w:rPr>
        <w:t>бучающихся по предпрофессиональным программам – 298 детей, что составляет 69,6% от общего числа обучающихся.</w:t>
      </w:r>
    </w:p>
    <w:p w14:paraId="62B07F55"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 xml:space="preserve">Учащиеся МОУ ДО Детская школа искусств г. Переславля-Залесского ежегодно принимают участие в международных, всероссийских и межрегиональных конкурсах, фестивалях. </w:t>
      </w:r>
    </w:p>
    <w:p w14:paraId="2811CE40" w14:textId="77777777" w:rsidR="0005650E" w:rsidRPr="0005650E" w:rsidRDefault="0005650E" w:rsidP="0005650E">
      <w:pPr>
        <w:ind w:firstLine="709"/>
        <w:contextualSpacing/>
        <w:rPr>
          <w:rFonts w:ascii="Times New Roman" w:eastAsia="Times New Roman" w:hAnsi="Times New Roman"/>
          <w:b/>
          <w:sz w:val="26"/>
          <w:szCs w:val="26"/>
          <w:lang w:eastAsia="ru-RU"/>
        </w:rPr>
      </w:pPr>
    </w:p>
    <w:p w14:paraId="4E223614"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10. Молодежная политика и патриотическое воспитание</w:t>
      </w:r>
    </w:p>
    <w:p w14:paraId="11818C63"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xml:space="preserve">Реализация молодежной политики в Переславль-Залесском муниципальном округе осуществляется на основе принципов программно-целевого планирования путем разработки, принятия и исполнения городских целевых программ по работе с молодежью с привлечением молодежных и детских общественных объединений, молодых граждан, других заинтересованных лиц. В 2025 году при реализации </w:t>
      </w:r>
      <w:r w:rsidRPr="0005650E">
        <w:rPr>
          <w:rFonts w:ascii="Times New Roman" w:eastAsia="Times New Roman" w:hAnsi="Times New Roman"/>
          <w:bCs/>
          <w:sz w:val="26"/>
          <w:szCs w:val="26"/>
          <w:lang w:eastAsia="ru-RU"/>
        </w:rPr>
        <w:t>ведомственной целевой программы</w:t>
      </w:r>
      <w:r w:rsidRPr="0005650E">
        <w:rPr>
          <w:rFonts w:ascii="Times New Roman" w:eastAsia="Calibri" w:hAnsi="Times New Roman"/>
          <w:sz w:val="26"/>
          <w:szCs w:val="26"/>
        </w:rPr>
        <w:t xml:space="preserve"> «Молодежь» объем финансирования составил 11,0 млн рублей, из которых средства областного бюджета – 1,7 млн рублей.</w:t>
      </w:r>
    </w:p>
    <w:p w14:paraId="31F373C1"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Денежные средства были использованы в рамках программы на обеспечение условий для предоставления услуг, выполнения работ в сфере молодежной политики, организацию участия молодежных общественных объединений и организаций в реализации государственной молодежной политики на территории Переславль-Залесского муниципального округа и обеспечение условий для реализации творческого, научного, интеллектуального потенциала молодежи  Переславль-Залесского муниципального округа.</w:t>
      </w:r>
      <w:r w:rsidRPr="0005650E">
        <w:rPr>
          <w:rFonts w:ascii="Times New Roman" w:eastAsia="Calibri" w:hAnsi="Times New Roman"/>
          <w:sz w:val="26"/>
          <w:szCs w:val="26"/>
        </w:rPr>
        <w:tab/>
      </w:r>
    </w:p>
    <w:p w14:paraId="63AC7905"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Количество участников молодежных и детских общественных объединений в муниципальном округе в 2025 году составляло 4420 человек. Численность молодежи от 14 до 35 лет, охваченная услугами МУ «Молодежный центр», составила 11295 человек.</w:t>
      </w:r>
    </w:p>
    <w:p w14:paraId="6AABA0B6"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xml:space="preserve">Традиционно прошли мероприятия ко Дню молодежи в формате встречи с Главой Переславль-Залесского муниципального округа и награждение активистов и специалистов сферы молодежной политики. </w:t>
      </w:r>
    </w:p>
    <w:p w14:paraId="55415589"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 рамках Всероссийского Дня правовой помощи детям, прошла большая интеллектуальная правовая игра «Имею право», в которой приняли участие все образовательные учреждения муниципального округа.</w:t>
      </w:r>
    </w:p>
    <w:p w14:paraId="467B466E"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 2025 году, в рамках Дня солидарности в борьбе с терроризмом, прошла большая выездная профилактическая стратегическая игра «В зоне действия», посвященная Дню солидарности в борьбе с терроризмом, участниками которой стали 14 команд образовательных учреждений муниципального округа (в том числе сельские школы).</w:t>
      </w:r>
    </w:p>
    <w:p w14:paraId="0249C5C1"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Студенты переславского колледжа им А. Невского ежегодно принимают в региональном проекте «#</w:t>
      </w:r>
      <w:proofErr w:type="spellStart"/>
      <w:r w:rsidRPr="0005650E">
        <w:rPr>
          <w:rFonts w:ascii="Times New Roman" w:eastAsia="Calibri" w:hAnsi="Times New Roman"/>
          <w:sz w:val="26"/>
          <w:szCs w:val="26"/>
        </w:rPr>
        <w:t>БудьЯрче</w:t>
      </w:r>
      <w:proofErr w:type="spellEnd"/>
      <w:r w:rsidRPr="0005650E">
        <w:rPr>
          <w:rFonts w:ascii="Times New Roman" w:eastAsia="Calibri" w:hAnsi="Times New Roman"/>
          <w:sz w:val="26"/>
          <w:szCs w:val="26"/>
        </w:rPr>
        <w:t xml:space="preserve">». Яркие </w:t>
      </w:r>
      <w:proofErr w:type="spellStart"/>
      <w:r w:rsidRPr="0005650E">
        <w:rPr>
          <w:rFonts w:ascii="Times New Roman" w:eastAsia="Calibri" w:hAnsi="Times New Roman"/>
          <w:sz w:val="26"/>
          <w:szCs w:val="26"/>
        </w:rPr>
        <w:t>муралы</w:t>
      </w:r>
      <w:proofErr w:type="spellEnd"/>
      <w:r w:rsidRPr="0005650E">
        <w:rPr>
          <w:rFonts w:ascii="Times New Roman" w:eastAsia="Calibri" w:hAnsi="Times New Roman"/>
          <w:sz w:val="26"/>
          <w:szCs w:val="26"/>
        </w:rPr>
        <w:t xml:space="preserve"> </w:t>
      </w:r>
      <w:proofErr w:type="spellStart"/>
      <w:r w:rsidRPr="0005650E">
        <w:rPr>
          <w:rFonts w:ascii="Times New Roman" w:eastAsia="Calibri" w:hAnsi="Times New Roman"/>
          <w:sz w:val="26"/>
          <w:szCs w:val="26"/>
        </w:rPr>
        <w:t>переславских</w:t>
      </w:r>
      <w:proofErr w:type="spellEnd"/>
      <w:r w:rsidRPr="0005650E">
        <w:rPr>
          <w:rFonts w:ascii="Times New Roman" w:eastAsia="Calibri" w:hAnsi="Times New Roman"/>
          <w:sz w:val="26"/>
          <w:szCs w:val="26"/>
        </w:rPr>
        <w:t xml:space="preserve"> дизайнеров появились на социальных объектах в 2025 году ‒ Центрах образования № 2, № 9.</w:t>
      </w:r>
    </w:p>
    <w:p w14:paraId="63341DC8"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Впервые в 2025 году делегация Переславля-Залесского приняла участие в масштабной акции «НА шествие Дедов Морозов» в Рыбинске (55 человек). Молодые семьи, волонтеры, творческие объединения представили наш округ в стиле «Переславль. Начало ХХ века.».</w:t>
      </w:r>
    </w:p>
    <w:p w14:paraId="616762FD" w14:textId="77777777" w:rsidR="0005650E" w:rsidRPr="0005650E" w:rsidRDefault="0005650E" w:rsidP="0005650E">
      <w:pPr>
        <w:ind w:firstLine="709"/>
        <w:jc w:val="both"/>
        <w:rPr>
          <w:rFonts w:ascii="Times New Roman" w:eastAsia="Calibri" w:hAnsi="Times New Roman"/>
          <w:b/>
          <w:sz w:val="26"/>
          <w:szCs w:val="26"/>
        </w:rPr>
      </w:pPr>
      <w:r w:rsidRPr="0005650E">
        <w:rPr>
          <w:rFonts w:ascii="Times New Roman" w:eastAsia="Calibri" w:hAnsi="Times New Roman"/>
          <w:b/>
          <w:sz w:val="26"/>
          <w:szCs w:val="26"/>
        </w:rPr>
        <w:t>Волонтерское движение в муниципальном округе.</w:t>
      </w:r>
    </w:p>
    <w:p w14:paraId="564D72E1"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xml:space="preserve">Число </w:t>
      </w:r>
      <w:proofErr w:type="spellStart"/>
      <w:r w:rsidRPr="0005650E">
        <w:rPr>
          <w:rFonts w:ascii="Times New Roman" w:eastAsia="Calibri" w:hAnsi="Times New Roman"/>
          <w:sz w:val="26"/>
          <w:szCs w:val="26"/>
        </w:rPr>
        <w:t>переславцев</w:t>
      </w:r>
      <w:proofErr w:type="spellEnd"/>
      <w:r w:rsidRPr="0005650E">
        <w:rPr>
          <w:rFonts w:ascii="Times New Roman" w:eastAsia="Calibri" w:hAnsi="Times New Roman"/>
          <w:sz w:val="26"/>
          <w:szCs w:val="26"/>
        </w:rPr>
        <w:t xml:space="preserve">, зарегистрированных на платформе «Добро.ru», на 1 января 2026 года составило 457 человек. </w:t>
      </w:r>
    </w:p>
    <w:p w14:paraId="743CFBF3"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Волонтерское сопровождение было обеспечено на культурно- и спортивно-массовых мероприятиях:</w:t>
      </w:r>
    </w:p>
    <w:p w14:paraId="629A8DCA"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беговое событие «Александровские версты» ‒ 200 волонтеров;</w:t>
      </w:r>
    </w:p>
    <w:p w14:paraId="5E3E699B"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волонтеры федерального проекта «Формирование комфортной городской среды» ‒ 32 человека;</w:t>
      </w:r>
    </w:p>
    <w:p w14:paraId="1B663661"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Губернаторский проект «Ярославское лето» - 46 волонтеров;</w:t>
      </w:r>
    </w:p>
    <w:p w14:paraId="3B40DD43" w14:textId="77777777" w:rsidR="0005650E" w:rsidRPr="0005650E" w:rsidRDefault="0005650E" w:rsidP="0005650E">
      <w:pPr>
        <w:ind w:firstLine="709"/>
        <w:jc w:val="both"/>
        <w:rPr>
          <w:rFonts w:ascii="Times New Roman" w:eastAsia="Calibri" w:hAnsi="Times New Roman"/>
          <w:b/>
          <w:sz w:val="26"/>
          <w:szCs w:val="26"/>
        </w:rPr>
      </w:pPr>
      <w:r w:rsidRPr="0005650E">
        <w:rPr>
          <w:rFonts w:ascii="Times New Roman" w:eastAsia="Calibri" w:hAnsi="Times New Roman"/>
          <w:b/>
          <w:sz w:val="26"/>
          <w:szCs w:val="26"/>
        </w:rPr>
        <w:t>Муниципальное отделение «Движение Первых».</w:t>
      </w:r>
    </w:p>
    <w:p w14:paraId="42752BC1"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lastRenderedPageBreak/>
        <w:t>По итогам работы за 2025 год в Переславль-Залесском муниципальном отделении Всероссийского общественно-государственного движения детей и молодежи «Движение первых» ‒ 27 первичных отделений.</w:t>
      </w:r>
    </w:p>
    <w:p w14:paraId="241C71D8"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На 1 января 2026 года:</w:t>
      </w:r>
    </w:p>
    <w:p w14:paraId="72482011"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количество уникальных участников мероприятий Движения Первых, прошедших регистрацию на сайте 3319 человек;</w:t>
      </w:r>
    </w:p>
    <w:p w14:paraId="540319A5"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количественный охват участников мероприятий Движения Первых - 4171 человек;</w:t>
      </w:r>
    </w:p>
    <w:p w14:paraId="15FBB752"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деятельность муниципального отделения, не зафиксированная в рамках регистрации на сайте, 81 мероприятие, 6137 участников</w:t>
      </w:r>
    </w:p>
    <w:p w14:paraId="74B4793C"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Победы в 2025 году:</w:t>
      </w:r>
    </w:p>
    <w:p w14:paraId="4A9BF8B2"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Всероссийский проект «Первая помощь», 1 место на региональной этапе, 5 место – на Всероссийском этапе;</w:t>
      </w:r>
    </w:p>
    <w:p w14:paraId="5CA08EEB"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Региональный слет муниципальных команд, среди 18 команд 1 место в общекомандном зачете;</w:t>
      </w:r>
    </w:p>
    <w:p w14:paraId="1697A770"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«Ярославская Школьная Весна» региональный этап (1 лауреат 1 степени, 2 лауреата второй, 1 лауреат третьей степени;</w:t>
      </w:r>
    </w:p>
    <w:p w14:paraId="52FF33E6"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 2025 году Движением Первых были реализованы муниципальные проекты:</w:t>
      </w:r>
    </w:p>
    <w:p w14:paraId="2376F1F2"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1.</w:t>
      </w:r>
      <w:r w:rsidRPr="0005650E">
        <w:rPr>
          <w:rFonts w:ascii="Times New Roman" w:eastAsia="Calibri" w:hAnsi="Times New Roman"/>
          <w:sz w:val="26"/>
          <w:szCs w:val="26"/>
        </w:rPr>
        <w:tab/>
        <w:t>«Школа вожатого» – 20 человек, после обучения ребята были трудоустроены и помогали в пришкольных лагерях;</w:t>
      </w:r>
    </w:p>
    <w:p w14:paraId="252CA044"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2.</w:t>
      </w:r>
      <w:r w:rsidRPr="0005650E">
        <w:rPr>
          <w:rFonts w:ascii="Times New Roman" w:eastAsia="Calibri" w:hAnsi="Times New Roman"/>
          <w:sz w:val="26"/>
          <w:szCs w:val="26"/>
        </w:rPr>
        <w:tab/>
        <w:t xml:space="preserve"> межшкольный чемпионат «Переславль играет в </w:t>
      </w:r>
      <w:proofErr w:type="spellStart"/>
      <w:r w:rsidRPr="0005650E">
        <w:rPr>
          <w:rFonts w:ascii="Times New Roman" w:eastAsia="Calibri" w:hAnsi="Times New Roman"/>
          <w:sz w:val="26"/>
          <w:szCs w:val="26"/>
        </w:rPr>
        <w:t>ринго</w:t>
      </w:r>
      <w:proofErr w:type="spellEnd"/>
      <w:r w:rsidRPr="0005650E">
        <w:rPr>
          <w:rFonts w:ascii="Times New Roman" w:eastAsia="Calibri" w:hAnsi="Times New Roman"/>
          <w:sz w:val="26"/>
          <w:szCs w:val="26"/>
        </w:rPr>
        <w:t>» ‒ 55 человек.</w:t>
      </w:r>
    </w:p>
    <w:p w14:paraId="3C0D11E4"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 xml:space="preserve">В 2025 году при реализации </w:t>
      </w:r>
      <w:r w:rsidRPr="0005650E">
        <w:rPr>
          <w:rFonts w:ascii="Times New Roman" w:eastAsia="Times New Roman" w:hAnsi="Times New Roman"/>
          <w:bCs/>
          <w:sz w:val="26"/>
          <w:szCs w:val="26"/>
          <w:lang w:eastAsia="ru-RU"/>
        </w:rPr>
        <w:t>городской целевой программы</w:t>
      </w:r>
      <w:r w:rsidRPr="0005650E">
        <w:rPr>
          <w:rFonts w:ascii="Times New Roman" w:eastAsia="Calibri" w:hAnsi="Times New Roman"/>
          <w:sz w:val="26"/>
          <w:szCs w:val="26"/>
        </w:rPr>
        <w:t xml:space="preserve"> «Патриотическое воспитание граждан Российской Федерации, проживающих на территории Переславль-Залесского муниципального округа Ярославской области» объем финансирования составил 581,0 тыс. рублей, из которых средства областного бюджета –137,2 тыс. рублей, средства бюджета муниципального округа ‒ 443,8 тыс. рублей.</w:t>
      </w:r>
    </w:p>
    <w:p w14:paraId="5C7432B7"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 2025 году наша страна с особым чувством отмечала две важные даты ‒ 80-летие Победы в Великой Отечественной войне и Год защитника Отечества. Эти события стали не только поводом для гордости, но и мощным объединяющим фактором для всех поколений россиян.</w:t>
      </w:r>
    </w:p>
    <w:p w14:paraId="70CA7CFB"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В течение года в Переславль-Залесском муниципальном округе прошло более 100 памятных мероприятий, особое внимание уделялось сохранению исторической памяти: школьники и студенты участвовали в акциях «Бессмертный полк», «Письмо ветерану», «Георгиевская ленточка», «Диктант Победы», «Свеча памяти», встречались с ветеранами и тружениками тыла. В библиотеках, домах культуры, школах и детских садах были организованы выставки, уроки мужества, кинопоказы, патриотические концерты и акции.</w:t>
      </w:r>
    </w:p>
    <w:p w14:paraId="2329959B"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Количество участников детских и молодежных объединений в областных мероприятиях и в реализованных городских проектах патриотической направленности в 2025 году составило – 1525 человек.</w:t>
      </w:r>
    </w:p>
    <w:p w14:paraId="0D5D2EDB"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Количество участников мероприятий муниципального округа, областных мероприятий и акций патриотической направленности составило – 7493 человека.</w:t>
      </w:r>
    </w:p>
    <w:p w14:paraId="4ADB4F57"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На территории Переславль-Залесского муниципального округа в 2025 году прошел муниципальный этап Всероссийской военно-патриотической игры «Зарница 2.0», участниками которого стали 620 школьников. Первое место в финале Всероссийской игры «Зарница 2.0», который состоялся в Волгограде, заняла команда Кадетского Корпуса Свято-</w:t>
      </w:r>
      <w:proofErr w:type="spellStart"/>
      <w:r w:rsidRPr="0005650E">
        <w:rPr>
          <w:rFonts w:ascii="Times New Roman" w:eastAsia="Calibri" w:hAnsi="Times New Roman"/>
          <w:sz w:val="26"/>
          <w:szCs w:val="26"/>
        </w:rPr>
        <w:t>Алексиевской</w:t>
      </w:r>
      <w:proofErr w:type="spellEnd"/>
      <w:r w:rsidRPr="0005650E">
        <w:rPr>
          <w:rFonts w:ascii="Times New Roman" w:eastAsia="Calibri" w:hAnsi="Times New Roman"/>
          <w:sz w:val="26"/>
          <w:szCs w:val="26"/>
        </w:rPr>
        <w:t xml:space="preserve"> Пустыни.</w:t>
      </w:r>
    </w:p>
    <w:p w14:paraId="5A7F96E5"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В прошедшем году была оказана методическая и организационная поддержка в реализации следующих проектов патриотической направленности:</w:t>
      </w:r>
    </w:p>
    <w:p w14:paraId="6BCCA44F"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 проект «</w:t>
      </w:r>
      <w:proofErr w:type="spellStart"/>
      <w:r w:rsidRPr="0005650E">
        <w:rPr>
          <w:rFonts w:ascii="Times New Roman" w:eastAsia="Calibri" w:hAnsi="Times New Roman"/>
          <w:sz w:val="26"/>
          <w:szCs w:val="26"/>
        </w:rPr>
        <w:t>НЕфестиваль</w:t>
      </w:r>
      <w:proofErr w:type="spellEnd"/>
      <w:r w:rsidRPr="0005650E">
        <w:rPr>
          <w:rFonts w:ascii="Times New Roman" w:eastAsia="Calibri" w:hAnsi="Times New Roman"/>
          <w:sz w:val="26"/>
          <w:szCs w:val="26"/>
        </w:rPr>
        <w:t xml:space="preserve"> «</w:t>
      </w:r>
      <w:proofErr w:type="spellStart"/>
      <w:r w:rsidRPr="0005650E">
        <w:rPr>
          <w:rFonts w:ascii="Times New Roman" w:eastAsia="Calibri" w:hAnsi="Times New Roman"/>
          <w:sz w:val="26"/>
          <w:szCs w:val="26"/>
        </w:rPr>
        <w:t>Переславское</w:t>
      </w:r>
      <w:proofErr w:type="spellEnd"/>
      <w:r w:rsidRPr="0005650E">
        <w:rPr>
          <w:rFonts w:ascii="Times New Roman" w:eastAsia="Calibri" w:hAnsi="Times New Roman"/>
          <w:sz w:val="26"/>
          <w:szCs w:val="26"/>
        </w:rPr>
        <w:t xml:space="preserve"> княжество»;</w:t>
      </w:r>
    </w:p>
    <w:p w14:paraId="24C851BA"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lastRenderedPageBreak/>
        <w:t xml:space="preserve">‒ проект «Городские турниры и мастер-классы </w:t>
      </w:r>
      <w:proofErr w:type="gramStart"/>
      <w:r w:rsidRPr="0005650E">
        <w:rPr>
          <w:rFonts w:ascii="Times New Roman" w:eastAsia="Calibri" w:hAnsi="Times New Roman"/>
          <w:sz w:val="26"/>
          <w:szCs w:val="26"/>
        </w:rPr>
        <w:t>по современному</w:t>
      </w:r>
      <w:proofErr w:type="gramEnd"/>
      <w:r w:rsidRPr="0005650E">
        <w:rPr>
          <w:rFonts w:ascii="Times New Roman" w:eastAsia="Calibri" w:hAnsi="Times New Roman"/>
          <w:sz w:val="26"/>
          <w:szCs w:val="26"/>
        </w:rPr>
        <w:t xml:space="preserve"> </w:t>
      </w:r>
      <w:proofErr w:type="spellStart"/>
      <w:r w:rsidRPr="0005650E">
        <w:rPr>
          <w:rFonts w:ascii="Times New Roman" w:eastAsia="Calibri" w:hAnsi="Times New Roman"/>
          <w:sz w:val="26"/>
          <w:szCs w:val="26"/>
        </w:rPr>
        <w:t>мечевому</w:t>
      </w:r>
      <w:proofErr w:type="spellEnd"/>
      <w:r w:rsidRPr="0005650E">
        <w:rPr>
          <w:rFonts w:ascii="Times New Roman" w:eastAsia="Calibri" w:hAnsi="Times New Roman"/>
          <w:sz w:val="26"/>
          <w:szCs w:val="26"/>
        </w:rPr>
        <w:t xml:space="preserve"> бою»;</w:t>
      </w:r>
    </w:p>
    <w:p w14:paraId="33F41D1F"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 проект «Паруса Плещеева озера».</w:t>
      </w:r>
    </w:p>
    <w:p w14:paraId="370DEBDB"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Ежегодно на территории муниципального округа реализуется совместно </w:t>
      </w:r>
      <w:r w:rsidRPr="0005650E">
        <w:rPr>
          <w:rFonts w:ascii="Times New Roman" w:eastAsia="Calibri" w:hAnsi="Times New Roman"/>
          <w:sz w:val="26"/>
          <w:szCs w:val="26"/>
        </w:rPr>
        <w:br/>
        <w:t xml:space="preserve">с 90-м Межвидовым региональным учебным Центром РВСН специальная программа для юнармейцев: торжественные церемонии вступления в ряды </w:t>
      </w:r>
      <w:proofErr w:type="spellStart"/>
      <w:r w:rsidRPr="0005650E">
        <w:rPr>
          <w:rFonts w:ascii="Times New Roman" w:eastAsia="Calibri" w:hAnsi="Times New Roman"/>
          <w:sz w:val="26"/>
          <w:szCs w:val="26"/>
        </w:rPr>
        <w:t>Юнармии</w:t>
      </w:r>
      <w:proofErr w:type="spellEnd"/>
      <w:r w:rsidRPr="0005650E">
        <w:rPr>
          <w:rFonts w:ascii="Times New Roman" w:eastAsia="Calibri" w:hAnsi="Times New Roman"/>
          <w:sz w:val="26"/>
          <w:szCs w:val="26"/>
        </w:rPr>
        <w:t xml:space="preserve">, участие юнармейцев в торжественном прохождении в День Победы, юнармейский выпускной. На сегодня в рядах </w:t>
      </w:r>
      <w:proofErr w:type="spellStart"/>
      <w:r w:rsidRPr="0005650E">
        <w:rPr>
          <w:rFonts w:ascii="Times New Roman" w:eastAsia="Calibri" w:hAnsi="Times New Roman"/>
          <w:sz w:val="26"/>
          <w:szCs w:val="26"/>
        </w:rPr>
        <w:t>юнармии</w:t>
      </w:r>
      <w:proofErr w:type="spellEnd"/>
      <w:r w:rsidRPr="0005650E">
        <w:rPr>
          <w:rFonts w:ascii="Times New Roman" w:eastAsia="Calibri" w:hAnsi="Times New Roman"/>
          <w:sz w:val="26"/>
          <w:szCs w:val="26"/>
        </w:rPr>
        <w:t xml:space="preserve"> 125 </w:t>
      </w:r>
      <w:proofErr w:type="spellStart"/>
      <w:r w:rsidRPr="0005650E">
        <w:rPr>
          <w:rFonts w:ascii="Times New Roman" w:eastAsia="Calibri" w:hAnsi="Times New Roman"/>
          <w:sz w:val="26"/>
          <w:szCs w:val="26"/>
        </w:rPr>
        <w:t>переславских</w:t>
      </w:r>
      <w:proofErr w:type="spellEnd"/>
      <w:r w:rsidRPr="0005650E">
        <w:rPr>
          <w:rFonts w:ascii="Times New Roman" w:eastAsia="Calibri" w:hAnsi="Times New Roman"/>
          <w:sz w:val="26"/>
          <w:szCs w:val="26"/>
        </w:rPr>
        <w:t xml:space="preserve"> школьника.</w:t>
      </w:r>
    </w:p>
    <w:p w14:paraId="2C1DEFE0"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При поддержке Администрации Переславль-Залесского муниципального округа муниципальным отделением Движение Первых проводится Всероссийская акция «Мы – граждане России!». В рамках праздничных мероприятий День России, День Государственного флага Российской Федерации, День Конституции проводится вручение паспортов гражданам России, достигшим 14-летнего возраста. В 2025 году 115 человек в торжественной обстановке получили паспорта.</w:t>
      </w:r>
    </w:p>
    <w:p w14:paraId="13882A83"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Совместно с фондом «Александрова гора» на территории Переславль-Залесского муниципального округа проходят мероприятия проекта «Историческая реконструкция конного похода дружины Александра Невского 1241–1242 годов «Александрова дорога». </w:t>
      </w:r>
    </w:p>
    <w:p w14:paraId="69D397AA"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Цель проекта «Александрова дорога» ‒ проведение интерактивного исторического мероприятия, направленного на сохранение культурного и исторического наследия славных побед Святого Благоверного князя Александра Невского. Одной из главных задач проекта является формирование у молодого поколения интереса к историческому периоду XII–XIII вв. — эпохе становления российской государственности, в целом к истории своей страны, своего народа, к образу защитника Отечества. Создание нового формата «живой истории», интересного для посещения людям разных возрастов. </w:t>
      </w:r>
    </w:p>
    <w:p w14:paraId="756E37CF"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В 2025 году более трех тысяч зрителей собрал данный проект.</w:t>
      </w:r>
    </w:p>
    <w:p w14:paraId="20600559"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С 2017 года на территории Переславль-Залесского муниципального округа реализуется проект «Благодатное кольцо». Это проект Международного центра развития социально-значимых проектов «Святые Лавры Руси Православной», который заключается в высадке 27 миллионов персонифицированных деревьев в память о каждом соотечественнике, погибшем в годы Великой Отечественной войны, вооруженных конфликтах, террористических атаках на Донбасской земле во время Специальной Военной Операции.</w:t>
      </w:r>
    </w:p>
    <w:p w14:paraId="1EB9F8A2"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Большая работа была проведена предприятиями и организациями муниципального округа по обновлению военно-мемориальных объектов. Шефское сопровождение закреплено за 79 объектами.</w:t>
      </w:r>
    </w:p>
    <w:p w14:paraId="5F841566"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В День Неизвестного солдата 03 декабря 2025 года состоялось долгожданное открытие Вечного огня на территории Обелиска воинам-</w:t>
      </w:r>
      <w:proofErr w:type="spellStart"/>
      <w:r w:rsidRPr="0005650E">
        <w:rPr>
          <w:rFonts w:ascii="Times New Roman" w:eastAsia="Calibri" w:hAnsi="Times New Roman"/>
          <w:sz w:val="26"/>
          <w:szCs w:val="26"/>
        </w:rPr>
        <w:t>переславцам</w:t>
      </w:r>
      <w:proofErr w:type="spellEnd"/>
      <w:r w:rsidRPr="0005650E">
        <w:rPr>
          <w:rFonts w:ascii="Times New Roman" w:eastAsia="Calibri" w:hAnsi="Times New Roman"/>
          <w:sz w:val="26"/>
          <w:szCs w:val="26"/>
        </w:rPr>
        <w:t>, павшим в годы Великой Отечественной войны 1941-1945 гг.</w:t>
      </w:r>
    </w:p>
    <w:p w14:paraId="6935CCE2"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Постоянно действующим коллегиальным совещательным органом для обеспечения согласованных действий субъектов патриотического воспитания по планированию и проведению работы по основным направлениям патриотического воспитания граждан на территории Переславль-Залесского муниципального округа является  Координационный Совет по патриотическому воспитанию граждан Российской Федерации, проживающих на территории Переславль-Залесского муниципального округа.</w:t>
      </w:r>
    </w:p>
    <w:p w14:paraId="5001EA58" w14:textId="77777777" w:rsidR="0005650E" w:rsidRPr="0005650E" w:rsidRDefault="0005650E" w:rsidP="0005650E">
      <w:pPr>
        <w:spacing w:before="100" w:beforeAutospacing="1" w:after="100" w:afterAutospacing="1"/>
        <w:ind w:firstLine="851"/>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В 2025 году деятельность Совета была направлена на решение вопросов в соответствии с поручениями Координационного совета по патриотическому воспитанию при Губернаторе Ярославской области, подготовкой мероприятий в 80-летию Победы в Великой Отечественной войне 1941-1945 гг. Особое внимание  в </w:t>
      </w:r>
      <w:r w:rsidRPr="0005650E">
        <w:rPr>
          <w:rFonts w:ascii="Times New Roman" w:eastAsia="Calibri" w:hAnsi="Times New Roman"/>
          <w:sz w:val="26"/>
          <w:szCs w:val="26"/>
        </w:rPr>
        <w:lastRenderedPageBreak/>
        <w:t xml:space="preserve">работе Совета уделяется совершенствованию системы патриотического воспитания на территории Переславль-Залесского муниципального округа: созданию единого плана мероприятий, определение приоритетных направлений финансирования, мониторинг потребностей и интересов. </w:t>
      </w:r>
    </w:p>
    <w:p w14:paraId="74880F8D" w14:textId="77777777" w:rsidR="0005650E" w:rsidRPr="0005650E" w:rsidRDefault="0005650E" w:rsidP="0005650E">
      <w:pPr>
        <w:ind w:firstLine="851"/>
        <w:contextualSpacing/>
        <w:rPr>
          <w:rFonts w:ascii="Times New Roman" w:eastAsia="Times New Roman" w:hAnsi="Times New Roman"/>
          <w:b/>
          <w:sz w:val="26"/>
          <w:szCs w:val="26"/>
          <w:lang w:eastAsia="ru-RU"/>
        </w:rPr>
      </w:pPr>
    </w:p>
    <w:p w14:paraId="22C98F68" w14:textId="77777777" w:rsidR="0005650E" w:rsidRPr="0005650E" w:rsidRDefault="0005650E" w:rsidP="0005650E">
      <w:pPr>
        <w:ind w:firstLine="708"/>
        <w:contextualSpacing/>
        <w:rPr>
          <w:rFonts w:ascii="Times New Roman" w:eastAsia="Times New Roman" w:hAnsi="Times New Roman"/>
          <w:bCs/>
          <w:kern w:val="36"/>
          <w:sz w:val="26"/>
          <w:szCs w:val="26"/>
          <w:lang w:eastAsia="ru-RU"/>
        </w:rPr>
      </w:pPr>
      <w:r w:rsidRPr="0005650E">
        <w:rPr>
          <w:rFonts w:ascii="Times New Roman" w:eastAsia="Times New Roman" w:hAnsi="Times New Roman"/>
          <w:b/>
          <w:sz w:val="26"/>
          <w:szCs w:val="26"/>
          <w:lang w:eastAsia="ru-RU"/>
        </w:rPr>
        <w:t>11. Создание безопасной среды</w:t>
      </w:r>
    </w:p>
    <w:p w14:paraId="298F53F0" w14:textId="77777777" w:rsidR="0005650E" w:rsidRPr="0005650E" w:rsidRDefault="0005650E" w:rsidP="0005650E">
      <w:pPr>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Для создания безопасных условий проживания жителей муниципального округа в 2025 году реализовывались муниципальные программы «Обеспечение общественного порядка и противодействие преступности на территории Переславль-Залесского муниципального округа Ярославской области» и «Защита населения на территории Переславль-Залесского муниципального округа Ярославской области от чрезвычайных ситуаций и обеспечение пожарной безопасности». </w:t>
      </w:r>
    </w:p>
    <w:p w14:paraId="7A93D8C7"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bookmarkStart w:id="12" w:name="_Hlk163564060"/>
      <w:r w:rsidRPr="0005650E">
        <w:rPr>
          <w:rFonts w:ascii="Times New Roman" w:eastAsia="Times New Roman" w:hAnsi="Times New Roman"/>
          <w:sz w:val="26"/>
          <w:szCs w:val="26"/>
          <w:lang w:eastAsia="ru-RU"/>
        </w:rPr>
        <w:t>В 2025 году при реализации городской целевой программы «Обеспечение первичных мер пожарной безопасности Переславль-Залеского муниципального округа Ярославской области» выполнены следующие основные мероприятия:</w:t>
      </w:r>
    </w:p>
    <w:p w14:paraId="14F04C26"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приведены 9 пожарных водоемов (село Городище, село </w:t>
      </w:r>
      <w:proofErr w:type="spellStart"/>
      <w:r w:rsidRPr="0005650E">
        <w:rPr>
          <w:rFonts w:ascii="Times New Roman" w:eastAsia="Times New Roman" w:hAnsi="Times New Roman"/>
          <w:sz w:val="26"/>
          <w:szCs w:val="26"/>
          <w:lang w:eastAsia="ru-RU"/>
        </w:rPr>
        <w:t>Лыченцы</w:t>
      </w:r>
      <w:proofErr w:type="spellEnd"/>
      <w:r w:rsidRPr="0005650E">
        <w:rPr>
          <w:rFonts w:ascii="Times New Roman" w:eastAsia="Times New Roman" w:hAnsi="Times New Roman"/>
          <w:sz w:val="26"/>
          <w:szCs w:val="26"/>
          <w:lang w:eastAsia="ru-RU"/>
        </w:rPr>
        <w:t xml:space="preserve">, село Красное, деревня </w:t>
      </w:r>
      <w:proofErr w:type="spellStart"/>
      <w:r w:rsidRPr="0005650E">
        <w:rPr>
          <w:rFonts w:ascii="Times New Roman" w:eastAsia="Times New Roman" w:hAnsi="Times New Roman"/>
          <w:sz w:val="26"/>
          <w:szCs w:val="26"/>
          <w:lang w:eastAsia="ru-RU"/>
        </w:rPr>
        <w:t>Вашутино</w:t>
      </w:r>
      <w:proofErr w:type="spellEnd"/>
      <w:r w:rsidRPr="0005650E">
        <w:rPr>
          <w:rFonts w:ascii="Times New Roman" w:eastAsia="Times New Roman" w:hAnsi="Times New Roman"/>
          <w:sz w:val="26"/>
          <w:szCs w:val="26"/>
          <w:lang w:eastAsia="ru-RU"/>
        </w:rPr>
        <w:t xml:space="preserve">, деревня Вороново, деревня </w:t>
      </w:r>
      <w:proofErr w:type="spellStart"/>
      <w:r w:rsidRPr="0005650E">
        <w:rPr>
          <w:rFonts w:ascii="Times New Roman" w:eastAsia="Times New Roman" w:hAnsi="Times New Roman"/>
          <w:sz w:val="26"/>
          <w:szCs w:val="26"/>
          <w:lang w:eastAsia="ru-RU"/>
        </w:rPr>
        <w:t>Ширяйка</w:t>
      </w:r>
      <w:proofErr w:type="spellEnd"/>
      <w:r w:rsidRPr="0005650E">
        <w:rPr>
          <w:rFonts w:ascii="Times New Roman" w:eastAsia="Times New Roman" w:hAnsi="Times New Roman"/>
          <w:sz w:val="26"/>
          <w:szCs w:val="26"/>
          <w:lang w:eastAsia="ru-RU"/>
        </w:rPr>
        <w:t xml:space="preserve">, село </w:t>
      </w:r>
      <w:proofErr w:type="spellStart"/>
      <w:r w:rsidRPr="0005650E">
        <w:rPr>
          <w:rFonts w:ascii="Times New Roman" w:eastAsia="Times New Roman" w:hAnsi="Times New Roman"/>
          <w:sz w:val="26"/>
          <w:szCs w:val="26"/>
          <w:lang w:eastAsia="ru-RU"/>
        </w:rPr>
        <w:t>Кубринск</w:t>
      </w:r>
      <w:proofErr w:type="spellEnd"/>
      <w:r w:rsidRPr="0005650E">
        <w:rPr>
          <w:rFonts w:ascii="Times New Roman" w:eastAsia="Times New Roman" w:hAnsi="Times New Roman"/>
          <w:sz w:val="26"/>
          <w:szCs w:val="26"/>
          <w:lang w:eastAsia="ru-RU"/>
        </w:rPr>
        <w:t xml:space="preserve">, село Давыдово, деревня </w:t>
      </w:r>
      <w:proofErr w:type="spellStart"/>
      <w:r w:rsidRPr="0005650E">
        <w:rPr>
          <w:rFonts w:ascii="Times New Roman" w:eastAsia="Times New Roman" w:hAnsi="Times New Roman"/>
          <w:sz w:val="26"/>
          <w:szCs w:val="26"/>
          <w:lang w:eastAsia="ru-RU"/>
        </w:rPr>
        <w:t>Соловеново</w:t>
      </w:r>
      <w:proofErr w:type="spellEnd"/>
      <w:r w:rsidRPr="0005650E">
        <w:rPr>
          <w:rFonts w:ascii="Times New Roman" w:eastAsia="Times New Roman" w:hAnsi="Times New Roman"/>
          <w:sz w:val="26"/>
          <w:szCs w:val="26"/>
          <w:lang w:eastAsia="ru-RU"/>
        </w:rPr>
        <w:t>)</w:t>
      </w:r>
      <w:r w:rsidRPr="0005650E">
        <w:rPr>
          <w:rFonts w:ascii="Times New Roman" w:eastAsia="Times New Roman" w:hAnsi="Times New Roman"/>
          <w:sz w:val="26"/>
          <w:szCs w:val="26"/>
          <w:shd w:val="clear" w:color="auto" w:fill="FFFFFF"/>
          <w:lang w:eastAsia="ru-RU"/>
        </w:rPr>
        <w:t xml:space="preserve"> </w:t>
      </w:r>
      <w:r w:rsidRPr="0005650E">
        <w:rPr>
          <w:rFonts w:ascii="Times New Roman" w:eastAsia="Times New Roman" w:hAnsi="Times New Roman"/>
          <w:sz w:val="26"/>
          <w:szCs w:val="26"/>
          <w:lang w:eastAsia="ru-RU"/>
        </w:rPr>
        <w:t>в соответствие с необходимыми требованиями нормативных документов по безопасности</w:t>
      </w:r>
      <w:r w:rsidRPr="0005650E">
        <w:rPr>
          <w:rFonts w:ascii="Times New Roman" w:eastAsia="Times New Roman" w:hAnsi="Times New Roman"/>
          <w:sz w:val="26"/>
          <w:szCs w:val="26"/>
          <w:shd w:val="clear" w:color="auto" w:fill="FFFFFF"/>
          <w:lang w:eastAsia="ru-RU"/>
        </w:rPr>
        <w:t xml:space="preserve"> за счет средств бюджета муниципального округа на сумму 1,8 млн рублей</w:t>
      </w:r>
      <w:r w:rsidRPr="0005650E">
        <w:rPr>
          <w:rFonts w:ascii="Times New Roman" w:eastAsia="Times New Roman" w:hAnsi="Times New Roman"/>
          <w:sz w:val="26"/>
          <w:szCs w:val="26"/>
          <w:lang w:eastAsia="ru-RU"/>
        </w:rPr>
        <w:t>;</w:t>
      </w:r>
    </w:p>
    <w:p w14:paraId="61A5F909"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проведено обследование 14 населенных пунктов, подверженных угрозе лесных пожаров, (</w:t>
      </w:r>
      <w:r w:rsidRPr="0005650E">
        <w:rPr>
          <w:rFonts w:ascii="Times New Roman" w:eastAsia="Times New Roman" w:hAnsi="Times New Roman"/>
          <w:bCs/>
          <w:sz w:val="26"/>
          <w:szCs w:val="26"/>
          <w:lang w:eastAsia="ru-RU"/>
        </w:rPr>
        <w:t>с</w:t>
      </w:r>
      <w:r w:rsidRPr="0005650E">
        <w:rPr>
          <w:rFonts w:ascii="Times New Roman" w:eastAsia="Times New Roman" w:hAnsi="Times New Roman"/>
          <w:color w:val="000000"/>
          <w:sz w:val="26"/>
          <w:szCs w:val="26"/>
          <w:lang w:eastAsia="ru-RU"/>
        </w:rPr>
        <w:t xml:space="preserve">ело </w:t>
      </w:r>
      <w:proofErr w:type="spellStart"/>
      <w:r w:rsidRPr="0005650E">
        <w:rPr>
          <w:rFonts w:ascii="Times New Roman" w:eastAsia="Times New Roman" w:hAnsi="Times New Roman"/>
          <w:color w:val="000000"/>
          <w:sz w:val="26"/>
          <w:szCs w:val="26"/>
          <w:lang w:eastAsia="ru-RU"/>
        </w:rPr>
        <w:t>Кубринск</w:t>
      </w:r>
      <w:proofErr w:type="spellEnd"/>
      <w:r w:rsidRPr="0005650E">
        <w:rPr>
          <w:rFonts w:ascii="Times New Roman" w:eastAsia="Times New Roman" w:hAnsi="Times New Roman"/>
          <w:color w:val="000000"/>
          <w:sz w:val="26"/>
          <w:szCs w:val="26"/>
          <w:lang w:eastAsia="ru-RU"/>
        </w:rPr>
        <w:t xml:space="preserve">, поселок </w:t>
      </w:r>
      <w:proofErr w:type="spellStart"/>
      <w:r w:rsidRPr="0005650E">
        <w:rPr>
          <w:rFonts w:ascii="Times New Roman" w:eastAsia="Times New Roman" w:hAnsi="Times New Roman"/>
          <w:color w:val="000000"/>
          <w:sz w:val="26"/>
          <w:szCs w:val="26"/>
          <w:lang w:eastAsia="ru-RU"/>
        </w:rPr>
        <w:t>Мшарово</w:t>
      </w:r>
      <w:proofErr w:type="spellEnd"/>
      <w:r w:rsidRPr="0005650E">
        <w:rPr>
          <w:rFonts w:ascii="Times New Roman" w:eastAsia="Times New Roman" w:hAnsi="Times New Roman"/>
          <w:color w:val="000000"/>
          <w:sz w:val="26"/>
          <w:szCs w:val="26"/>
          <w:lang w:eastAsia="ru-RU"/>
        </w:rPr>
        <w:t xml:space="preserve">, деревня </w:t>
      </w:r>
      <w:proofErr w:type="spellStart"/>
      <w:r w:rsidRPr="0005650E">
        <w:rPr>
          <w:rFonts w:ascii="Times New Roman" w:eastAsia="Times New Roman" w:hAnsi="Times New Roman"/>
          <w:color w:val="000000"/>
          <w:sz w:val="26"/>
          <w:szCs w:val="26"/>
          <w:lang w:eastAsia="ru-RU"/>
        </w:rPr>
        <w:t>Ширяйка</w:t>
      </w:r>
      <w:proofErr w:type="spellEnd"/>
      <w:r w:rsidRPr="0005650E">
        <w:rPr>
          <w:rFonts w:ascii="Times New Roman" w:eastAsia="Times New Roman" w:hAnsi="Times New Roman"/>
          <w:color w:val="000000"/>
          <w:sz w:val="26"/>
          <w:szCs w:val="26"/>
          <w:lang w:eastAsia="ru-RU"/>
        </w:rPr>
        <w:t xml:space="preserve">, село Гора Новоселка, село Купанское, село </w:t>
      </w:r>
      <w:proofErr w:type="spellStart"/>
      <w:r w:rsidRPr="0005650E">
        <w:rPr>
          <w:rFonts w:ascii="Times New Roman" w:eastAsia="Times New Roman" w:hAnsi="Times New Roman"/>
          <w:color w:val="000000"/>
          <w:sz w:val="26"/>
          <w:szCs w:val="26"/>
          <w:lang w:eastAsia="ru-RU"/>
        </w:rPr>
        <w:t>Купань</w:t>
      </w:r>
      <w:proofErr w:type="spellEnd"/>
      <w:r w:rsidRPr="0005650E">
        <w:rPr>
          <w:rFonts w:ascii="Times New Roman" w:eastAsia="Times New Roman" w:hAnsi="Times New Roman"/>
          <w:color w:val="000000"/>
          <w:sz w:val="26"/>
          <w:szCs w:val="26"/>
          <w:lang w:eastAsia="ru-RU"/>
        </w:rPr>
        <w:t xml:space="preserve">, поселок </w:t>
      </w:r>
      <w:proofErr w:type="spellStart"/>
      <w:r w:rsidRPr="0005650E">
        <w:rPr>
          <w:rFonts w:ascii="Times New Roman" w:eastAsia="Times New Roman" w:hAnsi="Times New Roman"/>
          <w:color w:val="000000"/>
          <w:sz w:val="26"/>
          <w:szCs w:val="26"/>
          <w:lang w:eastAsia="ru-RU"/>
        </w:rPr>
        <w:t>Первушино</w:t>
      </w:r>
      <w:proofErr w:type="spellEnd"/>
      <w:r w:rsidRPr="0005650E">
        <w:rPr>
          <w:rFonts w:ascii="Times New Roman" w:eastAsia="Times New Roman" w:hAnsi="Times New Roman"/>
          <w:color w:val="000000"/>
          <w:sz w:val="26"/>
          <w:szCs w:val="26"/>
          <w:lang w:eastAsia="ru-RU"/>
        </w:rPr>
        <w:t xml:space="preserve">, поселок </w:t>
      </w:r>
      <w:proofErr w:type="spellStart"/>
      <w:r w:rsidRPr="0005650E">
        <w:rPr>
          <w:rFonts w:ascii="Times New Roman" w:eastAsia="Times New Roman" w:hAnsi="Times New Roman"/>
          <w:color w:val="000000"/>
          <w:sz w:val="26"/>
          <w:szCs w:val="26"/>
          <w:lang w:eastAsia="ru-RU"/>
        </w:rPr>
        <w:t>Релинский</w:t>
      </w:r>
      <w:proofErr w:type="spellEnd"/>
      <w:r w:rsidRPr="0005650E">
        <w:rPr>
          <w:rFonts w:ascii="Times New Roman" w:eastAsia="Times New Roman" w:hAnsi="Times New Roman"/>
          <w:color w:val="000000"/>
          <w:sz w:val="26"/>
          <w:szCs w:val="26"/>
          <w:lang w:eastAsia="ru-RU"/>
        </w:rPr>
        <w:t xml:space="preserve">, поселок Талицы, деревня Хмельники, деревня </w:t>
      </w:r>
      <w:proofErr w:type="spellStart"/>
      <w:r w:rsidRPr="0005650E">
        <w:rPr>
          <w:rFonts w:ascii="Times New Roman" w:eastAsia="Times New Roman" w:hAnsi="Times New Roman"/>
          <w:color w:val="000000"/>
          <w:sz w:val="26"/>
          <w:szCs w:val="26"/>
          <w:lang w:eastAsia="ru-RU"/>
        </w:rPr>
        <w:t>Мартынка</w:t>
      </w:r>
      <w:proofErr w:type="spellEnd"/>
      <w:r w:rsidRPr="0005650E">
        <w:rPr>
          <w:rFonts w:ascii="Times New Roman" w:eastAsia="Times New Roman" w:hAnsi="Times New Roman"/>
          <w:color w:val="000000"/>
          <w:sz w:val="26"/>
          <w:szCs w:val="26"/>
          <w:lang w:eastAsia="ru-RU"/>
        </w:rPr>
        <w:t xml:space="preserve">, местечко </w:t>
      </w:r>
      <w:proofErr w:type="spellStart"/>
      <w:r w:rsidRPr="0005650E">
        <w:rPr>
          <w:rFonts w:ascii="Times New Roman" w:eastAsia="Times New Roman" w:hAnsi="Times New Roman"/>
          <w:color w:val="000000"/>
          <w:sz w:val="26"/>
          <w:szCs w:val="26"/>
          <w:lang w:eastAsia="ru-RU"/>
        </w:rPr>
        <w:t>Мечка</w:t>
      </w:r>
      <w:proofErr w:type="spellEnd"/>
      <w:r w:rsidRPr="0005650E">
        <w:rPr>
          <w:rFonts w:ascii="Times New Roman" w:eastAsia="Times New Roman" w:hAnsi="Times New Roman"/>
          <w:color w:val="000000"/>
          <w:sz w:val="26"/>
          <w:szCs w:val="26"/>
          <w:lang w:eastAsia="ru-RU"/>
        </w:rPr>
        <w:t>, село Троицкое, село Красное)</w:t>
      </w:r>
      <w:r w:rsidRPr="0005650E">
        <w:rPr>
          <w:rFonts w:ascii="Times New Roman" w:eastAsia="Times New Roman" w:hAnsi="Times New Roman"/>
          <w:sz w:val="26"/>
          <w:szCs w:val="26"/>
          <w:lang w:eastAsia="ru-RU"/>
        </w:rPr>
        <w:t xml:space="preserve"> и детского оздоровительного лагеря «Орленок». Установлены первичные средства пожаротушения, созданы противопожарные минерализованные полосы (протяженность опашки 40 км) на общую сумму 900,0 тыс. рублей; </w:t>
      </w:r>
    </w:p>
    <w:p w14:paraId="374FC70E"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обеспечение пожарной безопасности на объектах культуры (заправка огнетушителей и огнезащитная обработка чердачного помещения в МОУ ДО «Детская школа искусств г. Переславля-Залесского», обработка деревянных конструкций чердачных помещений в Купанском, </w:t>
      </w:r>
      <w:proofErr w:type="spellStart"/>
      <w:r w:rsidRPr="0005650E">
        <w:rPr>
          <w:rFonts w:ascii="Times New Roman" w:eastAsia="Times New Roman" w:hAnsi="Times New Roman"/>
          <w:sz w:val="26"/>
          <w:szCs w:val="26"/>
          <w:lang w:eastAsia="ru-RU"/>
        </w:rPr>
        <w:t>Кубринском</w:t>
      </w:r>
      <w:proofErr w:type="spellEnd"/>
      <w:r w:rsidRPr="0005650E">
        <w:rPr>
          <w:rFonts w:ascii="Times New Roman" w:eastAsia="Times New Roman" w:hAnsi="Times New Roman"/>
          <w:sz w:val="26"/>
          <w:szCs w:val="26"/>
          <w:lang w:eastAsia="ru-RU"/>
        </w:rPr>
        <w:t xml:space="preserve">, </w:t>
      </w:r>
      <w:proofErr w:type="spellStart"/>
      <w:r w:rsidRPr="0005650E">
        <w:rPr>
          <w:rFonts w:ascii="Times New Roman" w:eastAsia="Times New Roman" w:hAnsi="Times New Roman"/>
          <w:sz w:val="26"/>
          <w:szCs w:val="26"/>
          <w:lang w:eastAsia="ru-RU"/>
        </w:rPr>
        <w:t>Рязанцевском</w:t>
      </w:r>
      <w:proofErr w:type="spellEnd"/>
      <w:r w:rsidRPr="0005650E">
        <w:rPr>
          <w:rFonts w:ascii="Times New Roman" w:eastAsia="Times New Roman" w:hAnsi="Times New Roman"/>
          <w:sz w:val="26"/>
          <w:szCs w:val="26"/>
          <w:lang w:eastAsia="ru-RU"/>
        </w:rPr>
        <w:t xml:space="preserve"> и Ивановском сельских домах культуры) на общую сумму 372,3 тыс. рублей;</w:t>
      </w:r>
    </w:p>
    <w:p w14:paraId="0A943670"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обеспечение пожарной безопасности на объектах образования (</w:t>
      </w:r>
      <w:r w:rsidRPr="0005650E">
        <w:rPr>
          <w:rFonts w:ascii="Times New Roman" w:eastAsia="Times New Roman" w:hAnsi="Times New Roman"/>
          <w:color w:val="000000"/>
          <w:sz w:val="26"/>
          <w:szCs w:val="26"/>
          <w:lang w:eastAsia="ru-RU"/>
        </w:rPr>
        <w:t>испытания наружных пожарных лестниц, огнезащитная обработка деревянных конструкций чердачных пространств, осуществлена заправка огнетушителей</w:t>
      </w:r>
      <w:r w:rsidRPr="0005650E">
        <w:rPr>
          <w:rFonts w:ascii="Times New Roman" w:eastAsia="Times New Roman" w:hAnsi="Times New Roman"/>
          <w:sz w:val="26"/>
          <w:szCs w:val="26"/>
          <w:lang w:eastAsia="ru-RU"/>
        </w:rPr>
        <w:t xml:space="preserve">) на сумму 411,6 млн рублей; </w:t>
      </w:r>
    </w:p>
    <w:p w14:paraId="72F90BB3"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тушение лесных пожаров на сумму 200 тыс. рублей;</w:t>
      </w:r>
    </w:p>
    <w:p w14:paraId="5742C7E3"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рамках городской целевой программы «Борьба с преступностью на территории Переславль-Залесского муниципального округа Ярославской области» в 2025 году выполнены следующие основные мероприятия:</w:t>
      </w:r>
    </w:p>
    <w:p w14:paraId="37FB4507"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 расчистка и установка ограждения территории с </w:t>
      </w:r>
      <w:proofErr w:type="spellStart"/>
      <w:r w:rsidRPr="0005650E">
        <w:rPr>
          <w:rFonts w:ascii="Times New Roman" w:eastAsia="Times New Roman" w:hAnsi="Times New Roman"/>
          <w:sz w:val="26"/>
          <w:szCs w:val="26"/>
          <w:lang w:eastAsia="ru-RU"/>
        </w:rPr>
        <w:t>домофонизацией</w:t>
      </w:r>
      <w:proofErr w:type="spellEnd"/>
      <w:r w:rsidRPr="0005650E">
        <w:rPr>
          <w:rFonts w:ascii="Times New Roman" w:eastAsia="Times New Roman" w:hAnsi="Times New Roman"/>
          <w:sz w:val="26"/>
          <w:szCs w:val="26"/>
          <w:lang w:eastAsia="ru-RU"/>
        </w:rPr>
        <w:t xml:space="preserve"> в МУ ДО «Детская школа искусств» на сумму 2,2 млн рублей.</w:t>
      </w:r>
    </w:p>
    <w:p w14:paraId="3D93F728"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организация участия добровольных народных дружинников в общественных мероприятиях муниципального округа – 118,0 тыс. рублей.</w:t>
      </w:r>
    </w:p>
    <w:p w14:paraId="707D9CA9"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При реализации городской целевой программы «О внедрении аппаратно-программного комплекса «Безопасный город» были реализованы следующие мероприятия:</w:t>
      </w:r>
    </w:p>
    <w:p w14:paraId="1DEFE526"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организация работа городского пляжа (водолазное обследование, лабораторные работы по качеству воды и песка) на сумму 150 тыс. рублей;</w:t>
      </w:r>
    </w:p>
    <w:p w14:paraId="1736B00F"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осуществлено эксплуатационно-техническое обслуживание и ремонт системы оповещения.</w:t>
      </w:r>
    </w:p>
    <w:p w14:paraId="280CED57" w14:textId="77777777" w:rsidR="0005650E" w:rsidRPr="0005650E" w:rsidRDefault="0005650E" w:rsidP="0005650E">
      <w:pPr>
        <w:ind w:firstLine="851"/>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В 2025 году в Единую дежурно-диспетчерскую службу поступило 111 тысяч обращений от жителей и организаций муниципального округа. Основными причинами обращений являлись сбои в работе систем теплоснабжения, электроснабжения, водоснабжения, а также вызовы экстренных оперативных служб.</w:t>
      </w:r>
    </w:p>
    <w:bookmarkEnd w:id="12"/>
    <w:p w14:paraId="12F9FDCC" w14:textId="77777777" w:rsidR="0005650E" w:rsidRPr="0005650E" w:rsidRDefault="0005650E" w:rsidP="0005650E">
      <w:pPr>
        <w:ind w:firstLine="851"/>
        <w:contextualSpacing/>
        <w:rPr>
          <w:rFonts w:ascii="Times New Roman" w:eastAsia="Times New Roman" w:hAnsi="Times New Roman"/>
          <w:b/>
          <w:sz w:val="26"/>
          <w:szCs w:val="26"/>
          <w:lang w:eastAsia="ru-RU"/>
        </w:rPr>
      </w:pPr>
    </w:p>
    <w:p w14:paraId="1B8A30C3" w14:textId="77777777" w:rsidR="0005650E" w:rsidRPr="0005650E" w:rsidRDefault="0005650E" w:rsidP="0005650E">
      <w:pPr>
        <w:ind w:firstLine="709"/>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12. Туризм</w:t>
      </w:r>
    </w:p>
    <w:p w14:paraId="1F7D5E6A"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Переславль-Залесский муниципальный округ входит в число основных туристических зон Ярославской области, на которые приходится большая часть туристского потока региона. </w:t>
      </w:r>
    </w:p>
    <w:p w14:paraId="279BDD7A"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За 2025 год туристический поток в муниципальном округе составил 1 045 900 гостей, что на 83,5 тыс. человек больше, чем в 2024 году (в 2024 году ‒ 962 400 человек). Его основную долю по-прежнему занимали экскурсанты ‒ 68%. Таким образом, в 2025 году в среднем на одного жителя муниципального округа приходилось 18 туристов и экскурсантов. </w:t>
      </w:r>
    </w:p>
    <w:p w14:paraId="218C6A6A"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За истекший период количество туристов, посетивших муниципальное образование, составил 719,4 тыс. человек, а средняя продолжительность пребывания туристов на территории составляет около 2,2 суток.</w:t>
      </w:r>
    </w:p>
    <w:p w14:paraId="22DB16DD"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В 2025 году на территории муниципального округа реализовывались следующие мероприятия. </w:t>
      </w:r>
    </w:p>
    <w:p w14:paraId="4A08D229"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в ежедневном режиме работает открытый офис приема посетителей Туристского информационного центра. Здесь гости округа получают информацию, где остановиться, чем заняться и что посмотреть в муниципальном округе, так же всех гостей знакомят с выставками и календарем событий;</w:t>
      </w:r>
    </w:p>
    <w:p w14:paraId="4F73395F"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 функционирует специализированный тематический портал «Туристический Переславль», за прошлый год его посетили более 4 млн посетителей; </w:t>
      </w:r>
    </w:p>
    <w:p w14:paraId="126CE07C"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выпущен ряд презентационных печатных изданий «Туристического путеводителя» о туристских ресурсах территории муниципального округа, который распространяется среди гостей бесплатно;</w:t>
      </w:r>
    </w:p>
    <w:p w14:paraId="75ECA8E5"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организована презентация Переславль-Залесского муниципального округа и его туристических возможностей на международном туристическом форуме «Путешествуй!» на территории ВДНХ;</w:t>
      </w:r>
    </w:p>
    <w:p w14:paraId="13184DB5"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принимали участие в агропромышленной выставке-ярмарке «</w:t>
      </w:r>
      <w:proofErr w:type="spellStart"/>
      <w:r w:rsidRPr="0005650E">
        <w:rPr>
          <w:rFonts w:ascii="Times New Roman" w:eastAsia="Times New Roman" w:hAnsi="Times New Roman"/>
          <w:bCs/>
          <w:iCs/>
          <w:color w:val="000000"/>
          <w:sz w:val="26"/>
          <w:szCs w:val="26"/>
          <w:lang w:eastAsia="ru-RU"/>
        </w:rPr>
        <w:t>ЯрАгро</w:t>
      </w:r>
      <w:proofErr w:type="spellEnd"/>
      <w:r w:rsidRPr="0005650E">
        <w:rPr>
          <w:rFonts w:ascii="Times New Roman" w:eastAsia="Times New Roman" w:hAnsi="Times New Roman"/>
          <w:bCs/>
          <w:iCs/>
          <w:color w:val="000000"/>
          <w:sz w:val="26"/>
          <w:szCs w:val="26"/>
          <w:lang w:eastAsia="ru-RU"/>
        </w:rPr>
        <w:t xml:space="preserve">». На ярмарке были представлены достижения переславских сельхозпроизводителей. Экспозиция Переславль-Залесского муниципального округа получила высокую оценку и заняла 1-е место среди всех муниципальных образований Ярославской области. </w:t>
      </w:r>
    </w:p>
    <w:p w14:paraId="2669DD9D"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Также в рамках выставки-ярмарки 27 сентября был развернут шатер министерства туризма Ярославской области, здесь гости знакомились с туристическим потенциалом региона, в том числе и нашего округа, узнавали о его достопримечательностях, знаковых событиях и местах;</w:t>
      </w:r>
    </w:p>
    <w:p w14:paraId="4667A71A"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 переславские мастера участвовали во Всероссийском конкурсе «Туристический сувенир», в номинации линейка туристических сувениров, на которой наша мастерица </w:t>
      </w:r>
      <w:proofErr w:type="spellStart"/>
      <w:r w:rsidRPr="0005650E">
        <w:rPr>
          <w:rFonts w:ascii="Times New Roman" w:eastAsia="Times New Roman" w:hAnsi="Times New Roman"/>
          <w:bCs/>
          <w:iCs/>
          <w:color w:val="000000"/>
          <w:sz w:val="26"/>
          <w:szCs w:val="26"/>
          <w:lang w:eastAsia="ru-RU"/>
        </w:rPr>
        <w:t>Карагод</w:t>
      </w:r>
      <w:proofErr w:type="spellEnd"/>
      <w:r w:rsidRPr="0005650E">
        <w:rPr>
          <w:rFonts w:ascii="Times New Roman" w:eastAsia="Times New Roman" w:hAnsi="Times New Roman"/>
          <w:bCs/>
          <w:iCs/>
          <w:color w:val="000000"/>
          <w:sz w:val="26"/>
          <w:szCs w:val="26"/>
          <w:lang w:eastAsia="ru-RU"/>
        </w:rPr>
        <w:t xml:space="preserve"> Ульяна Борисовна заняла 1-е место;</w:t>
      </w:r>
    </w:p>
    <w:p w14:paraId="11826CD6"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 участие в масштабном конкурсе в области событийного туризма RUSSIAN EVENT AWARDS завершился победой (1-е место) в номинации лучшее уличное театрализованное представление Трубеж фестиваль «ЖИВАЯ ВОДА» (автор </w:t>
      </w:r>
      <w:proofErr w:type="spellStart"/>
      <w:r w:rsidRPr="0005650E">
        <w:rPr>
          <w:rFonts w:ascii="Times New Roman" w:eastAsia="Times New Roman" w:hAnsi="Times New Roman"/>
          <w:bCs/>
          <w:iCs/>
          <w:color w:val="000000"/>
          <w:sz w:val="26"/>
          <w:szCs w:val="26"/>
          <w:lang w:eastAsia="ru-RU"/>
        </w:rPr>
        <w:t>Ардентова</w:t>
      </w:r>
      <w:proofErr w:type="spellEnd"/>
      <w:r w:rsidRPr="0005650E">
        <w:rPr>
          <w:rFonts w:ascii="Times New Roman" w:eastAsia="Times New Roman" w:hAnsi="Times New Roman"/>
          <w:bCs/>
          <w:iCs/>
          <w:color w:val="000000"/>
          <w:sz w:val="26"/>
          <w:szCs w:val="26"/>
          <w:lang w:eastAsia="ru-RU"/>
        </w:rPr>
        <w:t xml:space="preserve"> Ольга Вячеславовна).</w:t>
      </w:r>
    </w:p>
    <w:p w14:paraId="5395FFCB"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В течение года для продвижения туристических ресурсов Переславля-Залесского в сети «Интернет», активно использовались возможности официального портала «Туристический Переславль» (описание объектов туристской и сопутствующей инфраструктуры Переславль-Залесского муниципального округа, </w:t>
      </w:r>
      <w:r w:rsidRPr="0005650E">
        <w:rPr>
          <w:rFonts w:ascii="Times New Roman" w:eastAsia="Times New Roman" w:hAnsi="Times New Roman"/>
          <w:bCs/>
          <w:iCs/>
          <w:color w:val="000000"/>
          <w:sz w:val="26"/>
          <w:szCs w:val="26"/>
          <w:lang w:eastAsia="ru-RU"/>
        </w:rPr>
        <w:lastRenderedPageBreak/>
        <w:t xml:space="preserve">новостная лента событий, анонсы мероприятий), а также одноименных тематических групп в социальных сетях ВКонтакте, Одноклассники и мессенджере Телеграмм. </w:t>
      </w:r>
    </w:p>
    <w:p w14:paraId="3C82F579"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 xml:space="preserve">Календарь событий был насыщен разнообразными мероприятиями, которые оставляли яркие эмоции и впечатления у гостей округа. С успехом дополнил его новый проект ‒ «Выставка-ярмарка «Переславские сезоны», он смог объединить переславских мастеров и ремесленников и дал им возможность представить гостям и жителям округа свои уникальные авторские изделия. По-прежнему были популярны у туристов многочисленные культурные мероприятия, организованные в рамках губернаторского проекта «Ярославское лето». </w:t>
      </w:r>
    </w:p>
    <w:p w14:paraId="070FFDEC" w14:textId="77777777" w:rsidR="0005650E" w:rsidRPr="0005650E" w:rsidRDefault="0005650E" w:rsidP="0005650E">
      <w:pPr>
        <w:ind w:firstLine="708"/>
        <w:contextualSpacing/>
        <w:jc w:val="both"/>
        <w:rPr>
          <w:rFonts w:ascii="Times New Roman" w:eastAsia="Times New Roman" w:hAnsi="Times New Roman"/>
          <w:bCs/>
          <w:iCs/>
          <w:color w:val="000000"/>
          <w:sz w:val="26"/>
          <w:szCs w:val="26"/>
          <w:lang w:eastAsia="ru-RU"/>
        </w:rPr>
      </w:pPr>
      <w:r w:rsidRPr="0005650E">
        <w:rPr>
          <w:rFonts w:ascii="Times New Roman" w:eastAsia="Times New Roman" w:hAnsi="Times New Roman"/>
          <w:bCs/>
          <w:iCs/>
          <w:color w:val="000000"/>
          <w:sz w:val="26"/>
          <w:szCs w:val="26"/>
          <w:lang w:eastAsia="ru-RU"/>
        </w:rPr>
        <w:t>На территории округа успешно поддерживаются и развиваются традиции культурно-познавательного туризма, функционируют государственные, частные музеи и выставочные залы в количестве 31 единицы. Их сотрудники активно повышают свою квалификацию, участвуют во всероссийских и региональных конкурсах, представляя свои туристические продукты.</w:t>
      </w:r>
    </w:p>
    <w:p w14:paraId="0B8D0DD8" w14:textId="77777777" w:rsidR="0005650E" w:rsidRPr="0005650E" w:rsidRDefault="0005650E" w:rsidP="0005650E">
      <w:pPr>
        <w:contextualSpacing/>
        <w:jc w:val="both"/>
        <w:rPr>
          <w:rFonts w:ascii="Times New Roman" w:eastAsia="Times New Roman" w:hAnsi="Times New Roman"/>
          <w:b/>
          <w:sz w:val="26"/>
          <w:szCs w:val="26"/>
          <w:lang w:eastAsia="ru-RU"/>
        </w:rPr>
      </w:pPr>
    </w:p>
    <w:p w14:paraId="3D58D968" w14:textId="77777777" w:rsidR="0005650E" w:rsidRPr="0005650E" w:rsidRDefault="0005650E" w:rsidP="0005650E">
      <w:pPr>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ab/>
        <w:t>13. Поддержка субъектов малого и среднего предпринимательства</w:t>
      </w:r>
    </w:p>
    <w:p w14:paraId="14993EA1"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В целях создания благоприятных условий для развития предпринимательской деятельности на территории муниципального округа в 2025 году реализовывалась муниципальная программа «Развитие малого и среднего предпринимательства Переславль-Залесского муниципального округа Ярославской области» на 2025-2027 годы.</w:t>
      </w:r>
    </w:p>
    <w:p w14:paraId="560463C7"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В 2025 году оказывались следующие виды поддержки субъектам предпринимательской деятельности:</w:t>
      </w:r>
    </w:p>
    <w:p w14:paraId="0174B977"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 информационная (62 информационные статьи были опубликованы и направлены для информирования субъектам предпринимательской деятельности, в том числе 9 статей – по в</w:t>
      </w:r>
      <w:r w:rsidRPr="0005650E">
        <w:rPr>
          <w:rFonts w:ascii="Times New Roman" w:eastAsia="Times New Roman" w:hAnsi="Times New Roman"/>
          <w:sz w:val="26"/>
          <w:szCs w:val="26"/>
          <w:lang w:eastAsia="ru-RU"/>
        </w:rPr>
        <w:t>опросам социального предпринимательства и мерам поддержки социальных предпринимателей</w:t>
      </w:r>
      <w:r w:rsidRPr="0005650E">
        <w:rPr>
          <w:rFonts w:ascii="Times New Roman" w:hAnsi="Times New Roman"/>
          <w:sz w:val="26"/>
          <w:szCs w:val="26"/>
        </w:rPr>
        <w:t>);</w:t>
      </w:r>
    </w:p>
    <w:p w14:paraId="75FBBA7B"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 консультационная (76 субъектов предпринимательской деятельности получили консультационную поддержку по вопросам ведения бизнеса, реализации мер государственной поддержки, предоставления кредитно-гарантийной поддержки и другие);</w:t>
      </w:r>
    </w:p>
    <w:p w14:paraId="552DFFFD"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 имущественная (6 объектов недвижимого имущества, находящихся в муниципальной собственности, предоставлены в аренду субъектам малого и среднего предпринимательства).</w:t>
      </w:r>
    </w:p>
    <w:p w14:paraId="60C2634D"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Постановлением Администрации города Переславля-Залесского от 21.04.2021 № ПОС.03-0784/21 утверждено Положение о порядке и условиях предоставления в аренду имущества, включенного в Перечень муниципального имущества, предназначенного для передачи во временное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на льготных условиях.</w:t>
      </w:r>
    </w:p>
    <w:p w14:paraId="1C686B60"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 xml:space="preserve">В Перечень муниципального имущества, предназначенного для предоставления во владение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по состоянию на 01.01.2026 включено 34 объекта, в том числе 10 земельных участков и 3 единицы движимого имущества. Общая площадь объектов имущества, включенных в Перечень, составляет 2496,84 тыс. кв. м. Предоставлены в аренду субъектам малого и среднего предпринимательства 8 объектов недвижимого имущества общей площадью 1910,02 тыс. кв. м, в том числе 4 земельных участка). Передача во владение и (или) в пользование муниципального </w:t>
      </w:r>
      <w:r w:rsidRPr="0005650E">
        <w:rPr>
          <w:rFonts w:ascii="Times New Roman" w:hAnsi="Times New Roman"/>
          <w:sz w:val="26"/>
          <w:szCs w:val="26"/>
        </w:rPr>
        <w:lastRenderedPageBreak/>
        <w:t>имущества, включенного в Перечень, субъектам малого и среднего предпринимательства, самозанятым гражданам осуществляется на срок не менее 5 лет.</w:t>
      </w:r>
    </w:p>
    <w:p w14:paraId="6CEBF2A7" w14:textId="77777777" w:rsidR="0005650E" w:rsidRPr="0005650E" w:rsidRDefault="0005650E" w:rsidP="0005650E">
      <w:pPr>
        <w:ind w:firstLine="709"/>
        <w:jc w:val="both"/>
        <w:rPr>
          <w:rFonts w:ascii="Times New Roman" w:eastAsia="Calibri" w:hAnsi="Times New Roman"/>
          <w:sz w:val="26"/>
          <w:szCs w:val="26"/>
          <w:lang w:val="x-none"/>
        </w:rPr>
      </w:pPr>
      <w:r w:rsidRPr="0005650E">
        <w:rPr>
          <w:rFonts w:ascii="Times New Roman" w:hAnsi="Times New Roman"/>
          <w:sz w:val="26"/>
          <w:szCs w:val="26"/>
        </w:rPr>
        <w:t xml:space="preserve">Имущественная поддержка реализуется также в возможности преимущественного права выкупа арендуемого муниципального имущества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Pr="0005650E">
        <w:rPr>
          <w:rFonts w:ascii="Times New Roman" w:eastAsia="Calibri" w:hAnsi="Times New Roman"/>
          <w:sz w:val="26"/>
          <w:szCs w:val="26"/>
        </w:rPr>
        <w:t>В 2025 году свое право на выкуп арендованного имущества реализовал 1 субъект малого и среднего предпринимательства муниципального округа. Арендатор</w:t>
      </w:r>
      <w:r w:rsidRPr="0005650E">
        <w:rPr>
          <w:rFonts w:ascii="Times New Roman" w:eastAsia="Calibri" w:hAnsi="Times New Roman"/>
          <w:sz w:val="26"/>
          <w:szCs w:val="26"/>
          <w:lang w:val="x-none"/>
        </w:rPr>
        <w:t xml:space="preserve"> воспользовался рассрочкой по оплате за выкупаемое имущество сроком до 5 лет. </w:t>
      </w:r>
    </w:p>
    <w:p w14:paraId="32C8D406"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 xml:space="preserve">В муниципальном округе в 2025 году реализовывались мероприятия по доставке товаров в отдаленные сельские населенные пункты, не имеющие стационарной торговой сети. Доставка товаров осуществлялась </w:t>
      </w:r>
      <w:proofErr w:type="spellStart"/>
      <w:r w:rsidRPr="0005650E">
        <w:rPr>
          <w:rFonts w:ascii="Times New Roman" w:hAnsi="Times New Roman"/>
          <w:sz w:val="26"/>
          <w:szCs w:val="26"/>
        </w:rPr>
        <w:t>Нагорьевским</w:t>
      </w:r>
      <w:proofErr w:type="spellEnd"/>
      <w:r w:rsidRPr="0005650E">
        <w:rPr>
          <w:rFonts w:ascii="Times New Roman" w:hAnsi="Times New Roman"/>
          <w:sz w:val="26"/>
          <w:szCs w:val="26"/>
        </w:rPr>
        <w:t xml:space="preserve"> сельским потребительским обществом в 50 населенных пунктов. В связи с этим была предоставлена субсидия</w:t>
      </w:r>
      <w:r w:rsidRPr="0005650E">
        <w:rPr>
          <w:rFonts w:ascii="Times New Roman" w:eastAsia="Times New Roman" w:hAnsi="Times New Roman"/>
          <w:sz w:val="24"/>
          <w:szCs w:val="24"/>
          <w:lang w:eastAsia="ru-RU"/>
        </w:rPr>
        <w:t xml:space="preserve"> </w:t>
      </w:r>
      <w:r w:rsidRPr="0005650E">
        <w:rPr>
          <w:rFonts w:ascii="Times New Roman" w:hAnsi="Times New Roman"/>
          <w:sz w:val="26"/>
          <w:szCs w:val="26"/>
        </w:rPr>
        <w:t>на возмещение части затрат на горюче-смазочные материалы</w:t>
      </w:r>
      <w:r w:rsidRPr="0005650E">
        <w:rPr>
          <w:rFonts w:ascii="Times New Roman" w:eastAsia="Times New Roman" w:hAnsi="Times New Roman"/>
          <w:sz w:val="24"/>
          <w:szCs w:val="24"/>
          <w:lang w:eastAsia="ru-RU"/>
        </w:rPr>
        <w:t xml:space="preserve"> </w:t>
      </w:r>
      <w:r w:rsidRPr="0005650E">
        <w:rPr>
          <w:rFonts w:ascii="Times New Roman" w:hAnsi="Times New Roman"/>
          <w:sz w:val="26"/>
          <w:szCs w:val="26"/>
        </w:rPr>
        <w:t>в размере 214,3 тыс. рублей. В 2026 году на эти цели предусмотрено 464,8 тыс. рублей, из которых 432,3 тыс. рублей ‒ средства областного бюджета, 32,5 тыс. рублей ‒ средства бюджета муниципального округа.</w:t>
      </w:r>
    </w:p>
    <w:p w14:paraId="5D7ABE9F" w14:textId="77777777" w:rsidR="0005650E" w:rsidRPr="0005650E" w:rsidRDefault="0005650E" w:rsidP="0005650E">
      <w:pPr>
        <w:ind w:firstLine="709"/>
        <w:jc w:val="both"/>
        <w:rPr>
          <w:rFonts w:ascii="Times New Roman" w:hAnsi="Times New Roman"/>
          <w:sz w:val="26"/>
          <w:szCs w:val="26"/>
        </w:rPr>
      </w:pPr>
      <w:r w:rsidRPr="0005650E">
        <w:rPr>
          <w:rFonts w:ascii="Times New Roman" w:eastAsia="Times New Roman" w:hAnsi="Times New Roman"/>
          <w:sz w:val="26"/>
          <w:szCs w:val="26"/>
          <w:lang w:eastAsia="ru-RU"/>
        </w:rPr>
        <w:t xml:space="preserve">Для обеспечения развития предпринимательской деятельности </w:t>
      </w:r>
      <w:r w:rsidRPr="0005650E">
        <w:rPr>
          <w:rFonts w:ascii="Times New Roman" w:eastAsia="Times New Roman" w:hAnsi="Times New Roman"/>
          <w:sz w:val="26"/>
          <w:szCs w:val="26"/>
          <w:shd w:val="clear" w:color="auto" w:fill="FFFFFF"/>
          <w:lang w:eastAsia="ru-RU"/>
        </w:rPr>
        <w:t xml:space="preserve">Инвестиционным блоком Правительства Ярославской области, в состав которого входят </w:t>
      </w:r>
      <w:r w:rsidRPr="0005650E">
        <w:rPr>
          <w:rFonts w:ascii="Times New Roman" w:hAnsi="Times New Roman"/>
          <w:sz w:val="26"/>
          <w:szCs w:val="26"/>
        </w:rPr>
        <w:t>ГБУ ЯО «Корпорация развития малого и среднего предпринимательства (бизнес-инкубатор)», Фонд поддержки малого и среднего предпринимательства Ярославской области, Фонд регионального развития Ярославской области,</w:t>
      </w:r>
      <w:r w:rsidRPr="0005650E">
        <w:rPr>
          <w:rFonts w:ascii="Times New Roman" w:hAnsi="Times New Roman"/>
          <w:sz w:val="26"/>
          <w:szCs w:val="26"/>
        </w:rPr>
        <w:br/>
        <w:t xml:space="preserve">АНО «Центр экспорта Ярославской области», АО «Региональная лизинговая компания», Региональный центр инжиниринга и другие, </w:t>
      </w:r>
      <w:r w:rsidRPr="0005650E">
        <w:rPr>
          <w:rFonts w:ascii="Times New Roman" w:eastAsia="Times New Roman" w:hAnsi="Times New Roman"/>
          <w:sz w:val="26"/>
          <w:szCs w:val="26"/>
          <w:lang w:eastAsia="ru-RU"/>
        </w:rPr>
        <w:t xml:space="preserve">реализуются программы поддержки субъектов </w:t>
      </w:r>
      <w:r w:rsidRPr="0005650E">
        <w:rPr>
          <w:rFonts w:ascii="Times New Roman" w:eastAsia="Calibri" w:hAnsi="Times New Roman"/>
          <w:sz w:val="26"/>
          <w:szCs w:val="26"/>
          <w:lang w:eastAsia="ru-RU"/>
        </w:rPr>
        <w:t>малого и среднего предпринимательства.</w:t>
      </w:r>
      <w:r w:rsidRPr="0005650E">
        <w:rPr>
          <w:rFonts w:ascii="Times New Roman" w:eastAsia="Times New Roman" w:hAnsi="Times New Roman"/>
          <w:sz w:val="26"/>
          <w:szCs w:val="26"/>
          <w:shd w:val="clear" w:color="auto" w:fill="FFFFFF"/>
          <w:lang w:eastAsia="ru-RU"/>
        </w:rPr>
        <w:t xml:space="preserve"> </w:t>
      </w:r>
      <w:r w:rsidRPr="0005650E">
        <w:rPr>
          <w:rFonts w:ascii="Times New Roman" w:hAnsi="Times New Roman"/>
          <w:sz w:val="26"/>
          <w:szCs w:val="26"/>
        </w:rPr>
        <w:t>Данные финансовые институты созданы с целью оказания льготной кредитно-гарантийной поддержки, содействия в поиске партнеров на международных рынках, организации информационных мероприятий, обучающих семинаров и других мер поддержки.</w:t>
      </w:r>
    </w:p>
    <w:p w14:paraId="48EFCECD"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 xml:space="preserve">В 2025 году Фондом поддержки малого и среднего предпринимательства Ярославской области оказана поддержка организациям и индивидуальным предпринимателям Переславль-Залесского муниципального округа на общую сумму </w:t>
      </w:r>
      <w:r w:rsidRPr="0005650E">
        <w:rPr>
          <w:rFonts w:ascii="Times New Roman" w:eastAsia="Times New Roman" w:hAnsi="Times New Roman"/>
          <w:sz w:val="26"/>
          <w:szCs w:val="26"/>
          <w:lang w:eastAsia="ru-RU"/>
        </w:rPr>
        <w:t>16,2 млн рублей (Обособленное подразделение «Переславль-Залесский АО «Фирма «</w:t>
      </w:r>
      <w:proofErr w:type="spellStart"/>
      <w:r w:rsidRPr="0005650E">
        <w:rPr>
          <w:rFonts w:ascii="Times New Roman" w:eastAsia="Times New Roman" w:hAnsi="Times New Roman"/>
          <w:sz w:val="26"/>
          <w:szCs w:val="26"/>
          <w:lang w:eastAsia="ru-RU"/>
        </w:rPr>
        <w:t>ВитаФарма</w:t>
      </w:r>
      <w:proofErr w:type="spellEnd"/>
      <w:r w:rsidRPr="0005650E">
        <w:rPr>
          <w:rFonts w:ascii="Times New Roman" w:eastAsia="Times New Roman" w:hAnsi="Times New Roman"/>
          <w:sz w:val="26"/>
          <w:szCs w:val="26"/>
          <w:lang w:eastAsia="ru-RU"/>
        </w:rPr>
        <w:t xml:space="preserve">», ООО «Плит </w:t>
      </w:r>
      <w:proofErr w:type="spellStart"/>
      <w:r w:rsidRPr="0005650E">
        <w:rPr>
          <w:rFonts w:ascii="Times New Roman" w:eastAsia="Times New Roman" w:hAnsi="Times New Roman"/>
          <w:sz w:val="26"/>
          <w:szCs w:val="26"/>
          <w:lang w:eastAsia="ru-RU"/>
        </w:rPr>
        <w:t>Стайл</w:t>
      </w:r>
      <w:proofErr w:type="spellEnd"/>
      <w:r w:rsidRPr="0005650E">
        <w:rPr>
          <w:rFonts w:ascii="Times New Roman" w:eastAsia="Times New Roman" w:hAnsi="Times New Roman"/>
          <w:sz w:val="26"/>
          <w:szCs w:val="26"/>
          <w:lang w:eastAsia="ru-RU"/>
        </w:rPr>
        <w:t xml:space="preserve">», </w:t>
      </w:r>
      <w:r w:rsidRPr="0005650E">
        <w:rPr>
          <w:rFonts w:ascii="Times New Roman" w:eastAsia="Calibri" w:hAnsi="Times New Roman"/>
          <w:color w:val="000000"/>
          <w:sz w:val="26"/>
          <w:szCs w:val="26"/>
          <w:lang w:eastAsia="ru-RU"/>
        </w:rPr>
        <w:t xml:space="preserve">ИП Сергеев Сергей Алексеевич, ИП Михеев Роман Александрович, ИП </w:t>
      </w:r>
      <w:proofErr w:type="spellStart"/>
      <w:r w:rsidRPr="0005650E">
        <w:rPr>
          <w:rFonts w:ascii="Times New Roman" w:eastAsia="Calibri" w:hAnsi="Times New Roman"/>
          <w:color w:val="000000"/>
          <w:sz w:val="26"/>
          <w:szCs w:val="26"/>
          <w:lang w:eastAsia="ru-RU"/>
        </w:rPr>
        <w:t>Айгистов</w:t>
      </w:r>
      <w:proofErr w:type="spellEnd"/>
      <w:r w:rsidRPr="0005650E">
        <w:rPr>
          <w:rFonts w:ascii="Times New Roman" w:eastAsia="Calibri" w:hAnsi="Times New Roman"/>
          <w:color w:val="000000"/>
          <w:sz w:val="26"/>
          <w:szCs w:val="26"/>
          <w:lang w:eastAsia="ru-RU"/>
        </w:rPr>
        <w:t xml:space="preserve"> Владислав Сергеевич</w:t>
      </w:r>
      <w:r w:rsidRPr="0005650E">
        <w:rPr>
          <w:rFonts w:ascii="Times New Roman" w:eastAsia="Times New Roman" w:hAnsi="Times New Roman"/>
          <w:sz w:val="26"/>
          <w:szCs w:val="26"/>
          <w:lang w:eastAsia="ru-RU"/>
        </w:rPr>
        <w:t>).</w:t>
      </w:r>
    </w:p>
    <w:p w14:paraId="32DD5DAC"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Центром поддержки предпринимательства Ярославской области в 2025 году оказывались консультационные, образовательные услуги, проводились бесплатные обучающие мероприятия для субъектов малого и среднего предпринимательства, физических лиц, применяющих специальный налоговый режим «Налог на профессиональный доход», а также для физических лиц, которые планируют начать предпринимательскую деятельность.</w:t>
      </w:r>
    </w:p>
    <w:p w14:paraId="715F6919" w14:textId="77777777" w:rsidR="0005650E" w:rsidRPr="0005650E" w:rsidRDefault="0005650E" w:rsidP="0005650E">
      <w:pPr>
        <w:ind w:firstLine="709"/>
        <w:jc w:val="both"/>
        <w:rPr>
          <w:rFonts w:ascii="Times New Roman" w:hAnsi="Times New Roman"/>
          <w:sz w:val="26"/>
          <w:szCs w:val="26"/>
        </w:rPr>
      </w:pPr>
      <w:r w:rsidRPr="0005650E">
        <w:rPr>
          <w:rFonts w:ascii="Times New Roman" w:hAnsi="Times New Roman"/>
          <w:sz w:val="26"/>
          <w:szCs w:val="26"/>
        </w:rPr>
        <w:t>Оказание поддержки субъектам предпринимательской деятельности является одним из основных направлений для успешного развития экономики и промышленности региона.</w:t>
      </w:r>
    </w:p>
    <w:p w14:paraId="744FC736" w14:textId="77777777" w:rsidR="0005650E" w:rsidRPr="0005650E" w:rsidRDefault="0005650E" w:rsidP="0005650E">
      <w:pPr>
        <w:ind w:firstLine="851"/>
        <w:contextualSpacing/>
        <w:rPr>
          <w:rFonts w:ascii="Times New Roman" w:eastAsia="Calibri" w:hAnsi="Times New Roman"/>
          <w:sz w:val="26"/>
          <w:szCs w:val="26"/>
        </w:rPr>
      </w:pPr>
    </w:p>
    <w:p w14:paraId="339A4872" w14:textId="77777777" w:rsidR="0005650E" w:rsidRPr="0005650E" w:rsidRDefault="0005650E" w:rsidP="0005650E">
      <w:pPr>
        <w:contextualSpacing/>
        <w:rPr>
          <w:rFonts w:ascii="Times New Roman" w:eastAsia="Times New Roman" w:hAnsi="Times New Roman"/>
          <w:b/>
          <w:sz w:val="26"/>
          <w:szCs w:val="26"/>
          <w:lang w:eastAsia="ru-RU"/>
        </w:rPr>
      </w:pPr>
      <w:r w:rsidRPr="0005650E">
        <w:rPr>
          <w:rFonts w:ascii="Times New Roman" w:eastAsia="Calibri" w:hAnsi="Times New Roman"/>
          <w:sz w:val="26"/>
          <w:szCs w:val="26"/>
        </w:rPr>
        <w:tab/>
      </w:r>
      <w:r w:rsidRPr="0005650E">
        <w:rPr>
          <w:rFonts w:ascii="Times New Roman" w:eastAsia="Times New Roman" w:hAnsi="Times New Roman"/>
          <w:b/>
          <w:sz w:val="26"/>
          <w:szCs w:val="26"/>
          <w:lang w:eastAsia="ru-RU"/>
        </w:rPr>
        <w:t>14. Муниципальный контроль</w:t>
      </w:r>
    </w:p>
    <w:p w14:paraId="40DA118F"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За 2025 год по осуществляемым направлениям муниципального контроля в рамках профилактики нарушений обязательных требований проведены следующие мероприятия:</w:t>
      </w:r>
    </w:p>
    <w:p w14:paraId="08E0741E"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lastRenderedPageBreak/>
        <w:t>– информирование контролируемых лиц об обязательных требованиях посредством размещения информации на официальном сайте органов местного самоуправления Переславль-Залесского муниципального округа (21 мероприятие);</w:t>
      </w:r>
    </w:p>
    <w:p w14:paraId="25D35C38"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информирование контролируемых лиц об обязательных требованиях посредством направления в их адрес информационных писем 139 информационных писем из них: 5 ‒ по вопросам содержания фасадов зданий, сооружений, 21 ‒ по зимнему содержанию объектов и территорий, 113 ‒ о проведении мероприятий по борьбе с борщевиком Сосновского).</w:t>
      </w:r>
    </w:p>
    <w:p w14:paraId="3885A876"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Также в течение 2025 года по выявленным фактам лицами ответственными за содержание зданий, сооружений, земельных участков проведены мероприятия по:</w:t>
      </w:r>
    </w:p>
    <w:p w14:paraId="7A9C81B8"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приведению фасадов в надлежащее состояние (устранение посторонних надписей, граффити, удалению афиш, объявлений и иных рекламных и информационных материалов, размещенных в нарушение установленного порядка) на 210 объектах (опоры освещения, нежилые здания (сооружения), МКД);</w:t>
      </w:r>
    </w:p>
    <w:p w14:paraId="61295B4A"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по уборке территорий от мусора и очистке урн на территории 240 объектов.</w:t>
      </w:r>
    </w:p>
    <w:p w14:paraId="0AA01202"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Выявлено 523 факта незаконной расклейки объявлений вне установленных мест в результате 469 телефонных номера, указанных в листовках (объявлениях), поставлены на </w:t>
      </w:r>
      <w:proofErr w:type="spellStart"/>
      <w:r w:rsidRPr="0005650E">
        <w:rPr>
          <w:rFonts w:ascii="Times New Roman" w:eastAsia="Times New Roman" w:hAnsi="Times New Roman"/>
          <w:sz w:val="26"/>
          <w:szCs w:val="26"/>
          <w:lang w:eastAsia="ru-RU"/>
        </w:rPr>
        <w:t>автоинформирование</w:t>
      </w:r>
      <w:proofErr w:type="spellEnd"/>
      <w:r w:rsidRPr="0005650E">
        <w:rPr>
          <w:rFonts w:ascii="Times New Roman" w:eastAsia="Times New Roman" w:hAnsi="Times New Roman"/>
          <w:sz w:val="26"/>
          <w:szCs w:val="26"/>
          <w:lang w:eastAsia="ru-RU"/>
        </w:rPr>
        <w:t xml:space="preserve"> о допущенном нарушении с дальнейшим направлением информации в административный орган для привлечения виновных лиц к административной ответственности. В результате по установленным лицам возбуждено 227 дел об административных правонарушениях с назначением им наказания в виде штрафа на сумму почти 3,0 млн рублей.</w:t>
      </w:r>
    </w:p>
    <w:p w14:paraId="39DF8E53"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режиме автоматической фиксации нарушений требований Правил благоустройства на территории муниципального округа зафиксировано 1292 нарушения:</w:t>
      </w:r>
    </w:p>
    <w:p w14:paraId="5063D773"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непроведение мероприятий по уничтожению борщевика Сосновского;</w:t>
      </w:r>
    </w:p>
    <w:p w14:paraId="214D33B1"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непроведение мероприятий по очистке фасадов зданий, сооружений от снега, наледи, удалению ледяных образований;</w:t>
      </w:r>
    </w:p>
    <w:p w14:paraId="29C4C9C5"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невыполнение работ по содержанию фасадов зданий;</w:t>
      </w:r>
    </w:p>
    <w:p w14:paraId="7D7D5471"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непринятие мер по устранению надписей, рисунков, графических изображений, загрязнений, объявлений, рекламной информации на фасадах зданий, сооружений, ограждениях;</w:t>
      </w:r>
    </w:p>
    <w:p w14:paraId="4C1D7700"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размещение транспортных средств на газонах, участках с зелеными насаждениями.</w:t>
      </w:r>
    </w:p>
    <w:p w14:paraId="216B0FE5"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результате административной комиссией Администрации Переславль-Залесского муниципального округа вынесены постановления о привлечении виновных лиц, к административной ответственности совершившим указанные выше нарушения на общую сумму – 14,0 млн рублей.</w:t>
      </w:r>
    </w:p>
    <w:p w14:paraId="234D9651"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Также в 2025 году в результате проведения осмотров территорий Переславль-Залесского муниципального округа, в рамках исполнения Порядка выявления и демонтажа остаточных элементов фактически погибших объектов выявлен 181 объект, из которых 45 демонтированы.</w:t>
      </w:r>
    </w:p>
    <w:p w14:paraId="728C57E5" w14:textId="77777777" w:rsidR="0005650E" w:rsidRPr="0005650E" w:rsidRDefault="0005650E" w:rsidP="0005650E">
      <w:pPr>
        <w:ind w:firstLine="708"/>
        <w:jc w:val="both"/>
        <w:rPr>
          <w:rFonts w:ascii="Times New Roman" w:eastAsia="Times New Roman" w:hAnsi="Times New Roman"/>
          <w:sz w:val="26"/>
          <w:szCs w:val="26"/>
          <w:lang w:eastAsia="ru-RU"/>
        </w:rPr>
      </w:pPr>
    </w:p>
    <w:p w14:paraId="0D14EE6C" w14:textId="77777777" w:rsidR="0005650E" w:rsidRPr="0005650E" w:rsidRDefault="0005650E" w:rsidP="0005650E">
      <w:pPr>
        <w:contextualSpacing/>
        <w:rPr>
          <w:rFonts w:ascii="Times New Roman" w:eastAsia="Times New Roman" w:hAnsi="Times New Roman"/>
          <w:b/>
          <w:sz w:val="26"/>
          <w:szCs w:val="26"/>
          <w:lang w:eastAsia="ru-RU"/>
        </w:rPr>
      </w:pPr>
      <w:r w:rsidRPr="0005650E">
        <w:rPr>
          <w:rFonts w:ascii="Times New Roman" w:eastAsia="Times New Roman" w:hAnsi="Times New Roman"/>
          <w:b/>
          <w:sz w:val="26"/>
          <w:szCs w:val="26"/>
          <w:lang w:eastAsia="ru-RU"/>
        </w:rPr>
        <w:tab/>
        <w:t>15. Прозрачность и доступность власти</w:t>
      </w:r>
    </w:p>
    <w:p w14:paraId="770B4D05"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Оперативное и доступное взаимодействие граждан с органами местного самоуправления Переславль-Залесского муниципального округа обеспечивают следующие информационно-коммуникационные технологии: информационно-аналитическая система «</w:t>
      </w:r>
      <w:proofErr w:type="spellStart"/>
      <w:r w:rsidRPr="0005650E">
        <w:rPr>
          <w:rFonts w:ascii="Times New Roman" w:eastAsia="Times New Roman" w:hAnsi="Times New Roman"/>
          <w:sz w:val="26"/>
          <w:szCs w:val="26"/>
          <w:lang w:eastAsia="ru-RU"/>
        </w:rPr>
        <w:t>Медиалогия</w:t>
      </w:r>
      <w:proofErr w:type="spellEnd"/>
      <w:r w:rsidRPr="0005650E">
        <w:rPr>
          <w:rFonts w:ascii="Times New Roman" w:eastAsia="Times New Roman" w:hAnsi="Times New Roman"/>
          <w:sz w:val="26"/>
          <w:szCs w:val="26"/>
          <w:lang w:eastAsia="ru-RU"/>
        </w:rPr>
        <w:t xml:space="preserve"> Инцидент», система ГИС ЖКХ, система «Платформа обратной связи», система обработки сообщений и обращений граждан «</w:t>
      </w:r>
      <w:proofErr w:type="spellStart"/>
      <w:r w:rsidRPr="0005650E">
        <w:rPr>
          <w:rFonts w:ascii="Times New Roman" w:eastAsia="Times New Roman" w:hAnsi="Times New Roman"/>
          <w:sz w:val="26"/>
          <w:szCs w:val="26"/>
          <w:lang w:eastAsia="ru-RU"/>
        </w:rPr>
        <w:t>ОНФ.Помощь</w:t>
      </w:r>
      <w:proofErr w:type="spellEnd"/>
      <w:r w:rsidRPr="0005650E">
        <w:rPr>
          <w:rFonts w:ascii="Times New Roman" w:eastAsia="Times New Roman" w:hAnsi="Times New Roman"/>
          <w:sz w:val="26"/>
          <w:szCs w:val="26"/>
          <w:lang w:eastAsia="ru-RU"/>
        </w:rPr>
        <w:t>», официальный сайт органов местного самоуправления Переславль-Залесского муниципального округа в сети «Интернет». Администрация Переславль-</w:t>
      </w:r>
      <w:r w:rsidRPr="0005650E">
        <w:rPr>
          <w:rFonts w:ascii="Times New Roman" w:eastAsia="Times New Roman" w:hAnsi="Times New Roman"/>
          <w:sz w:val="26"/>
          <w:szCs w:val="26"/>
          <w:lang w:eastAsia="ru-RU"/>
        </w:rPr>
        <w:lastRenderedPageBreak/>
        <w:t>Залесского муниципального округа приняла в работу 10820 «инцидентов», поступивших в 2025 году через систему «</w:t>
      </w:r>
      <w:proofErr w:type="spellStart"/>
      <w:r w:rsidRPr="0005650E">
        <w:rPr>
          <w:rFonts w:ascii="Times New Roman" w:eastAsia="Times New Roman" w:hAnsi="Times New Roman"/>
          <w:sz w:val="26"/>
          <w:szCs w:val="26"/>
          <w:lang w:eastAsia="ru-RU"/>
        </w:rPr>
        <w:t>Медиалогия</w:t>
      </w:r>
      <w:proofErr w:type="spellEnd"/>
      <w:r w:rsidRPr="0005650E">
        <w:rPr>
          <w:rFonts w:ascii="Times New Roman" w:eastAsia="Times New Roman" w:hAnsi="Times New Roman"/>
          <w:sz w:val="26"/>
          <w:szCs w:val="26"/>
          <w:lang w:eastAsia="ru-RU"/>
        </w:rPr>
        <w:t xml:space="preserve"> Инцидент», созданную в Ярославской области для реагирования на публикации в социальных сетях. Ответы подготовлены в течение 24 часов с даты регистрации «инцидента». </w:t>
      </w:r>
    </w:p>
    <w:p w14:paraId="0796A3F8"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течение 2025 года через систему ГИС ЖКХ – 49 обращений, через систему «Платформа обратной связи» – 2545 сообщения граждан, через систему «</w:t>
      </w:r>
      <w:proofErr w:type="spellStart"/>
      <w:r w:rsidRPr="0005650E">
        <w:rPr>
          <w:rFonts w:ascii="Times New Roman" w:eastAsia="Times New Roman" w:hAnsi="Times New Roman"/>
          <w:sz w:val="26"/>
          <w:szCs w:val="26"/>
          <w:lang w:eastAsia="ru-RU"/>
        </w:rPr>
        <w:t>ОНФ.Помощь</w:t>
      </w:r>
      <w:proofErr w:type="spellEnd"/>
      <w:r w:rsidRPr="0005650E">
        <w:rPr>
          <w:rFonts w:ascii="Times New Roman" w:eastAsia="Times New Roman" w:hAnsi="Times New Roman"/>
          <w:sz w:val="26"/>
          <w:szCs w:val="26"/>
          <w:lang w:eastAsia="ru-RU"/>
        </w:rPr>
        <w:t>» – 266 обращений граждан.</w:t>
      </w:r>
    </w:p>
    <w:p w14:paraId="391D0AFB"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За 2025 год в Администрацию Переславль-Залесского муниципального округа поступило 2289 письменных обращений от граждан по основным направлениям: хозяйственная деятельность, жилище, природные ресурсы и охрана окружающей природной среды, социальное обеспечение и социальное страхование, основы государственного регулирования, образование, наука, культура.</w:t>
      </w:r>
    </w:p>
    <w:p w14:paraId="2A3B0744"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Глава Переславль-Залесского муниципального округа в ходе личного приема встретился со 148 гражданами. Большая часть обращений жителей связана с проблемами в сфере коммунального хозяйства, а также с решением жилищных и земельных вопросов. Также в 2025 году состоялось 12 встреч Главы Переславль-Залесского муниципального округа с жителями в населенных пунктах.</w:t>
      </w:r>
    </w:p>
    <w:p w14:paraId="35928B81"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Также в 2025 году в Администрацию Переславль-Залесского муниципального округа поступило 3697 заявления от физических лиц по муниципальным услугам и прочим вопросам.</w:t>
      </w:r>
    </w:p>
    <w:p w14:paraId="51FE987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Администрацией города Переславля-Залесского в 2025 году разработаны 3735 постановлений и 412 распоряжений по основной деятельности.</w:t>
      </w:r>
    </w:p>
    <w:p w14:paraId="2F2D28AA" w14:textId="77777777" w:rsidR="0005650E" w:rsidRPr="0005650E" w:rsidRDefault="0005650E" w:rsidP="0005650E">
      <w:pPr>
        <w:tabs>
          <w:tab w:val="left" w:pos="720"/>
        </w:tabs>
        <w:ind w:firstLine="709"/>
        <w:jc w:val="both"/>
        <w:rPr>
          <w:rFonts w:ascii="Times New Roman" w:eastAsia="Times New Roman" w:hAnsi="Times New Roman"/>
          <w:sz w:val="26"/>
          <w:szCs w:val="26"/>
        </w:rPr>
      </w:pPr>
      <w:r w:rsidRPr="0005650E">
        <w:rPr>
          <w:rFonts w:ascii="Times New Roman" w:eastAsia="Times New Roman" w:hAnsi="Times New Roman"/>
          <w:sz w:val="26"/>
          <w:szCs w:val="26"/>
          <w:lang w:eastAsia="ru-RU"/>
        </w:rPr>
        <w:t xml:space="preserve">В течение 2025 года </w:t>
      </w:r>
      <w:r w:rsidRPr="0005650E">
        <w:rPr>
          <w:rFonts w:ascii="Times New Roman" w:eastAsia="Times New Roman" w:hAnsi="Times New Roman"/>
          <w:sz w:val="26"/>
          <w:szCs w:val="26"/>
        </w:rPr>
        <w:t>отраслевыми (функциональными) органами Администрации Переславль-Залесского муниципального округа</w:t>
      </w:r>
      <w:r w:rsidRPr="0005650E">
        <w:rPr>
          <w:rFonts w:ascii="Times New Roman" w:eastAsia="Times New Roman" w:hAnsi="Times New Roman"/>
          <w:sz w:val="26"/>
          <w:szCs w:val="26"/>
          <w:lang w:eastAsia="ru-RU"/>
        </w:rPr>
        <w:t xml:space="preserve"> предоставлялись 51 муниципальная услуга, из которых 31 массовые социально значимые услуги. Все массовые социально значимые услуги доступны для получения в электронном виде.</w:t>
      </w:r>
    </w:p>
    <w:p w14:paraId="727DC424" w14:textId="77777777" w:rsidR="0005650E" w:rsidRPr="0005650E" w:rsidRDefault="0005650E" w:rsidP="0005650E">
      <w:pPr>
        <w:ind w:firstLine="709"/>
        <w:contextualSpacing/>
        <w:jc w:val="both"/>
        <w:rPr>
          <w:rFonts w:ascii="Times New Roman" w:eastAsia="Times New Roman" w:hAnsi="Times New Roman"/>
          <w:sz w:val="26"/>
          <w:szCs w:val="26"/>
        </w:rPr>
      </w:pPr>
      <w:r w:rsidRPr="0005650E">
        <w:rPr>
          <w:rFonts w:ascii="Times New Roman" w:eastAsia="Times New Roman" w:hAnsi="Times New Roman"/>
          <w:sz w:val="26"/>
          <w:szCs w:val="26"/>
        </w:rPr>
        <w:t>В 2025 году предоставлено 63744 услуг, из которых 55583 – услуги по переданным государственным полномочиям и 8161 – муниципальные услуги.</w:t>
      </w:r>
      <w:r w:rsidRPr="0005650E">
        <w:rPr>
          <w:rFonts w:ascii="Times New Roman" w:eastAsia="Times New Roman" w:hAnsi="Times New Roman"/>
          <w:sz w:val="26"/>
          <w:szCs w:val="26"/>
          <w:lang w:eastAsia="ru-RU"/>
        </w:rPr>
        <w:t xml:space="preserve"> </w:t>
      </w:r>
    </w:p>
    <w:p w14:paraId="5DDA96BB"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Наиболее востребованными были следующие услуги:</w:t>
      </w:r>
    </w:p>
    <w:p w14:paraId="25D5754D"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выдача выписки из похозяйственней книги;</w:t>
      </w:r>
    </w:p>
    <w:p w14:paraId="0901DDFF"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выдача градостроительного плана земельного участка;</w:t>
      </w:r>
    </w:p>
    <w:p w14:paraId="27AE3D01"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запись на обучение по дополнительной общеобразовательной программе;</w:t>
      </w:r>
    </w:p>
    <w:p w14:paraId="62672022"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прием заявления о постановке на учет для зачисления в образовательную организацию, реализующую основную общеобразовательную программу дошкольного образования (детские сады);</w:t>
      </w:r>
    </w:p>
    <w:p w14:paraId="2948B136"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w:t>
      </w:r>
    </w:p>
    <w:p w14:paraId="64C33DEE"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предоставление информации о текущей успеваемости учащегося в образовательном учреждении, ведение дневника и журнала успеваемости;</w:t>
      </w:r>
    </w:p>
    <w:p w14:paraId="312BC115"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назначение социальной помощи;</w:t>
      </w:r>
    </w:p>
    <w:p w14:paraId="769B1280"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3621AA78" w14:textId="77777777" w:rsidR="0005650E" w:rsidRPr="0005650E" w:rsidRDefault="0005650E" w:rsidP="0005650E">
      <w:pPr>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предварительное согласование предоставления земельного участка.</w:t>
      </w:r>
    </w:p>
    <w:p w14:paraId="44957BB6" w14:textId="77777777" w:rsidR="0005650E" w:rsidRPr="0005650E" w:rsidRDefault="0005650E" w:rsidP="0005650E">
      <w:pPr>
        <w:ind w:firstLine="708"/>
        <w:jc w:val="both"/>
        <w:rPr>
          <w:rFonts w:ascii="Times New Roman" w:eastAsia="Times New Roman" w:hAnsi="Times New Roman"/>
          <w:sz w:val="26"/>
          <w:szCs w:val="26"/>
          <w:lang w:eastAsia="ru-RU"/>
        </w:rPr>
      </w:pPr>
      <w:r w:rsidRPr="0005650E">
        <w:rPr>
          <w:rFonts w:ascii="Times New Roman" w:eastAsia="Calibri" w:hAnsi="Times New Roman"/>
          <w:sz w:val="26"/>
          <w:szCs w:val="26"/>
        </w:rPr>
        <w:t xml:space="preserve">За 2025 год Администрацией Переславль-Залесского муниципального округа принято участие в 1603 судебных заседаниях по рассмотрению 710 судебных дел, в том числе в Арбитражных судах – 87 дел, в судах общей юрисдикции – 623 дела. </w:t>
      </w:r>
    </w:p>
    <w:p w14:paraId="35B7BED9"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Прокуратурой предъявлено к Администрации Переславль-Залесского муниципального округа 62 иска об устранении нарушений законодательства (обустройство контейнерных площадок, освещение населенных пунктов, об </w:t>
      </w:r>
      <w:r w:rsidRPr="0005650E">
        <w:rPr>
          <w:rFonts w:ascii="Times New Roman" w:eastAsia="Calibri" w:hAnsi="Times New Roman"/>
          <w:sz w:val="26"/>
          <w:szCs w:val="26"/>
        </w:rPr>
        <w:lastRenderedPageBreak/>
        <w:t xml:space="preserve">оспаривании сделок, применении последствий недействительности сделок, о приведении автодорог в нормативное состояние, об </w:t>
      </w:r>
      <w:proofErr w:type="spellStart"/>
      <w:r w:rsidRPr="0005650E">
        <w:rPr>
          <w:rFonts w:ascii="Times New Roman" w:eastAsia="Calibri" w:hAnsi="Times New Roman"/>
          <w:sz w:val="26"/>
          <w:szCs w:val="26"/>
        </w:rPr>
        <w:t>обязании</w:t>
      </w:r>
      <w:proofErr w:type="spellEnd"/>
      <w:r w:rsidRPr="0005650E">
        <w:rPr>
          <w:rFonts w:ascii="Times New Roman" w:eastAsia="Calibri" w:hAnsi="Times New Roman"/>
          <w:sz w:val="26"/>
          <w:szCs w:val="26"/>
        </w:rPr>
        <w:t xml:space="preserve"> поставить на учет, о признании незаконными нормативных актов, об </w:t>
      </w:r>
      <w:proofErr w:type="spellStart"/>
      <w:r w:rsidRPr="0005650E">
        <w:rPr>
          <w:rFonts w:ascii="Times New Roman" w:eastAsia="Calibri" w:hAnsi="Times New Roman"/>
          <w:sz w:val="26"/>
          <w:szCs w:val="26"/>
        </w:rPr>
        <w:t>обязании</w:t>
      </w:r>
      <w:proofErr w:type="spellEnd"/>
      <w:r w:rsidRPr="0005650E">
        <w:rPr>
          <w:rFonts w:ascii="Times New Roman" w:eastAsia="Calibri" w:hAnsi="Times New Roman"/>
          <w:sz w:val="26"/>
          <w:szCs w:val="26"/>
        </w:rPr>
        <w:t xml:space="preserve"> предоставить жилое помещение и другие). </w:t>
      </w:r>
    </w:p>
    <w:p w14:paraId="65215A7B" w14:textId="77777777" w:rsidR="0005650E" w:rsidRPr="0005650E" w:rsidRDefault="0005650E" w:rsidP="0005650E">
      <w:pPr>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Проводилась работа по контролю исполнения 171 решения судов, по которым Администрация Переславль-Залесского муниципального округа обязана провести определенные виды работ.</w:t>
      </w:r>
    </w:p>
    <w:p w14:paraId="4B98FDBF" w14:textId="77777777" w:rsidR="0005650E" w:rsidRPr="0005650E" w:rsidRDefault="0005650E" w:rsidP="0005650E">
      <w:pPr>
        <w:tabs>
          <w:tab w:val="left" w:pos="0"/>
          <w:tab w:val="left" w:pos="567"/>
        </w:tab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Решением Переславского районного суда по жалобам Администрации Переславль-Залесского муниципального округа было прекращено 46 производств по административным делам в отношении Администрации Переславль-Залесского муниципального округа о совершении административных правонарушений, предусмотренных статьей 17.15 </w:t>
      </w:r>
      <w:r w:rsidRPr="0005650E">
        <w:rPr>
          <w:rFonts w:ascii="Times New Roman" w:eastAsia="Times New Roman" w:hAnsi="Times New Roman"/>
          <w:bCs/>
          <w:color w:val="202124"/>
          <w:sz w:val="26"/>
          <w:szCs w:val="26"/>
          <w:shd w:val="clear" w:color="auto" w:fill="FFFFFF"/>
          <w:lang w:eastAsia="ru-RU"/>
        </w:rPr>
        <w:t>Кодекса Российской Федерации об административных правонарушениях</w:t>
      </w:r>
      <w:r w:rsidRPr="0005650E">
        <w:rPr>
          <w:rFonts w:ascii="Times New Roman" w:eastAsia="Times New Roman" w:hAnsi="Times New Roman"/>
          <w:sz w:val="26"/>
          <w:szCs w:val="26"/>
          <w:lang w:eastAsia="ru-RU"/>
        </w:rPr>
        <w:t xml:space="preserve"> (неисполнение содержащихся в исполнительном документе требований), в связи с отсутствием состава административного правонарушения. </w:t>
      </w:r>
    </w:p>
    <w:p w14:paraId="474B52CA" w14:textId="77777777" w:rsidR="0005650E" w:rsidRPr="0005650E" w:rsidRDefault="0005650E" w:rsidP="0005650E">
      <w:pPr>
        <w:tabs>
          <w:tab w:val="left" w:pos="0"/>
          <w:tab w:val="left" w:pos="567"/>
        </w:tabs>
        <w:ind w:firstLine="709"/>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рамках исполнения Постановления Администрации города Переславля-Залесского от 16.05.2014 № ПОС.03-0716/14 «Об утверждении порядка осуществления защиты прав потребителей» даны разъяснения по защите прав в соответствии с требованиями Закона Российской Федерации от 07.02.1992 №2300-1 «О защите прав потребителей» 55 гражданам.</w:t>
      </w:r>
    </w:p>
    <w:p w14:paraId="2FB3F762"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целях оказания бесплатной юридической помощи жителям Переславль-Залесского муниципального округа, относящимся к категориям, указанным в статье 20 Федерального закона «О бесплатной юридической помощи в Российской Федерации» № 324-ФЗ от 21 ноября 2011 года сотрудниками Администрации Переславль-Залесского муниципального округа дана правовая консультация 48 гражданам.</w:t>
      </w:r>
    </w:p>
    <w:p w14:paraId="262648F0"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В течение 2025 года Администрация Переславль-Залесского муниципального округа взаимодействовала с Думой Переславль-Залесского муниципального округа, Общественной палатой города Переславля-Залесского, Союзом «Территориальное объединение работодателей городского округа г. Переславль-Залесский Ярославской области – Совет директоров», другими общественными организациями в решении важных социальных и экономических вопросов жизнедеятельности муниципального округа.</w:t>
      </w:r>
    </w:p>
    <w:p w14:paraId="25C8ECF7"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2837880A"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756AA5F8"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176E2018"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76D1FC14"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70C0706B"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21A59B1B"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693C1361"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40C04F66"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2CB2C9C2"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61F2D8D0"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3C748C63"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5E3A9039" w14:textId="699BA7D6" w:rsidR="0005650E" w:rsidRDefault="0005650E">
      <w:pPr>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1382ACFD" w14:textId="77777777" w:rsidR="0005650E" w:rsidRPr="0005650E" w:rsidRDefault="0005650E" w:rsidP="0005650E">
      <w:pPr>
        <w:widowControl w:val="0"/>
        <w:ind w:firstLine="709"/>
        <w:contextualSpacing/>
        <w:jc w:val="both"/>
        <w:rPr>
          <w:rFonts w:ascii="Times New Roman" w:eastAsia="Times New Roman" w:hAnsi="Times New Roman"/>
          <w:sz w:val="26"/>
          <w:szCs w:val="26"/>
          <w:lang w:eastAsia="ru-RU"/>
        </w:rPr>
      </w:pPr>
    </w:p>
    <w:p w14:paraId="07BBC7E2" w14:textId="77777777" w:rsidR="0005650E" w:rsidRPr="0005650E" w:rsidRDefault="0005650E" w:rsidP="0005650E">
      <w:pPr>
        <w:spacing w:after="200"/>
        <w:ind w:firstLine="709"/>
        <w:contextualSpacing/>
        <w:jc w:val="center"/>
        <w:rPr>
          <w:rFonts w:ascii="Times New Roman" w:eastAsia="Calibri" w:hAnsi="Times New Roman"/>
          <w:b/>
          <w:sz w:val="26"/>
          <w:szCs w:val="26"/>
        </w:rPr>
      </w:pPr>
      <w:r w:rsidRPr="0005650E">
        <w:rPr>
          <w:rFonts w:ascii="Times New Roman" w:eastAsia="Calibri" w:hAnsi="Times New Roman"/>
          <w:b/>
          <w:sz w:val="26"/>
          <w:szCs w:val="26"/>
        </w:rPr>
        <w:t>Ответы на вопросы, поставленные Думой Переславль-Залесского муниципального округа Главе Переславль-Залесского муниципального округа</w:t>
      </w:r>
    </w:p>
    <w:p w14:paraId="49EFCF2A" w14:textId="77777777" w:rsidR="0005650E" w:rsidRPr="0005650E" w:rsidRDefault="0005650E" w:rsidP="0005650E">
      <w:pPr>
        <w:spacing w:after="200"/>
        <w:ind w:firstLine="709"/>
        <w:contextualSpacing/>
        <w:jc w:val="center"/>
        <w:rPr>
          <w:rFonts w:ascii="Times New Roman" w:eastAsia="Calibri" w:hAnsi="Times New Roman"/>
          <w:b/>
          <w:sz w:val="26"/>
          <w:szCs w:val="26"/>
        </w:rPr>
      </w:pPr>
    </w:p>
    <w:p w14:paraId="0FEB6297" w14:textId="77777777" w:rsidR="0005650E" w:rsidRPr="0005650E" w:rsidRDefault="0005650E" w:rsidP="0005650E">
      <w:pPr>
        <w:spacing w:after="200"/>
        <w:ind w:firstLine="709"/>
        <w:contextualSpacing/>
        <w:jc w:val="both"/>
        <w:rPr>
          <w:rFonts w:ascii="Times New Roman" w:hAnsi="Times New Roman"/>
          <w:i/>
          <w:sz w:val="26"/>
          <w:szCs w:val="26"/>
        </w:rPr>
      </w:pPr>
      <w:r w:rsidRPr="0005650E">
        <w:rPr>
          <w:rFonts w:ascii="Times New Roman" w:eastAsia="Calibri" w:hAnsi="Times New Roman"/>
          <w:i/>
          <w:sz w:val="26"/>
          <w:szCs w:val="26"/>
        </w:rPr>
        <w:t xml:space="preserve">1. </w:t>
      </w:r>
      <w:r w:rsidRPr="0005650E">
        <w:rPr>
          <w:rFonts w:ascii="Times New Roman" w:hAnsi="Times New Roman"/>
          <w:i/>
          <w:sz w:val="26"/>
          <w:szCs w:val="26"/>
        </w:rPr>
        <w:t>О мероприятиях по улучшению качества питьевой воды в сельских населенных пунктах Переславль-Залесского муниципального округа.</w:t>
      </w:r>
    </w:p>
    <w:p w14:paraId="5431F6A6" w14:textId="77777777" w:rsidR="0005650E" w:rsidRPr="0005650E" w:rsidRDefault="0005650E" w:rsidP="0005650E">
      <w:pPr>
        <w:spacing w:after="200"/>
        <w:ind w:firstLine="709"/>
        <w:contextualSpacing/>
        <w:jc w:val="both"/>
        <w:rPr>
          <w:rFonts w:ascii="Times New Roman" w:eastAsia="Times New Roman" w:hAnsi="Times New Roman"/>
          <w:bCs/>
          <w:sz w:val="26"/>
          <w:szCs w:val="26"/>
          <w:lang w:eastAsia="ru-RU"/>
        </w:rPr>
      </w:pPr>
      <w:r w:rsidRPr="0005650E">
        <w:rPr>
          <w:rFonts w:ascii="Times New Roman" w:eastAsia="Times New Roman" w:hAnsi="Times New Roman"/>
          <w:bCs/>
          <w:sz w:val="26"/>
          <w:szCs w:val="26"/>
          <w:lang w:eastAsia="ru-RU"/>
        </w:rPr>
        <w:t xml:space="preserve">Проводятся мероприятия по разработке инвестиционной программы. </w:t>
      </w:r>
      <w:r w:rsidRPr="0005650E">
        <w:rPr>
          <w:rFonts w:ascii="Times New Roman" w:eastAsia="Times New Roman" w:hAnsi="Times New Roman"/>
          <w:bCs/>
          <w:sz w:val="26"/>
          <w:szCs w:val="26"/>
          <w:lang w:eastAsia="ru-RU"/>
        </w:rPr>
        <w:br/>
        <w:t xml:space="preserve">ООО «ГКС» для направления в Министерство регулирования тарифов Ярославской области проект инвестиционной программы «Модернизация (капитальный ремонт) сетей и объектов системы водоснабжения и водоотведения Переславль-Залесского муниципального округа Ярославской области (район)» на 2026-2029 годы, в том числе по мероприятиям в сфере водоснабжения и водоотведения в сельских населенных пунктах, предусмотренных схемой водоснабжения и водоотведения городского округа город Переславль-Залеский на период с 2023 по 2032 годы (актуализация 2022 год), утвержденной приказом Департамента жилищно-коммунального хозяйства Ярославской области № 9 от 07.02.2023. В случае одобрения Министерством регулирования тарифов Ярославской области будет определен источник финансирования для реализации мероприятий. </w:t>
      </w:r>
    </w:p>
    <w:p w14:paraId="1BD01633" w14:textId="77777777" w:rsidR="0005650E" w:rsidRPr="0005650E" w:rsidRDefault="0005650E" w:rsidP="0005650E">
      <w:pPr>
        <w:spacing w:after="200"/>
        <w:ind w:firstLine="709"/>
        <w:contextualSpacing/>
        <w:jc w:val="both"/>
        <w:rPr>
          <w:rFonts w:ascii="Times New Roman" w:eastAsia="Times New Roman" w:hAnsi="Times New Roman"/>
          <w:bCs/>
          <w:i/>
          <w:sz w:val="26"/>
          <w:szCs w:val="26"/>
          <w:highlight w:val="yellow"/>
          <w:lang w:eastAsia="ru-RU"/>
        </w:rPr>
      </w:pPr>
    </w:p>
    <w:p w14:paraId="18F0587A" w14:textId="77777777" w:rsidR="0005650E" w:rsidRPr="0005650E" w:rsidRDefault="0005650E" w:rsidP="0005650E">
      <w:pPr>
        <w:spacing w:after="200"/>
        <w:ind w:firstLine="709"/>
        <w:contextualSpacing/>
        <w:jc w:val="both"/>
        <w:rPr>
          <w:rFonts w:ascii="Times New Roman" w:eastAsia="Calibri" w:hAnsi="Times New Roman"/>
          <w:i/>
          <w:sz w:val="26"/>
          <w:szCs w:val="26"/>
        </w:rPr>
      </w:pPr>
      <w:r w:rsidRPr="0005650E">
        <w:rPr>
          <w:rFonts w:ascii="Times New Roman" w:eastAsia="Calibri" w:hAnsi="Times New Roman"/>
          <w:i/>
          <w:sz w:val="26"/>
          <w:szCs w:val="26"/>
        </w:rPr>
        <w:t xml:space="preserve">2. О мероприятиях по </w:t>
      </w:r>
      <w:proofErr w:type="spellStart"/>
      <w:r w:rsidRPr="0005650E">
        <w:rPr>
          <w:rFonts w:ascii="Times New Roman" w:eastAsia="Calibri" w:hAnsi="Times New Roman"/>
          <w:i/>
          <w:sz w:val="26"/>
          <w:szCs w:val="26"/>
        </w:rPr>
        <w:t>канализованию</w:t>
      </w:r>
      <w:proofErr w:type="spellEnd"/>
      <w:r w:rsidRPr="0005650E">
        <w:rPr>
          <w:rFonts w:ascii="Times New Roman" w:eastAsia="Calibri" w:hAnsi="Times New Roman"/>
          <w:i/>
          <w:sz w:val="26"/>
          <w:szCs w:val="26"/>
        </w:rPr>
        <w:t xml:space="preserve"> и водоотведению поверхностных стоков в прибрежной части города Переславля-Залесского.</w:t>
      </w:r>
    </w:p>
    <w:p w14:paraId="577F11C4" w14:textId="77777777" w:rsidR="0005650E" w:rsidRPr="0005650E" w:rsidRDefault="0005650E" w:rsidP="0005650E">
      <w:pPr>
        <w:spacing w:after="200"/>
        <w:ind w:firstLine="709"/>
        <w:contextualSpacing/>
        <w:jc w:val="both"/>
        <w:rPr>
          <w:rFonts w:ascii="Times New Roman" w:eastAsia="Calibri" w:hAnsi="Times New Roman"/>
          <w:sz w:val="26"/>
          <w:szCs w:val="26"/>
        </w:rPr>
      </w:pPr>
    </w:p>
    <w:p w14:paraId="40D9770D" w14:textId="77777777" w:rsidR="0005650E" w:rsidRPr="0005650E" w:rsidRDefault="0005650E" w:rsidP="0005650E">
      <w:pPr>
        <w:spacing w:after="200"/>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Высокий физический износ сетей и высокая антропогенная нагрузка на очистные сооружения значительно превышают их установленную мощность в связи с чем вопрос по строительству центральной канализационной системы на улицах Правой и Левой Набережной, а также улицы Депутатская будет рассматриваться после реализации проекта по строительству новых очистных сооружений в городе Переславле-Залесском.</w:t>
      </w:r>
    </w:p>
    <w:p w14:paraId="71B9084F" w14:textId="77777777" w:rsidR="0005650E" w:rsidRPr="0005650E" w:rsidRDefault="0005650E" w:rsidP="0005650E">
      <w:pPr>
        <w:spacing w:after="200"/>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В настоящее время ведется работа с ГБУ ЯО «Проектный институт» по выполнению работ по разработке проектно-сметной документации очистных сооружений города Переславля-Залесского. При разработке проектно-сметной документации необходимые объемы при канализировании старой части города будут учтены в проектной мощности ОСК. </w:t>
      </w:r>
    </w:p>
    <w:p w14:paraId="6280AFB0" w14:textId="77777777" w:rsidR="0005650E" w:rsidRPr="0005650E" w:rsidRDefault="0005650E" w:rsidP="0005650E">
      <w:pPr>
        <w:spacing w:after="200"/>
        <w:ind w:firstLine="709"/>
        <w:contextualSpacing/>
        <w:jc w:val="both"/>
        <w:rPr>
          <w:rFonts w:ascii="Times New Roman" w:eastAsia="Calibri" w:hAnsi="Times New Roman"/>
          <w:sz w:val="26"/>
          <w:szCs w:val="26"/>
        </w:rPr>
      </w:pPr>
      <w:r w:rsidRPr="0005650E">
        <w:rPr>
          <w:rFonts w:ascii="Times New Roman" w:eastAsia="Calibri" w:hAnsi="Times New Roman"/>
          <w:sz w:val="26"/>
          <w:szCs w:val="26"/>
        </w:rPr>
        <w:t>Также Администрация Переславль-Залесского муниципального округа проводит мероприятия по сбору информации для выполнения предпроектных работ (основные технические решения) для дальнейшего использования при разработке проектно-сметной документации проектным институтом.</w:t>
      </w:r>
    </w:p>
    <w:p w14:paraId="7DE0EFD7" w14:textId="77777777" w:rsidR="0005650E" w:rsidRPr="0005650E" w:rsidRDefault="0005650E" w:rsidP="0005650E">
      <w:pPr>
        <w:spacing w:after="200"/>
        <w:ind w:firstLine="709"/>
        <w:contextualSpacing/>
        <w:jc w:val="both"/>
        <w:rPr>
          <w:rFonts w:ascii="Times New Roman" w:eastAsia="Calibri" w:hAnsi="Times New Roman"/>
          <w:i/>
          <w:sz w:val="26"/>
          <w:szCs w:val="26"/>
        </w:rPr>
      </w:pPr>
    </w:p>
    <w:p w14:paraId="395E0371" w14:textId="77777777" w:rsidR="0005650E" w:rsidRPr="0005650E" w:rsidRDefault="0005650E" w:rsidP="0005650E">
      <w:pPr>
        <w:spacing w:after="200"/>
        <w:ind w:firstLine="709"/>
        <w:contextualSpacing/>
        <w:jc w:val="both"/>
        <w:rPr>
          <w:rFonts w:ascii="Times New Roman" w:eastAsia="Calibri" w:hAnsi="Times New Roman"/>
          <w:i/>
          <w:sz w:val="26"/>
          <w:szCs w:val="26"/>
        </w:rPr>
      </w:pPr>
      <w:r w:rsidRPr="0005650E">
        <w:rPr>
          <w:rFonts w:ascii="Times New Roman" w:eastAsia="Calibri" w:hAnsi="Times New Roman"/>
          <w:i/>
          <w:sz w:val="26"/>
          <w:szCs w:val="26"/>
        </w:rPr>
        <w:t>3. О результатах реорганизации муниципальных образовательных учреждений в муниципальные образовательные учреждения: СОШ «Образовательный комплекс № 1», СОШ «Образовательный комплекс № 2», СОШ «Образовательный комплекс № 3».</w:t>
      </w:r>
    </w:p>
    <w:p w14:paraId="66B6D519" w14:textId="77777777" w:rsidR="0005650E" w:rsidRPr="0005650E" w:rsidRDefault="0005650E" w:rsidP="0005650E">
      <w:pPr>
        <w:spacing w:after="200"/>
        <w:ind w:firstLine="709"/>
        <w:contextualSpacing/>
        <w:jc w:val="both"/>
        <w:rPr>
          <w:rFonts w:ascii="Times New Roman" w:eastAsia="Calibri" w:hAnsi="Times New Roman"/>
          <w:sz w:val="26"/>
          <w:szCs w:val="26"/>
        </w:rPr>
      </w:pPr>
    </w:p>
    <w:p w14:paraId="0F1A1220"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Реорганизация муниципальных общеобразовательных учреждений осуществлялась на основании постановления Администрации города Переславля- Залесского от 05.09.2024 № ПОС.03-2118/24, постановлений Администрации Переславль- Залесского муниципального округа от 18.06.2025 №ПОС.03-1535/25, от 18.06.2025 №ПОС.03-1536/25.</w:t>
      </w:r>
    </w:p>
    <w:tbl>
      <w:tblPr>
        <w:tblStyle w:val="13"/>
        <w:tblW w:w="0" w:type="auto"/>
        <w:tblLook w:val="04A0" w:firstRow="1" w:lastRow="0" w:firstColumn="1" w:lastColumn="0" w:noHBand="0" w:noVBand="1"/>
      </w:tblPr>
      <w:tblGrid>
        <w:gridCol w:w="2313"/>
        <w:gridCol w:w="3445"/>
        <w:gridCol w:w="1932"/>
        <w:gridCol w:w="1939"/>
      </w:tblGrid>
      <w:tr w:rsidR="0005650E" w:rsidRPr="0005650E" w14:paraId="7336A22E" w14:textId="77777777" w:rsidTr="00A123AC">
        <w:tc>
          <w:tcPr>
            <w:tcW w:w="2313" w:type="dxa"/>
          </w:tcPr>
          <w:p w14:paraId="14A89DDC" w14:textId="77777777" w:rsidR="0005650E" w:rsidRPr="0005650E" w:rsidRDefault="0005650E" w:rsidP="0005650E">
            <w:pPr>
              <w:jc w:val="center"/>
              <w:rPr>
                <w:rFonts w:ascii="Times New Roman" w:eastAsia="Calibri" w:hAnsi="Times New Roman"/>
                <w:sz w:val="26"/>
                <w:szCs w:val="26"/>
              </w:rPr>
            </w:pPr>
          </w:p>
        </w:tc>
        <w:tc>
          <w:tcPr>
            <w:tcW w:w="3445" w:type="dxa"/>
          </w:tcPr>
          <w:p w14:paraId="23BCAEB5"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Количество структурных подразделений</w:t>
            </w:r>
          </w:p>
        </w:tc>
        <w:tc>
          <w:tcPr>
            <w:tcW w:w="1932" w:type="dxa"/>
          </w:tcPr>
          <w:p w14:paraId="1887088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Обучающихся школ</w:t>
            </w:r>
          </w:p>
        </w:tc>
        <w:tc>
          <w:tcPr>
            <w:tcW w:w="1939" w:type="dxa"/>
          </w:tcPr>
          <w:p w14:paraId="0F600F46"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Воспитанников дошкольных групп</w:t>
            </w:r>
          </w:p>
        </w:tc>
      </w:tr>
      <w:tr w:rsidR="0005650E" w:rsidRPr="0005650E" w14:paraId="3E445B01" w14:textId="77777777" w:rsidTr="00A123AC">
        <w:tc>
          <w:tcPr>
            <w:tcW w:w="2313" w:type="dxa"/>
          </w:tcPr>
          <w:p w14:paraId="11F8AFE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lastRenderedPageBreak/>
              <w:t>МОУ СОШ «Образовательный комплекс №1»</w:t>
            </w:r>
          </w:p>
          <w:p w14:paraId="0C8202A0" w14:textId="77777777" w:rsidR="0005650E" w:rsidRPr="0005650E" w:rsidRDefault="0005650E" w:rsidP="0005650E">
            <w:pPr>
              <w:jc w:val="both"/>
              <w:rPr>
                <w:rFonts w:ascii="Times New Roman" w:eastAsia="Calibri" w:hAnsi="Times New Roman"/>
                <w:sz w:val="26"/>
                <w:szCs w:val="26"/>
              </w:rPr>
            </w:pPr>
          </w:p>
        </w:tc>
        <w:tc>
          <w:tcPr>
            <w:tcW w:w="3445" w:type="dxa"/>
          </w:tcPr>
          <w:p w14:paraId="72AB5A56"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sz w:val="26"/>
                <w:szCs w:val="26"/>
              </w:rPr>
              <w:t xml:space="preserve">Центров образования - </w:t>
            </w:r>
            <w:r w:rsidRPr="0005650E">
              <w:rPr>
                <w:rFonts w:ascii="Times New Roman" w:eastAsia="Calibri" w:hAnsi="Times New Roman"/>
                <w:b/>
                <w:sz w:val="26"/>
                <w:szCs w:val="26"/>
              </w:rPr>
              <w:t xml:space="preserve">7+1 </w:t>
            </w:r>
            <w:r w:rsidRPr="0005650E">
              <w:rPr>
                <w:rFonts w:ascii="Times New Roman" w:eastAsia="Calibri" w:hAnsi="Times New Roman"/>
                <w:sz w:val="26"/>
                <w:szCs w:val="26"/>
              </w:rPr>
              <w:t>(дети переведены в другие структурные подразделения)</w:t>
            </w:r>
          </w:p>
          <w:p w14:paraId="32B58782"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 xml:space="preserve">Центров развития ребенка - </w:t>
            </w:r>
            <w:r w:rsidRPr="0005650E">
              <w:rPr>
                <w:rFonts w:ascii="Times New Roman" w:eastAsia="Calibri" w:hAnsi="Times New Roman"/>
                <w:b/>
                <w:sz w:val="26"/>
                <w:szCs w:val="26"/>
              </w:rPr>
              <w:t>7+2</w:t>
            </w:r>
            <w:r w:rsidRPr="0005650E">
              <w:rPr>
                <w:rFonts w:ascii="Times New Roman" w:eastAsia="Calibri" w:hAnsi="Times New Roman"/>
                <w:sz w:val="26"/>
                <w:szCs w:val="26"/>
              </w:rPr>
              <w:t xml:space="preserve"> (дети переведены в другие структурные подразделения)</w:t>
            </w:r>
          </w:p>
        </w:tc>
        <w:tc>
          <w:tcPr>
            <w:tcW w:w="1932" w:type="dxa"/>
          </w:tcPr>
          <w:p w14:paraId="791C6036"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2052</w:t>
            </w:r>
          </w:p>
        </w:tc>
        <w:tc>
          <w:tcPr>
            <w:tcW w:w="1939" w:type="dxa"/>
          </w:tcPr>
          <w:p w14:paraId="50A3FD97"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641</w:t>
            </w:r>
          </w:p>
        </w:tc>
      </w:tr>
      <w:tr w:rsidR="0005650E" w:rsidRPr="0005650E" w14:paraId="69F09A02" w14:textId="77777777" w:rsidTr="00A123AC">
        <w:tc>
          <w:tcPr>
            <w:tcW w:w="2313" w:type="dxa"/>
          </w:tcPr>
          <w:p w14:paraId="5F640456"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МОУ СОШ «Образовательный комплекс №2»</w:t>
            </w:r>
          </w:p>
          <w:p w14:paraId="1B074251" w14:textId="77777777" w:rsidR="0005650E" w:rsidRPr="0005650E" w:rsidRDefault="0005650E" w:rsidP="0005650E">
            <w:pPr>
              <w:jc w:val="both"/>
              <w:rPr>
                <w:rFonts w:ascii="Times New Roman" w:eastAsia="Calibri" w:hAnsi="Times New Roman"/>
                <w:sz w:val="26"/>
                <w:szCs w:val="26"/>
              </w:rPr>
            </w:pPr>
          </w:p>
        </w:tc>
        <w:tc>
          <w:tcPr>
            <w:tcW w:w="3445" w:type="dxa"/>
          </w:tcPr>
          <w:p w14:paraId="0087E68F"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 xml:space="preserve">Центров образования - </w:t>
            </w:r>
            <w:r w:rsidRPr="0005650E">
              <w:rPr>
                <w:rFonts w:ascii="Times New Roman" w:eastAsia="Calibri" w:hAnsi="Times New Roman"/>
                <w:b/>
                <w:sz w:val="26"/>
                <w:szCs w:val="26"/>
              </w:rPr>
              <w:t>6</w:t>
            </w:r>
          </w:p>
          <w:p w14:paraId="78A4BA36"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 xml:space="preserve">Центров развития ребенка- </w:t>
            </w:r>
            <w:r w:rsidRPr="0005650E">
              <w:rPr>
                <w:rFonts w:ascii="Times New Roman" w:eastAsia="Calibri" w:hAnsi="Times New Roman"/>
                <w:b/>
                <w:sz w:val="26"/>
                <w:szCs w:val="26"/>
              </w:rPr>
              <w:t>11+</w:t>
            </w:r>
            <w:r w:rsidRPr="0005650E">
              <w:rPr>
                <w:rFonts w:ascii="Times New Roman" w:eastAsia="Calibri" w:hAnsi="Times New Roman"/>
                <w:sz w:val="26"/>
                <w:szCs w:val="26"/>
              </w:rPr>
              <w:t xml:space="preserve"> дошкольная группа в ОЦ3</w:t>
            </w:r>
          </w:p>
        </w:tc>
        <w:tc>
          <w:tcPr>
            <w:tcW w:w="1932" w:type="dxa"/>
          </w:tcPr>
          <w:p w14:paraId="6288A7A5"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1154</w:t>
            </w:r>
          </w:p>
        </w:tc>
        <w:tc>
          <w:tcPr>
            <w:tcW w:w="1939" w:type="dxa"/>
          </w:tcPr>
          <w:p w14:paraId="2F945E40"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709</w:t>
            </w:r>
          </w:p>
        </w:tc>
      </w:tr>
      <w:tr w:rsidR="0005650E" w:rsidRPr="0005650E" w14:paraId="12367F43" w14:textId="77777777" w:rsidTr="00A123AC">
        <w:trPr>
          <w:trHeight w:val="956"/>
        </w:trPr>
        <w:tc>
          <w:tcPr>
            <w:tcW w:w="2313" w:type="dxa"/>
          </w:tcPr>
          <w:p w14:paraId="4E5139FC"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МОУ СОШ «Образовательный комплекс №3»</w:t>
            </w:r>
          </w:p>
        </w:tc>
        <w:tc>
          <w:tcPr>
            <w:tcW w:w="3445" w:type="dxa"/>
          </w:tcPr>
          <w:p w14:paraId="1D2A4AAC"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sz w:val="26"/>
                <w:szCs w:val="26"/>
              </w:rPr>
              <w:t xml:space="preserve">Центров образования - </w:t>
            </w:r>
            <w:r w:rsidRPr="0005650E">
              <w:rPr>
                <w:rFonts w:ascii="Times New Roman" w:eastAsia="Calibri" w:hAnsi="Times New Roman"/>
                <w:b/>
                <w:sz w:val="26"/>
                <w:szCs w:val="26"/>
              </w:rPr>
              <w:t>7</w:t>
            </w:r>
          </w:p>
          <w:p w14:paraId="7A7F5EF4"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 xml:space="preserve">Центров развития ребенка- </w:t>
            </w:r>
            <w:r w:rsidRPr="0005650E">
              <w:rPr>
                <w:rFonts w:ascii="Times New Roman" w:eastAsia="Calibri" w:hAnsi="Times New Roman"/>
                <w:b/>
                <w:sz w:val="26"/>
                <w:szCs w:val="26"/>
              </w:rPr>
              <w:t>9</w:t>
            </w:r>
          </w:p>
        </w:tc>
        <w:tc>
          <w:tcPr>
            <w:tcW w:w="1932" w:type="dxa"/>
          </w:tcPr>
          <w:p w14:paraId="036AB8D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1955</w:t>
            </w:r>
          </w:p>
        </w:tc>
        <w:tc>
          <w:tcPr>
            <w:tcW w:w="1939" w:type="dxa"/>
          </w:tcPr>
          <w:p w14:paraId="3042EACD"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933</w:t>
            </w:r>
          </w:p>
        </w:tc>
      </w:tr>
    </w:tbl>
    <w:p w14:paraId="4FBCD713" w14:textId="77777777" w:rsidR="0005650E" w:rsidRPr="0005650E" w:rsidRDefault="0005650E" w:rsidP="0005650E">
      <w:pPr>
        <w:spacing w:line="276" w:lineRule="auto"/>
        <w:jc w:val="both"/>
        <w:rPr>
          <w:rFonts w:ascii="Times New Roman" w:eastAsia="Calibri" w:hAnsi="Times New Roman"/>
          <w:sz w:val="26"/>
          <w:szCs w:val="26"/>
        </w:rPr>
      </w:pPr>
    </w:p>
    <w:p w14:paraId="1A93D46A"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Целью реорганизации муниципальных общеобразовательных учреждений в форме присоединения было улучшение условий предоставления образовательных услуг, материально-технической базы, оптимизация кадровых ресурсов, экономия бюджетных средств, повышение качества образования.</w:t>
      </w:r>
    </w:p>
    <w:p w14:paraId="34489830" w14:textId="77777777" w:rsidR="0005650E" w:rsidRPr="0005650E" w:rsidRDefault="0005650E" w:rsidP="0005650E">
      <w:pPr>
        <w:suppressAutoHyphens/>
        <w:ind w:firstLine="709"/>
        <w:jc w:val="both"/>
        <w:rPr>
          <w:rFonts w:ascii="Times New Roman" w:eastAsia="Calibri" w:hAnsi="Times New Roman"/>
          <w:sz w:val="26"/>
          <w:szCs w:val="26"/>
        </w:rPr>
      </w:pPr>
      <w:r w:rsidRPr="0005650E">
        <w:rPr>
          <w:rFonts w:ascii="Times New Roman" w:eastAsia="Calibri" w:hAnsi="Times New Roman"/>
          <w:sz w:val="26"/>
          <w:szCs w:val="26"/>
        </w:rPr>
        <w:t>Проведена оптимизация штатного расписания в части сокращения административно-управленческого аппарата, как следствие сокращение затрат на их заработную плату, что обеспечило увеличение размера заработной платы педагогическим работникам и УВП.</w:t>
      </w:r>
    </w:p>
    <w:p w14:paraId="60032D52"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Объемные показатели муниципального задания остались без изменений в четком соответствии с контингентом обучающихся.</w:t>
      </w:r>
    </w:p>
    <w:p w14:paraId="74EE925B" w14:textId="77777777" w:rsidR="0005650E" w:rsidRPr="0005650E" w:rsidRDefault="0005650E" w:rsidP="0005650E">
      <w:pPr>
        <w:ind w:firstLine="709"/>
        <w:jc w:val="both"/>
        <w:rPr>
          <w:rFonts w:ascii="Times New Roman" w:eastAsia="Calibri" w:hAnsi="Times New Roman"/>
          <w:sz w:val="26"/>
          <w:szCs w:val="26"/>
        </w:rPr>
      </w:pPr>
      <w:r w:rsidRPr="0005650E">
        <w:rPr>
          <w:rFonts w:ascii="Times New Roman" w:eastAsia="Calibri" w:hAnsi="Times New Roman"/>
          <w:sz w:val="26"/>
          <w:szCs w:val="26"/>
        </w:rPr>
        <w:t>Увеличилось количество детей, охваченных дополнительным образованием (помощь родителям, проживающим в сельской местности, в активации сертификатов ПФДО, открытие групп из средств норматива бюджетного финансирования и средств городского бюджета на ПФДО).</w:t>
      </w:r>
    </w:p>
    <w:p w14:paraId="7F7198A7" w14:textId="77777777" w:rsidR="0005650E" w:rsidRPr="0005650E" w:rsidRDefault="0005650E" w:rsidP="0005650E">
      <w:pPr>
        <w:spacing w:after="200"/>
        <w:ind w:firstLine="709"/>
        <w:jc w:val="both"/>
        <w:rPr>
          <w:rFonts w:ascii="Times New Roman" w:eastAsia="Calibri" w:hAnsi="Times New Roman"/>
          <w:sz w:val="26"/>
          <w:szCs w:val="26"/>
        </w:rPr>
      </w:pPr>
      <w:r w:rsidRPr="0005650E">
        <w:rPr>
          <w:rFonts w:ascii="Times New Roman" w:eastAsia="Calibri" w:hAnsi="Times New Roman"/>
          <w:sz w:val="26"/>
          <w:szCs w:val="26"/>
        </w:rPr>
        <w:t>Педагоги и дети структурных подразделений, расположенных в сельской местности, принимают активное участие в муниципальных и региональных мероприятиях.</w:t>
      </w:r>
    </w:p>
    <w:p w14:paraId="71594D9F" w14:textId="77777777" w:rsidR="0005650E" w:rsidRPr="0005650E" w:rsidRDefault="0005650E" w:rsidP="0005650E">
      <w:pPr>
        <w:spacing w:line="276" w:lineRule="auto"/>
        <w:jc w:val="center"/>
        <w:rPr>
          <w:rFonts w:ascii="Times New Roman" w:eastAsia="Calibri" w:hAnsi="Times New Roman"/>
          <w:b/>
          <w:sz w:val="26"/>
          <w:szCs w:val="26"/>
        </w:rPr>
      </w:pPr>
      <w:r w:rsidRPr="0005650E">
        <w:rPr>
          <w:rFonts w:ascii="Times New Roman" w:eastAsia="Calibri" w:hAnsi="Times New Roman"/>
          <w:b/>
          <w:sz w:val="26"/>
          <w:szCs w:val="26"/>
        </w:rPr>
        <w:t>МОУ СОШ «Образовательный комплекс №1»</w:t>
      </w:r>
    </w:p>
    <w:tbl>
      <w:tblPr>
        <w:tblStyle w:val="13"/>
        <w:tblW w:w="0" w:type="auto"/>
        <w:tblLook w:val="04A0" w:firstRow="1" w:lastRow="0" w:firstColumn="1" w:lastColumn="0" w:noHBand="0" w:noVBand="1"/>
      </w:tblPr>
      <w:tblGrid>
        <w:gridCol w:w="3964"/>
        <w:gridCol w:w="1892"/>
        <w:gridCol w:w="103"/>
        <w:gridCol w:w="1903"/>
        <w:gridCol w:w="1593"/>
        <w:gridCol w:w="33"/>
      </w:tblGrid>
      <w:tr w:rsidR="0005650E" w:rsidRPr="0005650E" w14:paraId="6C63325C" w14:textId="77777777" w:rsidTr="00150E38">
        <w:trPr>
          <w:gridAfter w:val="1"/>
          <w:wAfter w:w="33" w:type="dxa"/>
        </w:trPr>
        <w:tc>
          <w:tcPr>
            <w:tcW w:w="3964" w:type="dxa"/>
          </w:tcPr>
          <w:p w14:paraId="0A03AE06"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Количество ставок</w:t>
            </w:r>
          </w:p>
        </w:tc>
        <w:tc>
          <w:tcPr>
            <w:tcW w:w="1892" w:type="dxa"/>
          </w:tcPr>
          <w:p w14:paraId="4A37C6F7"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Было до реорганизации</w:t>
            </w:r>
          </w:p>
        </w:tc>
        <w:tc>
          <w:tcPr>
            <w:tcW w:w="2006" w:type="dxa"/>
            <w:gridSpan w:val="2"/>
          </w:tcPr>
          <w:p w14:paraId="58D8C0B4"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Стало после реорганизации</w:t>
            </w:r>
          </w:p>
        </w:tc>
        <w:tc>
          <w:tcPr>
            <w:tcW w:w="1593" w:type="dxa"/>
          </w:tcPr>
          <w:p w14:paraId="0E65A477"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Примечание</w:t>
            </w:r>
          </w:p>
        </w:tc>
      </w:tr>
      <w:tr w:rsidR="0005650E" w:rsidRPr="0005650E" w14:paraId="3085DCF0" w14:textId="77777777" w:rsidTr="00150E38">
        <w:trPr>
          <w:gridAfter w:val="1"/>
          <w:wAfter w:w="33" w:type="dxa"/>
        </w:trPr>
        <w:tc>
          <w:tcPr>
            <w:tcW w:w="3964" w:type="dxa"/>
          </w:tcPr>
          <w:p w14:paraId="348FD80D"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Педагогических работников, в том числе:</w:t>
            </w:r>
          </w:p>
        </w:tc>
        <w:tc>
          <w:tcPr>
            <w:tcW w:w="1892" w:type="dxa"/>
          </w:tcPr>
          <w:p w14:paraId="0D604278"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343,455</w:t>
            </w:r>
          </w:p>
          <w:p w14:paraId="40E29D9B" w14:textId="77777777" w:rsidR="0005650E" w:rsidRPr="0005650E" w:rsidRDefault="0005650E" w:rsidP="0005650E">
            <w:pPr>
              <w:rPr>
                <w:rFonts w:ascii="Times New Roman" w:eastAsia="Calibri" w:hAnsi="Times New Roman"/>
                <w:sz w:val="26"/>
                <w:szCs w:val="26"/>
              </w:rPr>
            </w:pPr>
          </w:p>
        </w:tc>
        <w:tc>
          <w:tcPr>
            <w:tcW w:w="2006" w:type="dxa"/>
            <w:gridSpan w:val="2"/>
          </w:tcPr>
          <w:p w14:paraId="50C51CF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348,98</w:t>
            </w:r>
          </w:p>
          <w:p w14:paraId="34F64CBC" w14:textId="77777777" w:rsidR="0005650E" w:rsidRPr="0005650E" w:rsidRDefault="0005650E" w:rsidP="0005650E">
            <w:pPr>
              <w:rPr>
                <w:rFonts w:ascii="Times New Roman" w:eastAsia="Calibri" w:hAnsi="Times New Roman"/>
                <w:sz w:val="26"/>
                <w:szCs w:val="26"/>
              </w:rPr>
            </w:pPr>
          </w:p>
        </w:tc>
        <w:tc>
          <w:tcPr>
            <w:tcW w:w="1593" w:type="dxa"/>
          </w:tcPr>
          <w:p w14:paraId="67EAA9ED" w14:textId="77777777" w:rsidR="0005650E" w:rsidRPr="0005650E" w:rsidRDefault="0005650E" w:rsidP="0005650E">
            <w:pPr>
              <w:jc w:val="center"/>
              <w:rPr>
                <w:rFonts w:ascii="Times New Roman" w:eastAsia="Calibri" w:hAnsi="Times New Roman"/>
                <w:sz w:val="24"/>
                <w:szCs w:val="24"/>
              </w:rPr>
            </w:pPr>
          </w:p>
        </w:tc>
      </w:tr>
      <w:tr w:rsidR="0005650E" w:rsidRPr="0005650E" w14:paraId="16165DBB" w14:textId="77777777" w:rsidTr="00150E38">
        <w:trPr>
          <w:gridAfter w:val="1"/>
          <w:wAfter w:w="33" w:type="dxa"/>
        </w:trPr>
        <w:tc>
          <w:tcPr>
            <w:tcW w:w="3964" w:type="dxa"/>
          </w:tcPr>
          <w:p w14:paraId="1A79B5FC"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Советник по воспитанию</w:t>
            </w:r>
          </w:p>
        </w:tc>
        <w:tc>
          <w:tcPr>
            <w:tcW w:w="1892" w:type="dxa"/>
          </w:tcPr>
          <w:p w14:paraId="4A47535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w:t>
            </w:r>
          </w:p>
        </w:tc>
        <w:tc>
          <w:tcPr>
            <w:tcW w:w="2006" w:type="dxa"/>
            <w:gridSpan w:val="2"/>
          </w:tcPr>
          <w:p w14:paraId="2D5640A6"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w:t>
            </w:r>
          </w:p>
        </w:tc>
        <w:tc>
          <w:tcPr>
            <w:tcW w:w="1593" w:type="dxa"/>
          </w:tcPr>
          <w:p w14:paraId="60FAF1AD" w14:textId="77777777" w:rsidR="0005650E" w:rsidRPr="0005650E" w:rsidRDefault="0005650E" w:rsidP="0005650E">
            <w:pPr>
              <w:jc w:val="center"/>
              <w:rPr>
                <w:rFonts w:ascii="Times New Roman" w:eastAsia="Calibri" w:hAnsi="Times New Roman"/>
                <w:sz w:val="24"/>
                <w:szCs w:val="24"/>
              </w:rPr>
            </w:pPr>
          </w:p>
        </w:tc>
      </w:tr>
      <w:tr w:rsidR="0005650E" w:rsidRPr="0005650E" w14:paraId="42509F69" w14:textId="77777777" w:rsidTr="00150E38">
        <w:trPr>
          <w:gridAfter w:val="1"/>
          <w:wAfter w:w="33" w:type="dxa"/>
        </w:trPr>
        <w:tc>
          <w:tcPr>
            <w:tcW w:w="9455" w:type="dxa"/>
            <w:gridSpan w:val="5"/>
          </w:tcPr>
          <w:p w14:paraId="73168747" w14:textId="77777777" w:rsidR="0005650E" w:rsidRPr="0005650E" w:rsidRDefault="0005650E" w:rsidP="0005650E">
            <w:pPr>
              <w:jc w:val="center"/>
              <w:rPr>
                <w:rFonts w:ascii="Times New Roman" w:eastAsia="Calibri" w:hAnsi="Times New Roman"/>
                <w:i/>
                <w:sz w:val="24"/>
                <w:szCs w:val="24"/>
              </w:rPr>
            </w:pPr>
            <w:r w:rsidRPr="0005650E">
              <w:rPr>
                <w:rFonts w:ascii="Times New Roman" w:eastAsia="Calibri" w:hAnsi="Times New Roman"/>
                <w:i/>
                <w:sz w:val="26"/>
                <w:szCs w:val="26"/>
              </w:rPr>
              <w:t>Административных работников, из них</w:t>
            </w:r>
          </w:p>
        </w:tc>
      </w:tr>
      <w:tr w:rsidR="0005650E" w:rsidRPr="0005650E" w14:paraId="666DB5E8" w14:textId="77777777" w:rsidTr="00150E38">
        <w:trPr>
          <w:gridAfter w:val="1"/>
          <w:wAfter w:w="33" w:type="dxa"/>
        </w:trPr>
        <w:tc>
          <w:tcPr>
            <w:tcW w:w="3964" w:type="dxa"/>
          </w:tcPr>
          <w:p w14:paraId="2A005949"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Директор образовательного комплекса</w:t>
            </w:r>
          </w:p>
        </w:tc>
        <w:tc>
          <w:tcPr>
            <w:tcW w:w="1892" w:type="dxa"/>
          </w:tcPr>
          <w:p w14:paraId="6A6E0CB3"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0</w:t>
            </w:r>
          </w:p>
        </w:tc>
        <w:tc>
          <w:tcPr>
            <w:tcW w:w="2006" w:type="dxa"/>
            <w:gridSpan w:val="2"/>
          </w:tcPr>
          <w:p w14:paraId="1AEA1E4C"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1</w:t>
            </w:r>
          </w:p>
        </w:tc>
        <w:tc>
          <w:tcPr>
            <w:tcW w:w="1593" w:type="dxa"/>
          </w:tcPr>
          <w:p w14:paraId="22991956" w14:textId="77777777" w:rsidR="0005650E" w:rsidRPr="0005650E" w:rsidRDefault="0005650E" w:rsidP="0005650E">
            <w:pPr>
              <w:jc w:val="center"/>
              <w:rPr>
                <w:rFonts w:ascii="Times New Roman" w:eastAsia="Calibri" w:hAnsi="Times New Roman"/>
                <w:sz w:val="24"/>
                <w:szCs w:val="24"/>
              </w:rPr>
            </w:pPr>
          </w:p>
        </w:tc>
      </w:tr>
      <w:tr w:rsidR="0005650E" w:rsidRPr="0005650E" w14:paraId="206299B4" w14:textId="77777777" w:rsidTr="00150E38">
        <w:trPr>
          <w:gridAfter w:val="1"/>
          <w:wAfter w:w="33" w:type="dxa"/>
        </w:trPr>
        <w:tc>
          <w:tcPr>
            <w:tcW w:w="3964" w:type="dxa"/>
            <w:vAlign w:val="center"/>
          </w:tcPr>
          <w:p w14:paraId="19E871E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Директор</w:t>
            </w:r>
          </w:p>
        </w:tc>
        <w:tc>
          <w:tcPr>
            <w:tcW w:w="1892" w:type="dxa"/>
          </w:tcPr>
          <w:p w14:paraId="0567797A"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8</w:t>
            </w:r>
          </w:p>
        </w:tc>
        <w:tc>
          <w:tcPr>
            <w:tcW w:w="2006" w:type="dxa"/>
            <w:gridSpan w:val="2"/>
          </w:tcPr>
          <w:p w14:paraId="6DABF1C5"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0</w:t>
            </w:r>
          </w:p>
        </w:tc>
        <w:tc>
          <w:tcPr>
            <w:tcW w:w="1593" w:type="dxa"/>
          </w:tcPr>
          <w:p w14:paraId="7866F219" w14:textId="77777777" w:rsidR="0005650E" w:rsidRPr="0005650E" w:rsidRDefault="0005650E" w:rsidP="0005650E">
            <w:pPr>
              <w:jc w:val="center"/>
              <w:rPr>
                <w:rFonts w:ascii="Times New Roman" w:eastAsia="Calibri" w:hAnsi="Times New Roman"/>
                <w:sz w:val="24"/>
                <w:szCs w:val="24"/>
              </w:rPr>
            </w:pPr>
          </w:p>
        </w:tc>
      </w:tr>
      <w:tr w:rsidR="0005650E" w:rsidRPr="0005650E" w14:paraId="1C9F3CB7" w14:textId="77777777" w:rsidTr="00150E38">
        <w:trPr>
          <w:gridAfter w:val="1"/>
          <w:wAfter w:w="33" w:type="dxa"/>
        </w:trPr>
        <w:tc>
          <w:tcPr>
            <w:tcW w:w="3964" w:type="dxa"/>
            <w:vAlign w:val="center"/>
          </w:tcPr>
          <w:p w14:paraId="01AF422C"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Заместитель директора-руководитель центра образования, ЦРР</w:t>
            </w:r>
          </w:p>
        </w:tc>
        <w:tc>
          <w:tcPr>
            <w:tcW w:w="1892" w:type="dxa"/>
          </w:tcPr>
          <w:p w14:paraId="3B8A32CE"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0</w:t>
            </w:r>
          </w:p>
        </w:tc>
        <w:tc>
          <w:tcPr>
            <w:tcW w:w="2006" w:type="dxa"/>
            <w:gridSpan w:val="2"/>
          </w:tcPr>
          <w:p w14:paraId="3FCBD1BE"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12,15</w:t>
            </w:r>
          </w:p>
        </w:tc>
        <w:tc>
          <w:tcPr>
            <w:tcW w:w="1593" w:type="dxa"/>
          </w:tcPr>
          <w:p w14:paraId="093A4CC1" w14:textId="77777777" w:rsidR="0005650E" w:rsidRPr="0005650E" w:rsidRDefault="0005650E" w:rsidP="0005650E">
            <w:pPr>
              <w:jc w:val="center"/>
              <w:rPr>
                <w:rFonts w:ascii="Times New Roman" w:eastAsia="Calibri" w:hAnsi="Times New Roman"/>
                <w:sz w:val="24"/>
                <w:szCs w:val="24"/>
              </w:rPr>
            </w:pPr>
          </w:p>
        </w:tc>
      </w:tr>
      <w:tr w:rsidR="0005650E" w:rsidRPr="0005650E" w14:paraId="6228EF64" w14:textId="77777777" w:rsidTr="00150E38">
        <w:trPr>
          <w:gridAfter w:val="1"/>
          <w:wAfter w:w="33" w:type="dxa"/>
        </w:trPr>
        <w:tc>
          <w:tcPr>
            <w:tcW w:w="3964" w:type="dxa"/>
            <w:vAlign w:val="center"/>
          </w:tcPr>
          <w:p w14:paraId="23E8FF97"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Заведующий</w:t>
            </w:r>
          </w:p>
        </w:tc>
        <w:tc>
          <w:tcPr>
            <w:tcW w:w="1892" w:type="dxa"/>
          </w:tcPr>
          <w:p w14:paraId="3CA205CB"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9</w:t>
            </w:r>
          </w:p>
        </w:tc>
        <w:tc>
          <w:tcPr>
            <w:tcW w:w="2006" w:type="dxa"/>
            <w:gridSpan w:val="2"/>
          </w:tcPr>
          <w:p w14:paraId="2EC51098"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0</w:t>
            </w:r>
          </w:p>
        </w:tc>
        <w:tc>
          <w:tcPr>
            <w:tcW w:w="1593" w:type="dxa"/>
          </w:tcPr>
          <w:p w14:paraId="591A5482" w14:textId="77777777" w:rsidR="0005650E" w:rsidRPr="0005650E" w:rsidRDefault="0005650E" w:rsidP="0005650E">
            <w:pPr>
              <w:jc w:val="center"/>
              <w:rPr>
                <w:rFonts w:ascii="Times New Roman" w:eastAsia="Calibri" w:hAnsi="Times New Roman"/>
                <w:sz w:val="24"/>
                <w:szCs w:val="24"/>
              </w:rPr>
            </w:pPr>
          </w:p>
        </w:tc>
      </w:tr>
      <w:tr w:rsidR="0005650E" w:rsidRPr="0005650E" w14:paraId="5E2D47DC" w14:textId="77777777" w:rsidTr="00150E38">
        <w:trPr>
          <w:gridAfter w:val="1"/>
          <w:wAfter w:w="33" w:type="dxa"/>
        </w:trPr>
        <w:tc>
          <w:tcPr>
            <w:tcW w:w="3964" w:type="dxa"/>
          </w:tcPr>
          <w:p w14:paraId="5774CC4F"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Зам. директор по УВР</w:t>
            </w:r>
          </w:p>
        </w:tc>
        <w:tc>
          <w:tcPr>
            <w:tcW w:w="1892" w:type="dxa"/>
          </w:tcPr>
          <w:p w14:paraId="36CECBA4"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11</w:t>
            </w:r>
          </w:p>
        </w:tc>
        <w:tc>
          <w:tcPr>
            <w:tcW w:w="2006" w:type="dxa"/>
            <w:gridSpan w:val="2"/>
          </w:tcPr>
          <w:p w14:paraId="36671D5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w:t>
            </w:r>
          </w:p>
        </w:tc>
        <w:tc>
          <w:tcPr>
            <w:tcW w:w="1593" w:type="dxa"/>
          </w:tcPr>
          <w:p w14:paraId="2CDE108A" w14:textId="77777777" w:rsidR="0005650E" w:rsidRPr="0005650E" w:rsidRDefault="0005650E" w:rsidP="0005650E">
            <w:pPr>
              <w:jc w:val="center"/>
              <w:rPr>
                <w:rFonts w:ascii="Times New Roman" w:eastAsia="Calibri" w:hAnsi="Times New Roman"/>
                <w:sz w:val="24"/>
                <w:szCs w:val="24"/>
              </w:rPr>
            </w:pPr>
          </w:p>
        </w:tc>
      </w:tr>
      <w:tr w:rsidR="0005650E" w:rsidRPr="0005650E" w14:paraId="104D11A5" w14:textId="77777777" w:rsidTr="00150E38">
        <w:trPr>
          <w:gridAfter w:val="1"/>
          <w:wAfter w:w="33" w:type="dxa"/>
        </w:trPr>
        <w:tc>
          <w:tcPr>
            <w:tcW w:w="3964" w:type="dxa"/>
          </w:tcPr>
          <w:p w14:paraId="0A2AB8F0"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Зам. директор по ВР</w:t>
            </w:r>
          </w:p>
        </w:tc>
        <w:tc>
          <w:tcPr>
            <w:tcW w:w="1892" w:type="dxa"/>
          </w:tcPr>
          <w:p w14:paraId="240585E3"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w:t>
            </w:r>
          </w:p>
        </w:tc>
        <w:tc>
          <w:tcPr>
            <w:tcW w:w="2006" w:type="dxa"/>
            <w:gridSpan w:val="2"/>
          </w:tcPr>
          <w:p w14:paraId="02EE1FD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w:t>
            </w:r>
          </w:p>
        </w:tc>
        <w:tc>
          <w:tcPr>
            <w:tcW w:w="1593" w:type="dxa"/>
          </w:tcPr>
          <w:p w14:paraId="04496FA7" w14:textId="77777777" w:rsidR="0005650E" w:rsidRPr="0005650E" w:rsidRDefault="0005650E" w:rsidP="0005650E">
            <w:pPr>
              <w:jc w:val="center"/>
              <w:rPr>
                <w:rFonts w:ascii="Times New Roman" w:eastAsia="Calibri" w:hAnsi="Times New Roman"/>
                <w:sz w:val="24"/>
                <w:szCs w:val="24"/>
              </w:rPr>
            </w:pPr>
          </w:p>
        </w:tc>
      </w:tr>
      <w:tr w:rsidR="0005650E" w:rsidRPr="0005650E" w14:paraId="5E574EDE" w14:textId="77777777" w:rsidTr="00150E38">
        <w:trPr>
          <w:gridAfter w:val="1"/>
          <w:wAfter w:w="33" w:type="dxa"/>
        </w:trPr>
        <w:tc>
          <w:tcPr>
            <w:tcW w:w="3964" w:type="dxa"/>
          </w:tcPr>
          <w:p w14:paraId="77AAA558"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Зам. директор по безопасности</w:t>
            </w:r>
          </w:p>
        </w:tc>
        <w:tc>
          <w:tcPr>
            <w:tcW w:w="1892" w:type="dxa"/>
          </w:tcPr>
          <w:p w14:paraId="68961DAF"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2</w:t>
            </w:r>
          </w:p>
        </w:tc>
        <w:tc>
          <w:tcPr>
            <w:tcW w:w="2006" w:type="dxa"/>
            <w:gridSpan w:val="2"/>
          </w:tcPr>
          <w:p w14:paraId="61FDBCC8"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_</w:t>
            </w:r>
          </w:p>
        </w:tc>
        <w:tc>
          <w:tcPr>
            <w:tcW w:w="1593" w:type="dxa"/>
          </w:tcPr>
          <w:p w14:paraId="5E40284F" w14:textId="77777777" w:rsidR="0005650E" w:rsidRPr="0005650E" w:rsidRDefault="0005650E" w:rsidP="0005650E">
            <w:pPr>
              <w:jc w:val="center"/>
              <w:rPr>
                <w:rFonts w:ascii="Times New Roman" w:eastAsia="Calibri" w:hAnsi="Times New Roman"/>
                <w:sz w:val="24"/>
                <w:szCs w:val="24"/>
              </w:rPr>
            </w:pPr>
          </w:p>
        </w:tc>
      </w:tr>
      <w:tr w:rsidR="0005650E" w:rsidRPr="0005650E" w14:paraId="007686E3" w14:textId="77777777" w:rsidTr="00150E38">
        <w:trPr>
          <w:gridAfter w:val="1"/>
          <w:wAfter w:w="33" w:type="dxa"/>
        </w:trPr>
        <w:tc>
          <w:tcPr>
            <w:tcW w:w="3964" w:type="dxa"/>
          </w:tcPr>
          <w:p w14:paraId="56797144"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lastRenderedPageBreak/>
              <w:t>Зам. директор по АХР</w:t>
            </w:r>
          </w:p>
        </w:tc>
        <w:tc>
          <w:tcPr>
            <w:tcW w:w="1892" w:type="dxa"/>
          </w:tcPr>
          <w:p w14:paraId="0BFB16A6"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w:t>
            </w:r>
          </w:p>
        </w:tc>
        <w:tc>
          <w:tcPr>
            <w:tcW w:w="2006" w:type="dxa"/>
            <w:gridSpan w:val="2"/>
          </w:tcPr>
          <w:p w14:paraId="3AA082B8"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w:t>
            </w:r>
          </w:p>
        </w:tc>
        <w:tc>
          <w:tcPr>
            <w:tcW w:w="1593" w:type="dxa"/>
          </w:tcPr>
          <w:p w14:paraId="3AC3B153" w14:textId="77777777" w:rsidR="0005650E" w:rsidRPr="0005650E" w:rsidRDefault="0005650E" w:rsidP="0005650E">
            <w:pPr>
              <w:jc w:val="center"/>
              <w:rPr>
                <w:rFonts w:ascii="Times New Roman" w:eastAsia="Calibri" w:hAnsi="Times New Roman"/>
                <w:sz w:val="24"/>
                <w:szCs w:val="24"/>
              </w:rPr>
            </w:pPr>
          </w:p>
        </w:tc>
      </w:tr>
      <w:tr w:rsidR="0005650E" w:rsidRPr="0005650E" w14:paraId="1ADF5E8B" w14:textId="77777777" w:rsidTr="00150E38">
        <w:trPr>
          <w:gridAfter w:val="1"/>
          <w:wAfter w:w="33" w:type="dxa"/>
        </w:trPr>
        <w:tc>
          <w:tcPr>
            <w:tcW w:w="3964" w:type="dxa"/>
          </w:tcPr>
          <w:p w14:paraId="5E215BC0"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Гл. бухгалтер</w:t>
            </w:r>
          </w:p>
        </w:tc>
        <w:tc>
          <w:tcPr>
            <w:tcW w:w="1892" w:type="dxa"/>
          </w:tcPr>
          <w:p w14:paraId="40C9B1D0"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12</w:t>
            </w:r>
          </w:p>
        </w:tc>
        <w:tc>
          <w:tcPr>
            <w:tcW w:w="2006" w:type="dxa"/>
            <w:gridSpan w:val="2"/>
          </w:tcPr>
          <w:p w14:paraId="14B74E6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w:t>
            </w:r>
          </w:p>
        </w:tc>
        <w:tc>
          <w:tcPr>
            <w:tcW w:w="1593" w:type="dxa"/>
          </w:tcPr>
          <w:p w14:paraId="5748B1F1" w14:textId="77777777" w:rsidR="0005650E" w:rsidRPr="0005650E" w:rsidRDefault="0005650E" w:rsidP="0005650E">
            <w:pPr>
              <w:jc w:val="center"/>
              <w:rPr>
                <w:rFonts w:ascii="Times New Roman" w:eastAsia="Calibri" w:hAnsi="Times New Roman"/>
                <w:sz w:val="24"/>
                <w:szCs w:val="24"/>
              </w:rPr>
            </w:pPr>
          </w:p>
        </w:tc>
      </w:tr>
      <w:tr w:rsidR="0005650E" w:rsidRPr="0005650E" w14:paraId="47A8EBEE" w14:textId="77777777" w:rsidTr="00150E38">
        <w:trPr>
          <w:gridAfter w:val="1"/>
          <w:wAfter w:w="33" w:type="dxa"/>
        </w:trPr>
        <w:tc>
          <w:tcPr>
            <w:tcW w:w="3964" w:type="dxa"/>
          </w:tcPr>
          <w:p w14:paraId="063AB4D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Зав. Библиотекой</w:t>
            </w:r>
          </w:p>
        </w:tc>
        <w:tc>
          <w:tcPr>
            <w:tcW w:w="1892" w:type="dxa"/>
          </w:tcPr>
          <w:p w14:paraId="15396F3C"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2</w:t>
            </w:r>
          </w:p>
        </w:tc>
        <w:tc>
          <w:tcPr>
            <w:tcW w:w="2006" w:type="dxa"/>
            <w:gridSpan w:val="2"/>
          </w:tcPr>
          <w:p w14:paraId="576D0851"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0,3</w:t>
            </w:r>
          </w:p>
        </w:tc>
        <w:tc>
          <w:tcPr>
            <w:tcW w:w="1593" w:type="dxa"/>
          </w:tcPr>
          <w:p w14:paraId="0CE4FC1F" w14:textId="77777777" w:rsidR="0005650E" w:rsidRPr="0005650E" w:rsidRDefault="0005650E" w:rsidP="0005650E">
            <w:pPr>
              <w:jc w:val="center"/>
              <w:rPr>
                <w:rFonts w:ascii="Times New Roman" w:eastAsia="Calibri" w:hAnsi="Times New Roman"/>
                <w:sz w:val="24"/>
                <w:szCs w:val="24"/>
              </w:rPr>
            </w:pPr>
          </w:p>
        </w:tc>
      </w:tr>
      <w:tr w:rsidR="0005650E" w:rsidRPr="0005650E" w14:paraId="7EBA63C5" w14:textId="77777777" w:rsidTr="00150E38">
        <w:trPr>
          <w:gridAfter w:val="1"/>
          <w:wAfter w:w="33" w:type="dxa"/>
        </w:trPr>
        <w:tc>
          <w:tcPr>
            <w:tcW w:w="9455" w:type="dxa"/>
            <w:gridSpan w:val="5"/>
          </w:tcPr>
          <w:p w14:paraId="366FEBEB" w14:textId="77777777" w:rsidR="0005650E" w:rsidRPr="0005650E" w:rsidRDefault="0005650E" w:rsidP="0005650E">
            <w:pPr>
              <w:jc w:val="center"/>
              <w:rPr>
                <w:rFonts w:ascii="Times New Roman" w:eastAsia="Calibri" w:hAnsi="Times New Roman"/>
                <w:i/>
                <w:sz w:val="24"/>
                <w:szCs w:val="24"/>
              </w:rPr>
            </w:pPr>
            <w:r w:rsidRPr="0005650E">
              <w:rPr>
                <w:rFonts w:ascii="Times New Roman" w:eastAsia="Calibri" w:hAnsi="Times New Roman"/>
                <w:i/>
                <w:sz w:val="26"/>
                <w:szCs w:val="26"/>
              </w:rPr>
              <w:t>Обслуживающий, учебн6о-вспомогательный персонал</w:t>
            </w:r>
          </w:p>
        </w:tc>
      </w:tr>
      <w:tr w:rsidR="0005650E" w:rsidRPr="0005650E" w14:paraId="22C21C88" w14:textId="77777777" w:rsidTr="00150E38">
        <w:trPr>
          <w:gridAfter w:val="1"/>
          <w:wAfter w:w="33" w:type="dxa"/>
        </w:trPr>
        <w:tc>
          <w:tcPr>
            <w:tcW w:w="3964" w:type="dxa"/>
          </w:tcPr>
          <w:p w14:paraId="4F926EC2"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Гардеробщик</w:t>
            </w:r>
          </w:p>
        </w:tc>
        <w:tc>
          <w:tcPr>
            <w:tcW w:w="1892" w:type="dxa"/>
          </w:tcPr>
          <w:p w14:paraId="3FAFDB6C"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8</w:t>
            </w:r>
          </w:p>
        </w:tc>
        <w:tc>
          <w:tcPr>
            <w:tcW w:w="2006" w:type="dxa"/>
            <w:gridSpan w:val="2"/>
          </w:tcPr>
          <w:p w14:paraId="58819AFF"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w:t>
            </w:r>
          </w:p>
        </w:tc>
        <w:tc>
          <w:tcPr>
            <w:tcW w:w="1593" w:type="dxa"/>
          </w:tcPr>
          <w:p w14:paraId="7F23FD87" w14:textId="77777777" w:rsidR="0005650E" w:rsidRPr="0005650E" w:rsidRDefault="0005650E" w:rsidP="0005650E">
            <w:pPr>
              <w:jc w:val="center"/>
              <w:rPr>
                <w:rFonts w:ascii="Times New Roman" w:eastAsia="Calibri" w:hAnsi="Times New Roman"/>
                <w:sz w:val="24"/>
                <w:szCs w:val="24"/>
              </w:rPr>
            </w:pPr>
          </w:p>
        </w:tc>
      </w:tr>
      <w:tr w:rsidR="0005650E" w:rsidRPr="0005650E" w14:paraId="1E62DBF8" w14:textId="77777777" w:rsidTr="00150E38">
        <w:trPr>
          <w:gridAfter w:val="1"/>
          <w:wAfter w:w="33" w:type="dxa"/>
        </w:trPr>
        <w:tc>
          <w:tcPr>
            <w:tcW w:w="3964" w:type="dxa"/>
          </w:tcPr>
          <w:p w14:paraId="0BCD43E2"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sz w:val="26"/>
                <w:szCs w:val="26"/>
              </w:rPr>
              <w:t>Рабочий по комплексному обслуживанию и ремонту зданий</w:t>
            </w:r>
          </w:p>
        </w:tc>
        <w:tc>
          <w:tcPr>
            <w:tcW w:w="1892" w:type="dxa"/>
          </w:tcPr>
          <w:p w14:paraId="5CB1EA99"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14,9</w:t>
            </w:r>
          </w:p>
        </w:tc>
        <w:tc>
          <w:tcPr>
            <w:tcW w:w="2006" w:type="dxa"/>
            <w:gridSpan w:val="2"/>
          </w:tcPr>
          <w:p w14:paraId="3081E3F2"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4</w:t>
            </w:r>
          </w:p>
        </w:tc>
        <w:tc>
          <w:tcPr>
            <w:tcW w:w="1593" w:type="dxa"/>
          </w:tcPr>
          <w:p w14:paraId="02129821" w14:textId="77777777" w:rsidR="0005650E" w:rsidRPr="0005650E" w:rsidRDefault="0005650E" w:rsidP="0005650E">
            <w:pPr>
              <w:jc w:val="center"/>
              <w:rPr>
                <w:rFonts w:ascii="Times New Roman" w:eastAsia="Calibri" w:hAnsi="Times New Roman"/>
                <w:sz w:val="24"/>
                <w:szCs w:val="24"/>
              </w:rPr>
            </w:pPr>
          </w:p>
        </w:tc>
      </w:tr>
      <w:tr w:rsidR="0005650E" w:rsidRPr="0005650E" w14:paraId="23EF544C" w14:textId="77777777" w:rsidTr="00150E38">
        <w:trPr>
          <w:gridAfter w:val="1"/>
          <w:wAfter w:w="33" w:type="dxa"/>
        </w:trPr>
        <w:tc>
          <w:tcPr>
            <w:tcW w:w="3964" w:type="dxa"/>
          </w:tcPr>
          <w:p w14:paraId="519D727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Уборщик служебных помещений</w:t>
            </w:r>
          </w:p>
        </w:tc>
        <w:tc>
          <w:tcPr>
            <w:tcW w:w="1892" w:type="dxa"/>
          </w:tcPr>
          <w:p w14:paraId="203E1B80"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36,65</w:t>
            </w:r>
          </w:p>
        </w:tc>
        <w:tc>
          <w:tcPr>
            <w:tcW w:w="2006" w:type="dxa"/>
            <w:gridSpan w:val="2"/>
          </w:tcPr>
          <w:p w14:paraId="09B1BB2B"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16,4</w:t>
            </w:r>
          </w:p>
        </w:tc>
        <w:tc>
          <w:tcPr>
            <w:tcW w:w="1593" w:type="dxa"/>
          </w:tcPr>
          <w:p w14:paraId="026626E8" w14:textId="77777777" w:rsidR="0005650E" w:rsidRPr="0005650E" w:rsidRDefault="0005650E" w:rsidP="0005650E">
            <w:pPr>
              <w:jc w:val="center"/>
              <w:rPr>
                <w:rFonts w:ascii="Times New Roman" w:eastAsia="Calibri" w:hAnsi="Times New Roman"/>
                <w:sz w:val="24"/>
                <w:szCs w:val="24"/>
              </w:rPr>
            </w:pPr>
          </w:p>
        </w:tc>
      </w:tr>
      <w:tr w:rsidR="0005650E" w:rsidRPr="0005650E" w14:paraId="56F8E3B4" w14:textId="77777777" w:rsidTr="00150E38">
        <w:trPr>
          <w:gridAfter w:val="1"/>
          <w:wAfter w:w="33" w:type="dxa"/>
        </w:trPr>
        <w:tc>
          <w:tcPr>
            <w:tcW w:w="3964" w:type="dxa"/>
          </w:tcPr>
          <w:p w14:paraId="2F819C10"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Сторож</w:t>
            </w:r>
          </w:p>
        </w:tc>
        <w:tc>
          <w:tcPr>
            <w:tcW w:w="1892" w:type="dxa"/>
          </w:tcPr>
          <w:p w14:paraId="1A4CE1FD" w14:textId="77777777" w:rsidR="0005650E" w:rsidRPr="0005650E" w:rsidRDefault="0005650E" w:rsidP="0005650E">
            <w:pPr>
              <w:numPr>
                <w:ilvl w:val="0"/>
                <w:numId w:val="26"/>
              </w:numPr>
              <w:contextualSpacing/>
              <w:jc w:val="center"/>
              <w:rPr>
                <w:rFonts w:ascii="Times New Roman" w:eastAsia="Calibri" w:hAnsi="Times New Roman"/>
                <w:sz w:val="26"/>
                <w:szCs w:val="26"/>
              </w:rPr>
            </w:pPr>
            <w:r w:rsidRPr="0005650E">
              <w:rPr>
                <w:rFonts w:ascii="Times New Roman" w:eastAsia="Calibri" w:hAnsi="Times New Roman"/>
                <w:sz w:val="26"/>
                <w:szCs w:val="26"/>
              </w:rPr>
              <w:t>51</w:t>
            </w:r>
          </w:p>
        </w:tc>
        <w:tc>
          <w:tcPr>
            <w:tcW w:w="2006" w:type="dxa"/>
            <w:gridSpan w:val="2"/>
          </w:tcPr>
          <w:p w14:paraId="12866807" w14:textId="77777777" w:rsidR="0005650E" w:rsidRPr="0005650E" w:rsidRDefault="0005650E" w:rsidP="0005650E">
            <w:pPr>
              <w:numPr>
                <w:ilvl w:val="0"/>
                <w:numId w:val="26"/>
              </w:numPr>
              <w:ind w:hanging="299"/>
              <w:contextualSpacing/>
              <w:jc w:val="center"/>
              <w:rPr>
                <w:rFonts w:ascii="Times New Roman" w:eastAsia="Calibri" w:hAnsi="Times New Roman"/>
                <w:sz w:val="26"/>
                <w:szCs w:val="26"/>
              </w:rPr>
            </w:pPr>
            <w:r w:rsidRPr="0005650E">
              <w:rPr>
                <w:rFonts w:ascii="Times New Roman" w:eastAsia="Calibri" w:hAnsi="Times New Roman"/>
                <w:sz w:val="26"/>
                <w:szCs w:val="26"/>
              </w:rPr>
              <w:t>34,39</w:t>
            </w:r>
          </w:p>
        </w:tc>
        <w:tc>
          <w:tcPr>
            <w:tcW w:w="1593" w:type="dxa"/>
          </w:tcPr>
          <w:p w14:paraId="49518219" w14:textId="77777777" w:rsidR="0005650E" w:rsidRPr="0005650E" w:rsidRDefault="0005650E" w:rsidP="0005650E">
            <w:pPr>
              <w:jc w:val="center"/>
              <w:rPr>
                <w:rFonts w:ascii="Times New Roman" w:eastAsia="Calibri" w:hAnsi="Times New Roman"/>
                <w:sz w:val="24"/>
                <w:szCs w:val="24"/>
              </w:rPr>
            </w:pPr>
          </w:p>
        </w:tc>
      </w:tr>
      <w:tr w:rsidR="0005650E" w:rsidRPr="0005650E" w14:paraId="3E7F1488" w14:textId="77777777" w:rsidTr="00150E38">
        <w:trPr>
          <w:gridAfter w:val="1"/>
          <w:wAfter w:w="33" w:type="dxa"/>
        </w:trPr>
        <w:tc>
          <w:tcPr>
            <w:tcW w:w="3964" w:type="dxa"/>
          </w:tcPr>
          <w:p w14:paraId="25445C70"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Дворник</w:t>
            </w:r>
          </w:p>
        </w:tc>
        <w:tc>
          <w:tcPr>
            <w:tcW w:w="1892" w:type="dxa"/>
          </w:tcPr>
          <w:p w14:paraId="4A9B0BAE" w14:textId="77777777" w:rsidR="0005650E" w:rsidRPr="0005650E" w:rsidRDefault="0005650E" w:rsidP="0005650E">
            <w:pPr>
              <w:numPr>
                <w:ilvl w:val="0"/>
                <w:numId w:val="26"/>
              </w:numPr>
              <w:ind w:left="174"/>
              <w:contextualSpacing/>
              <w:jc w:val="center"/>
              <w:rPr>
                <w:rFonts w:ascii="Times New Roman" w:eastAsia="Calibri" w:hAnsi="Times New Roman"/>
                <w:sz w:val="26"/>
                <w:szCs w:val="26"/>
              </w:rPr>
            </w:pPr>
            <w:r w:rsidRPr="0005650E">
              <w:rPr>
                <w:rFonts w:ascii="Times New Roman" w:eastAsia="Calibri" w:hAnsi="Times New Roman"/>
                <w:sz w:val="26"/>
                <w:szCs w:val="26"/>
              </w:rPr>
              <w:t>15,2</w:t>
            </w:r>
          </w:p>
        </w:tc>
        <w:tc>
          <w:tcPr>
            <w:tcW w:w="2006" w:type="dxa"/>
            <w:gridSpan w:val="2"/>
          </w:tcPr>
          <w:p w14:paraId="391BE7A1" w14:textId="77777777" w:rsidR="0005650E" w:rsidRPr="0005650E" w:rsidRDefault="0005650E" w:rsidP="0005650E">
            <w:pPr>
              <w:numPr>
                <w:ilvl w:val="0"/>
                <w:numId w:val="26"/>
              </w:numPr>
              <w:contextualSpacing/>
              <w:jc w:val="center"/>
              <w:rPr>
                <w:rFonts w:ascii="Times New Roman" w:eastAsia="Calibri" w:hAnsi="Times New Roman"/>
                <w:sz w:val="26"/>
                <w:szCs w:val="26"/>
              </w:rPr>
            </w:pPr>
            <w:r w:rsidRPr="0005650E">
              <w:rPr>
                <w:rFonts w:ascii="Times New Roman" w:eastAsia="Calibri" w:hAnsi="Times New Roman"/>
                <w:sz w:val="26"/>
                <w:szCs w:val="26"/>
              </w:rPr>
              <w:t>9,7</w:t>
            </w:r>
          </w:p>
        </w:tc>
        <w:tc>
          <w:tcPr>
            <w:tcW w:w="1593" w:type="dxa"/>
          </w:tcPr>
          <w:p w14:paraId="7E91E805" w14:textId="77777777" w:rsidR="0005650E" w:rsidRPr="0005650E" w:rsidRDefault="0005650E" w:rsidP="0005650E">
            <w:pPr>
              <w:jc w:val="center"/>
              <w:rPr>
                <w:rFonts w:ascii="Times New Roman" w:eastAsia="Calibri" w:hAnsi="Times New Roman"/>
                <w:sz w:val="24"/>
                <w:szCs w:val="24"/>
              </w:rPr>
            </w:pPr>
          </w:p>
        </w:tc>
      </w:tr>
      <w:tr w:rsidR="0005650E" w:rsidRPr="0005650E" w14:paraId="033761C0" w14:textId="77777777" w:rsidTr="00150E38">
        <w:trPr>
          <w:gridAfter w:val="1"/>
          <w:wAfter w:w="33" w:type="dxa"/>
        </w:trPr>
        <w:tc>
          <w:tcPr>
            <w:tcW w:w="3964" w:type="dxa"/>
          </w:tcPr>
          <w:p w14:paraId="2C43840B"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Машинист по стирке и ремонту спец. Одежды</w:t>
            </w:r>
          </w:p>
        </w:tc>
        <w:tc>
          <w:tcPr>
            <w:tcW w:w="1892" w:type="dxa"/>
          </w:tcPr>
          <w:p w14:paraId="352D5D48"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8,75</w:t>
            </w:r>
          </w:p>
        </w:tc>
        <w:tc>
          <w:tcPr>
            <w:tcW w:w="2006" w:type="dxa"/>
            <w:gridSpan w:val="2"/>
          </w:tcPr>
          <w:p w14:paraId="28607158"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3,5</w:t>
            </w:r>
          </w:p>
        </w:tc>
        <w:tc>
          <w:tcPr>
            <w:tcW w:w="1593" w:type="dxa"/>
          </w:tcPr>
          <w:p w14:paraId="16E8FCCF" w14:textId="77777777" w:rsidR="0005650E" w:rsidRPr="0005650E" w:rsidRDefault="0005650E" w:rsidP="0005650E">
            <w:pPr>
              <w:jc w:val="center"/>
              <w:rPr>
                <w:rFonts w:ascii="Times New Roman" w:eastAsia="Calibri" w:hAnsi="Times New Roman"/>
                <w:sz w:val="24"/>
                <w:szCs w:val="24"/>
              </w:rPr>
            </w:pPr>
          </w:p>
        </w:tc>
      </w:tr>
      <w:tr w:rsidR="0005650E" w:rsidRPr="0005650E" w14:paraId="01F9F94D" w14:textId="77777777" w:rsidTr="00150E38">
        <w:trPr>
          <w:gridAfter w:val="1"/>
          <w:wAfter w:w="33" w:type="dxa"/>
        </w:trPr>
        <w:tc>
          <w:tcPr>
            <w:tcW w:w="3964" w:type="dxa"/>
          </w:tcPr>
          <w:p w14:paraId="7EADC056" w14:textId="77777777" w:rsidR="0005650E" w:rsidRPr="0005650E" w:rsidRDefault="0005650E" w:rsidP="0005650E">
            <w:pPr>
              <w:contextualSpacing/>
              <w:jc w:val="both"/>
              <w:rPr>
                <w:rFonts w:ascii="Times New Roman" w:eastAsia="Calibri" w:hAnsi="Times New Roman"/>
                <w:sz w:val="26"/>
                <w:szCs w:val="26"/>
              </w:rPr>
            </w:pPr>
            <w:r w:rsidRPr="0005650E">
              <w:rPr>
                <w:rFonts w:ascii="Times New Roman" w:eastAsia="Calibri" w:hAnsi="Times New Roman"/>
                <w:sz w:val="26"/>
                <w:szCs w:val="26"/>
              </w:rPr>
              <w:t>Младший воспитатель</w:t>
            </w:r>
          </w:p>
        </w:tc>
        <w:tc>
          <w:tcPr>
            <w:tcW w:w="1892" w:type="dxa"/>
          </w:tcPr>
          <w:p w14:paraId="6AB8AF49"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65,21</w:t>
            </w:r>
          </w:p>
        </w:tc>
        <w:tc>
          <w:tcPr>
            <w:tcW w:w="2006" w:type="dxa"/>
            <w:gridSpan w:val="2"/>
          </w:tcPr>
          <w:p w14:paraId="4A2960A8"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40</w:t>
            </w:r>
          </w:p>
        </w:tc>
        <w:tc>
          <w:tcPr>
            <w:tcW w:w="1593" w:type="dxa"/>
          </w:tcPr>
          <w:p w14:paraId="306DDE68" w14:textId="77777777" w:rsidR="0005650E" w:rsidRPr="0005650E" w:rsidRDefault="0005650E" w:rsidP="0005650E">
            <w:pPr>
              <w:jc w:val="center"/>
              <w:rPr>
                <w:rFonts w:ascii="Times New Roman" w:eastAsia="Calibri" w:hAnsi="Times New Roman"/>
                <w:sz w:val="24"/>
                <w:szCs w:val="24"/>
              </w:rPr>
            </w:pPr>
          </w:p>
        </w:tc>
      </w:tr>
      <w:tr w:rsidR="0005650E" w:rsidRPr="0005650E" w14:paraId="4249CEE0" w14:textId="77777777" w:rsidTr="00150E38">
        <w:trPr>
          <w:gridAfter w:val="1"/>
          <w:wAfter w:w="33" w:type="dxa"/>
        </w:trPr>
        <w:tc>
          <w:tcPr>
            <w:tcW w:w="3964" w:type="dxa"/>
          </w:tcPr>
          <w:p w14:paraId="6DDDB751"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Кухонный рабочий</w:t>
            </w:r>
          </w:p>
        </w:tc>
        <w:tc>
          <w:tcPr>
            <w:tcW w:w="1892" w:type="dxa"/>
          </w:tcPr>
          <w:p w14:paraId="6DCE8F0B"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7,25</w:t>
            </w:r>
          </w:p>
        </w:tc>
        <w:tc>
          <w:tcPr>
            <w:tcW w:w="2006" w:type="dxa"/>
            <w:gridSpan w:val="2"/>
          </w:tcPr>
          <w:p w14:paraId="28528A11"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w:t>
            </w:r>
          </w:p>
        </w:tc>
        <w:tc>
          <w:tcPr>
            <w:tcW w:w="1593" w:type="dxa"/>
          </w:tcPr>
          <w:p w14:paraId="01876567" w14:textId="77777777" w:rsidR="0005650E" w:rsidRPr="0005650E" w:rsidRDefault="0005650E" w:rsidP="0005650E">
            <w:pPr>
              <w:jc w:val="center"/>
              <w:rPr>
                <w:rFonts w:ascii="Times New Roman" w:eastAsia="Calibri" w:hAnsi="Times New Roman"/>
                <w:sz w:val="24"/>
                <w:szCs w:val="24"/>
              </w:rPr>
            </w:pPr>
            <w:r w:rsidRPr="0005650E">
              <w:rPr>
                <w:rFonts w:ascii="Times New Roman" w:eastAsia="Calibri" w:hAnsi="Times New Roman"/>
                <w:sz w:val="24"/>
                <w:szCs w:val="24"/>
              </w:rPr>
              <w:t>Аутсорсинг</w:t>
            </w:r>
          </w:p>
        </w:tc>
      </w:tr>
      <w:tr w:rsidR="0005650E" w:rsidRPr="0005650E" w14:paraId="23CFB84D" w14:textId="77777777" w:rsidTr="00150E38">
        <w:trPr>
          <w:gridAfter w:val="1"/>
          <w:wAfter w:w="33" w:type="dxa"/>
        </w:trPr>
        <w:tc>
          <w:tcPr>
            <w:tcW w:w="3964" w:type="dxa"/>
          </w:tcPr>
          <w:p w14:paraId="24923288"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Повар</w:t>
            </w:r>
          </w:p>
        </w:tc>
        <w:tc>
          <w:tcPr>
            <w:tcW w:w="1892" w:type="dxa"/>
          </w:tcPr>
          <w:p w14:paraId="17A95178"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22,5</w:t>
            </w:r>
          </w:p>
        </w:tc>
        <w:tc>
          <w:tcPr>
            <w:tcW w:w="2006" w:type="dxa"/>
            <w:gridSpan w:val="2"/>
          </w:tcPr>
          <w:p w14:paraId="55A715B3"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w:t>
            </w:r>
          </w:p>
        </w:tc>
        <w:tc>
          <w:tcPr>
            <w:tcW w:w="1593" w:type="dxa"/>
          </w:tcPr>
          <w:p w14:paraId="05F85B35" w14:textId="77777777" w:rsidR="0005650E" w:rsidRPr="0005650E" w:rsidRDefault="0005650E" w:rsidP="0005650E">
            <w:pPr>
              <w:jc w:val="center"/>
              <w:rPr>
                <w:rFonts w:ascii="Times New Roman" w:eastAsia="Calibri" w:hAnsi="Times New Roman"/>
                <w:sz w:val="24"/>
                <w:szCs w:val="24"/>
              </w:rPr>
            </w:pPr>
            <w:r w:rsidRPr="0005650E">
              <w:rPr>
                <w:rFonts w:ascii="Times New Roman" w:eastAsia="Calibri" w:hAnsi="Times New Roman"/>
                <w:sz w:val="24"/>
                <w:szCs w:val="24"/>
              </w:rPr>
              <w:t>Аутсорсинг</w:t>
            </w:r>
          </w:p>
        </w:tc>
      </w:tr>
      <w:tr w:rsidR="0005650E" w:rsidRPr="0005650E" w14:paraId="4DA77259" w14:textId="77777777" w:rsidTr="00150E38">
        <w:trPr>
          <w:gridAfter w:val="1"/>
          <w:wAfter w:w="33" w:type="dxa"/>
        </w:trPr>
        <w:tc>
          <w:tcPr>
            <w:tcW w:w="3964" w:type="dxa"/>
          </w:tcPr>
          <w:p w14:paraId="72DE36B7"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Кочегар</w:t>
            </w:r>
          </w:p>
        </w:tc>
        <w:tc>
          <w:tcPr>
            <w:tcW w:w="1892" w:type="dxa"/>
          </w:tcPr>
          <w:p w14:paraId="51E5F507"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6</w:t>
            </w:r>
          </w:p>
        </w:tc>
        <w:tc>
          <w:tcPr>
            <w:tcW w:w="2006" w:type="dxa"/>
            <w:gridSpan w:val="2"/>
          </w:tcPr>
          <w:p w14:paraId="7DF5F2C5"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6</w:t>
            </w:r>
          </w:p>
        </w:tc>
        <w:tc>
          <w:tcPr>
            <w:tcW w:w="1593" w:type="dxa"/>
          </w:tcPr>
          <w:p w14:paraId="5F6F589D" w14:textId="77777777" w:rsidR="0005650E" w:rsidRPr="0005650E" w:rsidRDefault="0005650E" w:rsidP="0005650E">
            <w:pPr>
              <w:jc w:val="center"/>
              <w:rPr>
                <w:rFonts w:ascii="Times New Roman" w:eastAsia="Calibri" w:hAnsi="Times New Roman"/>
                <w:sz w:val="24"/>
                <w:szCs w:val="24"/>
              </w:rPr>
            </w:pPr>
          </w:p>
        </w:tc>
      </w:tr>
      <w:tr w:rsidR="0005650E" w:rsidRPr="0005650E" w14:paraId="169E9893" w14:textId="77777777" w:rsidTr="00150E38">
        <w:trPr>
          <w:gridAfter w:val="1"/>
          <w:wAfter w:w="33" w:type="dxa"/>
        </w:trPr>
        <w:tc>
          <w:tcPr>
            <w:tcW w:w="3964" w:type="dxa"/>
          </w:tcPr>
          <w:p w14:paraId="2BDAAF14"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Водитель</w:t>
            </w:r>
          </w:p>
        </w:tc>
        <w:tc>
          <w:tcPr>
            <w:tcW w:w="1892" w:type="dxa"/>
          </w:tcPr>
          <w:p w14:paraId="7F7B5792"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10</w:t>
            </w:r>
          </w:p>
        </w:tc>
        <w:tc>
          <w:tcPr>
            <w:tcW w:w="2006" w:type="dxa"/>
            <w:gridSpan w:val="2"/>
          </w:tcPr>
          <w:p w14:paraId="39DB7CEB" w14:textId="77777777" w:rsidR="0005650E" w:rsidRPr="0005650E" w:rsidRDefault="0005650E" w:rsidP="0005650E">
            <w:pPr>
              <w:contextualSpacing/>
              <w:jc w:val="center"/>
              <w:rPr>
                <w:rFonts w:ascii="Times New Roman" w:eastAsia="Calibri" w:hAnsi="Times New Roman"/>
                <w:sz w:val="26"/>
                <w:szCs w:val="26"/>
              </w:rPr>
            </w:pPr>
            <w:r w:rsidRPr="0005650E">
              <w:rPr>
                <w:rFonts w:ascii="Times New Roman" w:eastAsia="Calibri" w:hAnsi="Times New Roman"/>
                <w:sz w:val="26"/>
                <w:szCs w:val="26"/>
              </w:rPr>
              <w:t>10</w:t>
            </w:r>
          </w:p>
        </w:tc>
        <w:tc>
          <w:tcPr>
            <w:tcW w:w="1593" w:type="dxa"/>
          </w:tcPr>
          <w:p w14:paraId="34540708" w14:textId="77777777" w:rsidR="0005650E" w:rsidRPr="0005650E" w:rsidRDefault="0005650E" w:rsidP="0005650E">
            <w:pPr>
              <w:jc w:val="center"/>
              <w:rPr>
                <w:rFonts w:ascii="Times New Roman" w:eastAsia="Calibri" w:hAnsi="Times New Roman"/>
                <w:sz w:val="24"/>
                <w:szCs w:val="24"/>
              </w:rPr>
            </w:pPr>
          </w:p>
        </w:tc>
      </w:tr>
      <w:tr w:rsidR="0005650E" w:rsidRPr="0005650E" w14:paraId="04D594CE" w14:textId="77777777" w:rsidTr="00150E38">
        <w:trPr>
          <w:gridAfter w:val="1"/>
          <w:wAfter w:w="33" w:type="dxa"/>
        </w:trPr>
        <w:tc>
          <w:tcPr>
            <w:tcW w:w="3964" w:type="dxa"/>
          </w:tcPr>
          <w:p w14:paraId="5D4FEAA2"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Библиотекари</w:t>
            </w:r>
          </w:p>
        </w:tc>
        <w:tc>
          <w:tcPr>
            <w:tcW w:w="1892" w:type="dxa"/>
          </w:tcPr>
          <w:p w14:paraId="5DE941A2"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5,5</w:t>
            </w:r>
          </w:p>
        </w:tc>
        <w:tc>
          <w:tcPr>
            <w:tcW w:w="2006" w:type="dxa"/>
            <w:gridSpan w:val="2"/>
          </w:tcPr>
          <w:p w14:paraId="5887DC8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2,5</w:t>
            </w:r>
          </w:p>
        </w:tc>
        <w:tc>
          <w:tcPr>
            <w:tcW w:w="1593" w:type="dxa"/>
          </w:tcPr>
          <w:p w14:paraId="6F254BB0" w14:textId="77777777" w:rsidR="0005650E" w:rsidRPr="0005650E" w:rsidRDefault="0005650E" w:rsidP="0005650E">
            <w:pPr>
              <w:jc w:val="center"/>
              <w:rPr>
                <w:rFonts w:ascii="Times New Roman" w:eastAsia="Calibri" w:hAnsi="Times New Roman"/>
                <w:sz w:val="24"/>
                <w:szCs w:val="24"/>
              </w:rPr>
            </w:pPr>
          </w:p>
        </w:tc>
      </w:tr>
      <w:tr w:rsidR="0005650E" w:rsidRPr="0005650E" w14:paraId="05F77F9E" w14:textId="77777777" w:rsidTr="00150E38">
        <w:trPr>
          <w:gridAfter w:val="1"/>
          <w:wAfter w:w="33" w:type="dxa"/>
        </w:trPr>
        <w:tc>
          <w:tcPr>
            <w:tcW w:w="3964" w:type="dxa"/>
            <w:vAlign w:val="center"/>
          </w:tcPr>
          <w:p w14:paraId="10BA4BAD"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Бухгалтер</w:t>
            </w:r>
          </w:p>
        </w:tc>
        <w:tc>
          <w:tcPr>
            <w:tcW w:w="1892" w:type="dxa"/>
            <w:vAlign w:val="center"/>
          </w:tcPr>
          <w:p w14:paraId="55F5DF19"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8,25</w:t>
            </w:r>
          </w:p>
        </w:tc>
        <w:tc>
          <w:tcPr>
            <w:tcW w:w="2006" w:type="dxa"/>
            <w:gridSpan w:val="2"/>
            <w:vAlign w:val="bottom"/>
          </w:tcPr>
          <w:p w14:paraId="547CA536"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7</w:t>
            </w:r>
          </w:p>
        </w:tc>
        <w:tc>
          <w:tcPr>
            <w:tcW w:w="1593" w:type="dxa"/>
          </w:tcPr>
          <w:p w14:paraId="4CDAEE5F" w14:textId="77777777" w:rsidR="0005650E" w:rsidRPr="0005650E" w:rsidRDefault="0005650E" w:rsidP="0005650E">
            <w:pPr>
              <w:jc w:val="center"/>
              <w:rPr>
                <w:rFonts w:ascii="Times New Roman" w:eastAsia="Calibri" w:hAnsi="Times New Roman"/>
                <w:sz w:val="24"/>
                <w:szCs w:val="24"/>
              </w:rPr>
            </w:pPr>
          </w:p>
        </w:tc>
      </w:tr>
      <w:tr w:rsidR="0005650E" w:rsidRPr="0005650E" w14:paraId="5D50AA8D" w14:textId="77777777" w:rsidTr="00150E38">
        <w:trPr>
          <w:gridAfter w:val="1"/>
          <w:wAfter w:w="33" w:type="dxa"/>
        </w:trPr>
        <w:tc>
          <w:tcPr>
            <w:tcW w:w="3964" w:type="dxa"/>
            <w:vAlign w:val="center"/>
          </w:tcPr>
          <w:p w14:paraId="02E7805B"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Заведующий хозяйством</w:t>
            </w:r>
          </w:p>
        </w:tc>
        <w:tc>
          <w:tcPr>
            <w:tcW w:w="1892" w:type="dxa"/>
            <w:vAlign w:val="center"/>
          </w:tcPr>
          <w:p w14:paraId="0633E021"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8</w:t>
            </w:r>
          </w:p>
        </w:tc>
        <w:tc>
          <w:tcPr>
            <w:tcW w:w="2006" w:type="dxa"/>
            <w:gridSpan w:val="2"/>
            <w:vAlign w:val="bottom"/>
          </w:tcPr>
          <w:p w14:paraId="0F2A06E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w:t>
            </w:r>
          </w:p>
        </w:tc>
        <w:tc>
          <w:tcPr>
            <w:tcW w:w="1593" w:type="dxa"/>
          </w:tcPr>
          <w:p w14:paraId="5A572C70" w14:textId="77777777" w:rsidR="0005650E" w:rsidRPr="0005650E" w:rsidRDefault="0005650E" w:rsidP="0005650E">
            <w:pPr>
              <w:jc w:val="center"/>
              <w:rPr>
                <w:rFonts w:ascii="Times New Roman" w:eastAsia="Calibri" w:hAnsi="Times New Roman"/>
                <w:sz w:val="24"/>
                <w:szCs w:val="24"/>
              </w:rPr>
            </w:pPr>
          </w:p>
        </w:tc>
      </w:tr>
      <w:tr w:rsidR="0005650E" w:rsidRPr="0005650E" w14:paraId="4B3ECCAD" w14:textId="77777777" w:rsidTr="00150E38">
        <w:trPr>
          <w:gridAfter w:val="1"/>
          <w:wAfter w:w="33" w:type="dxa"/>
        </w:trPr>
        <w:tc>
          <w:tcPr>
            <w:tcW w:w="3964" w:type="dxa"/>
            <w:vAlign w:val="center"/>
          </w:tcPr>
          <w:p w14:paraId="7AABCDEB"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Секретарь</w:t>
            </w:r>
          </w:p>
        </w:tc>
        <w:tc>
          <w:tcPr>
            <w:tcW w:w="1892" w:type="dxa"/>
            <w:vAlign w:val="center"/>
          </w:tcPr>
          <w:p w14:paraId="2C07A363"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7,5</w:t>
            </w:r>
          </w:p>
        </w:tc>
        <w:tc>
          <w:tcPr>
            <w:tcW w:w="2006" w:type="dxa"/>
            <w:gridSpan w:val="2"/>
            <w:vAlign w:val="bottom"/>
          </w:tcPr>
          <w:p w14:paraId="3C13DFE9"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w:t>
            </w:r>
          </w:p>
        </w:tc>
        <w:tc>
          <w:tcPr>
            <w:tcW w:w="1593" w:type="dxa"/>
          </w:tcPr>
          <w:p w14:paraId="6181CA67" w14:textId="77777777" w:rsidR="0005650E" w:rsidRPr="0005650E" w:rsidRDefault="0005650E" w:rsidP="0005650E">
            <w:pPr>
              <w:jc w:val="center"/>
              <w:rPr>
                <w:rFonts w:ascii="Times New Roman" w:eastAsia="Calibri" w:hAnsi="Times New Roman"/>
                <w:sz w:val="24"/>
                <w:szCs w:val="24"/>
              </w:rPr>
            </w:pPr>
          </w:p>
        </w:tc>
      </w:tr>
      <w:tr w:rsidR="0005650E" w:rsidRPr="0005650E" w14:paraId="57298961" w14:textId="77777777" w:rsidTr="00150E38">
        <w:trPr>
          <w:gridAfter w:val="1"/>
          <w:wAfter w:w="33" w:type="dxa"/>
        </w:trPr>
        <w:tc>
          <w:tcPr>
            <w:tcW w:w="3964" w:type="dxa"/>
            <w:vAlign w:val="center"/>
          </w:tcPr>
          <w:p w14:paraId="433EDAF8"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Делопроизводитель</w:t>
            </w:r>
          </w:p>
        </w:tc>
        <w:tc>
          <w:tcPr>
            <w:tcW w:w="1892" w:type="dxa"/>
            <w:vAlign w:val="center"/>
          </w:tcPr>
          <w:p w14:paraId="5D6338EE"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w:t>
            </w:r>
          </w:p>
        </w:tc>
        <w:tc>
          <w:tcPr>
            <w:tcW w:w="2006" w:type="dxa"/>
            <w:gridSpan w:val="2"/>
            <w:vAlign w:val="bottom"/>
          </w:tcPr>
          <w:p w14:paraId="428BDE53"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w:t>
            </w:r>
          </w:p>
        </w:tc>
        <w:tc>
          <w:tcPr>
            <w:tcW w:w="1593" w:type="dxa"/>
          </w:tcPr>
          <w:p w14:paraId="0ADCE428" w14:textId="77777777" w:rsidR="0005650E" w:rsidRPr="0005650E" w:rsidRDefault="0005650E" w:rsidP="0005650E">
            <w:pPr>
              <w:jc w:val="center"/>
              <w:rPr>
                <w:rFonts w:ascii="Times New Roman" w:eastAsia="Calibri" w:hAnsi="Times New Roman"/>
                <w:sz w:val="24"/>
                <w:szCs w:val="24"/>
              </w:rPr>
            </w:pPr>
          </w:p>
        </w:tc>
      </w:tr>
      <w:tr w:rsidR="0005650E" w:rsidRPr="0005650E" w14:paraId="3B19136E" w14:textId="77777777" w:rsidTr="00150E38">
        <w:trPr>
          <w:gridAfter w:val="1"/>
          <w:wAfter w:w="33" w:type="dxa"/>
        </w:trPr>
        <w:tc>
          <w:tcPr>
            <w:tcW w:w="3964" w:type="dxa"/>
            <w:vAlign w:val="center"/>
          </w:tcPr>
          <w:p w14:paraId="6F882693"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Старшая медсестра</w:t>
            </w:r>
          </w:p>
        </w:tc>
        <w:tc>
          <w:tcPr>
            <w:tcW w:w="1892" w:type="dxa"/>
            <w:vAlign w:val="center"/>
          </w:tcPr>
          <w:p w14:paraId="553CDB86"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6</w:t>
            </w:r>
          </w:p>
        </w:tc>
        <w:tc>
          <w:tcPr>
            <w:tcW w:w="2006" w:type="dxa"/>
            <w:gridSpan w:val="2"/>
            <w:vAlign w:val="bottom"/>
          </w:tcPr>
          <w:p w14:paraId="1ABE82EB"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5,5</w:t>
            </w:r>
          </w:p>
        </w:tc>
        <w:tc>
          <w:tcPr>
            <w:tcW w:w="1593" w:type="dxa"/>
          </w:tcPr>
          <w:p w14:paraId="19B11FAE" w14:textId="77777777" w:rsidR="0005650E" w:rsidRPr="0005650E" w:rsidRDefault="0005650E" w:rsidP="0005650E">
            <w:pPr>
              <w:jc w:val="center"/>
              <w:rPr>
                <w:rFonts w:ascii="Times New Roman" w:eastAsia="Calibri" w:hAnsi="Times New Roman"/>
                <w:sz w:val="24"/>
                <w:szCs w:val="24"/>
              </w:rPr>
            </w:pPr>
          </w:p>
        </w:tc>
      </w:tr>
      <w:tr w:rsidR="0005650E" w:rsidRPr="0005650E" w14:paraId="003526DC" w14:textId="77777777" w:rsidTr="00150E38">
        <w:trPr>
          <w:gridAfter w:val="1"/>
          <w:wAfter w:w="33" w:type="dxa"/>
        </w:trPr>
        <w:tc>
          <w:tcPr>
            <w:tcW w:w="3964" w:type="dxa"/>
            <w:vAlign w:val="center"/>
          </w:tcPr>
          <w:p w14:paraId="4C0B25CC"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Лаборант</w:t>
            </w:r>
          </w:p>
        </w:tc>
        <w:tc>
          <w:tcPr>
            <w:tcW w:w="1892" w:type="dxa"/>
            <w:vAlign w:val="center"/>
          </w:tcPr>
          <w:p w14:paraId="62B5DDD9"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w:t>
            </w:r>
          </w:p>
        </w:tc>
        <w:tc>
          <w:tcPr>
            <w:tcW w:w="2006" w:type="dxa"/>
            <w:gridSpan w:val="2"/>
            <w:vAlign w:val="bottom"/>
          </w:tcPr>
          <w:p w14:paraId="760CA66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w:t>
            </w:r>
          </w:p>
        </w:tc>
        <w:tc>
          <w:tcPr>
            <w:tcW w:w="1593" w:type="dxa"/>
          </w:tcPr>
          <w:p w14:paraId="5E58655A" w14:textId="77777777" w:rsidR="0005650E" w:rsidRPr="0005650E" w:rsidRDefault="0005650E" w:rsidP="0005650E">
            <w:pPr>
              <w:jc w:val="center"/>
              <w:rPr>
                <w:rFonts w:ascii="Times New Roman" w:eastAsia="Calibri" w:hAnsi="Times New Roman"/>
                <w:sz w:val="24"/>
                <w:szCs w:val="24"/>
              </w:rPr>
            </w:pPr>
          </w:p>
        </w:tc>
      </w:tr>
      <w:tr w:rsidR="0005650E" w:rsidRPr="0005650E" w14:paraId="3851A5BF" w14:textId="77777777" w:rsidTr="00150E38">
        <w:trPr>
          <w:gridAfter w:val="1"/>
          <w:wAfter w:w="33" w:type="dxa"/>
        </w:trPr>
        <w:tc>
          <w:tcPr>
            <w:tcW w:w="3964" w:type="dxa"/>
            <w:vAlign w:val="center"/>
          </w:tcPr>
          <w:p w14:paraId="12206E63"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Контрактный управляющий</w:t>
            </w:r>
          </w:p>
        </w:tc>
        <w:tc>
          <w:tcPr>
            <w:tcW w:w="1892" w:type="dxa"/>
            <w:vAlign w:val="center"/>
          </w:tcPr>
          <w:p w14:paraId="013782BE"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2006" w:type="dxa"/>
            <w:gridSpan w:val="2"/>
            <w:vAlign w:val="bottom"/>
          </w:tcPr>
          <w:p w14:paraId="499F6C66"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593" w:type="dxa"/>
          </w:tcPr>
          <w:p w14:paraId="040E6BFE" w14:textId="77777777" w:rsidR="0005650E" w:rsidRPr="0005650E" w:rsidRDefault="0005650E" w:rsidP="0005650E">
            <w:pPr>
              <w:jc w:val="center"/>
              <w:rPr>
                <w:rFonts w:ascii="Times New Roman" w:eastAsia="Calibri" w:hAnsi="Times New Roman"/>
                <w:sz w:val="24"/>
                <w:szCs w:val="24"/>
              </w:rPr>
            </w:pPr>
          </w:p>
        </w:tc>
      </w:tr>
      <w:tr w:rsidR="0005650E" w:rsidRPr="0005650E" w14:paraId="22EF1504" w14:textId="77777777" w:rsidTr="00150E38">
        <w:trPr>
          <w:gridAfter w:val="1"/>
          <w:wAfter w:w="33" w:type="dxa"/>
        </w:trPr>
        <w:tc>
          <w:tcPr>
            <w:tcW w:w="3964" w:type="dxa"/>
            <w:vAlign w:val="center"/>
          </w:tcPr>
          <w:p w14:paraId="2F506C40"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Специалист по кадрам</w:t>
            </w:r>
          </w:p>
        </w:tc>
        <w:tc>
          <w:tcPr>
            <w:tcW w:w="1892" w:type="dxa"/>
            <w:vAlign w:val="center"/>
          </w:tcPr>
          <w:p w14:paraId="3B55A140"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2006" w:type="dxa"/>
            <w:gridSpan w:val="2"/>
            <w:vAlign w:val="bottom"/>
          </w:tcPr>
          <w:p w14:paraId="5F17F176"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w:t>
            </w:r>
          </w:p>
        </w:tc>
        <w:tc>
          <w:tcPr>
            <w:tcW w:w="1593" w:type="dxa"/>
          </w:tcPr>
          <w:p w14:paraId="34971435" w14:textId="77777777" w:rsidR="0005650E" w:rsidRPr="0005650E" w:rsidRDefault="0005650E" w:rsidP="0005650E">
            <w:pPr>
              <w:jc w:val="center"/>
              <w:rPr>
                <w:rFonts w:ascii="Times New Roman" w:eastAsia="Calibri" w:hAnsi="Times New Roman"/>
                <w:sz w:val="24"/>
                <w:szCs w:val="24"/>
              </w:rPr>
            </w:pPr>
          </w:p>
        </w:tc>
      </w:tr>
      <w:tr w:rsidR="0005650E" w:rsidRPr="0005650E" w14:paraId="75A133D4" w14:textId="77777777" w:rsidTr="00150E38">
        <w:trPr>
          <w:gridAfter w:val="1"/>
          <w:wAfter w:w="33" w:type="dxa"/>
        </w:trPr>
        <w:tc>
          <w:tcPr>
            <w:tcW w:w="3964" w:type="dxa"/>
            <w:vAlign w:val="center"/>
          </w:tcPr>
          <w:p w14:paraId="4905F32C"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Системный администратор</w:t>
            </w:r>
          </w:p>
        </w:tc>
        <w:tc>
          <w:tcPr>
            <w:tcW w:w="1892" w:type="dxa"/>
            <w:vAlign w:val="center"/>
          </w:tcPr>
          <w:p w14:paraId="044ECC1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2006" w:type="dxa"/>
            <w:gridSpan w:val="2"/>
            <w:vAlign w:val="bottom"/>
          </w:tcPr>
          <w:p w14:paraId="5DF80716"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593" w:type="dxa"/>
          </w:tcPr>
          <w:p w14:paraId="0F34BF72" w14:textId="77777777" w:rsidR="0005650E" w:rsidRPr="0005650E" w:rsidRDefault="0005650E" w:rsidP="0005650E">
            <w:pPr>
              <w:jc w:val="center"/>
              <w:rPr>
                <w:rFonts w:ascii="Times New Roman" w:eastAsia="Calibri" w:hAnsi="Times New Roman"/>
                <w:sz w:val="24"/>
                <w:szCs w:val="24"/>
              </w:rPr>
            </w:pPr>
          </w:p>
        </w:tc>
      </w:tr>
      <w:tr w:rsidR="0005650E" w:rsidRPr="0005650E" w14:paraId="0EAB0CF5" w14:textId="77777777" w:rsidTr="00150E38">
        <w:trPr>
          <w:gridAfter w:val="1"/>
          <w:wAfter w:w="33" w:type="dxa"/>
        </w:trPr>
        <w:tc>
          <w:tcPr>
            <w:tcW w:w="9455" w:type="dxa"/>
            <w:gridSpan w:val="5"/>
          </w:tcPr>
          <w:p w14:paraId="444E4DCB" w14:textId="77777777" w:rsidR="0005650E" w:rsidRPr="0005650E" w:rsidRDefault="0005650E" w:rsidP="0005650E">
            <w:pPr>
              <w:jc w:val="both"/>
              <w:rPr>
                <w:rFonts w:ascii="Times New Roman" w:eastAsia="Calibri" w:hAnsi="Times New Roman"/>
                <w:b/>
                <w:sz w:val="26"/>
                <w:szCs w:val="26"/>
              </w:rPr>
            </w:pPr>
          </w:p>
          <w:p w14:paraId="0B0B2F4E"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b/>
                <w:sz w:val="26"/>
                <w:szCs w:val="26"/>
              </w:rPr>
              <w:t>Штатное расписание предоставлено с учетом закрытия двух структурных подразделений (</w:t>
            </w:r>
            <w:proofErr w:type="spellStart"/>
            <w:r w:rsidRPr="0005650E">
              <w:rPr>
                <w:rFonts w:ascii="Times New Roman" w:eastAsia="Calibri" w:hAnsi="Times New Roman"/>
                <w:b/>
                <w:sz w:val="26"/>
                <w:szCs w:val="26"/>
              </w:rPr>
              <w:t>Лыченский</w:t>
            </w:r>
            <w:proofErr w:type="spellEnd"/>
            <w:r w:rsidRPr="0005650E">
              <w:rPr>
                <w:rFonts w:ascii="Times New Roman" w:eastAsia="Calibri" w:hAnsi="Times New Roman"/>
                <w:b/>
                <w:sz w:val="26"/>
                <w:szCs w:val="26"/>
              </w:rPr>
              <w:t xml:space="preserve"> ЦРР и Рахмановский ЦРР, в процессе закрытия находится </w:t>
            </w:r>
            <w:proofErr w:type="spellStart"/>
            <w:r w:rsidRPr="0005650E">
              <w:rPr>
                <w:rFonts w:ascii="Times New Roman" w:eastAsia="Calibri" w:hAnsi="Times New Roman"/>
                <w:b/>
                <w:sz w:val="26"/>
                <w:szCs w:val="26"/>
              </w:rPr>
              <w:t>Плещеевский</w:t>
            </w:r>
            <w:proofErr w:type="spellEnd"/>
            <w:r w:rsidRPr="0005650E">
              <w:rPr>
                <w:rFonts w:ascii="Times New Roman" w:eastAsia="Calibri" w:hAnsi="Times New Roman"/>
                <w:b/>
                <w:sz w:val="26"/>
                <w:szCs w:val="26"/>
              </w:rPr>
              <w:t xml:space="preserve"> ЦО) </w:t>
            </w:r>
          </w:p>
          <w:p w14:paraId="47226C8C" w14:textId="77777777" w:rsidR="0005650E" w:rsidRPr="0005650E" w:rsidRDefault="0005650E" w:rsidP="0005650E">
            <w:pPr>
              <w:jc w:val="both"/>
              <w:rPr>
                <w:rFonts w:ascii="Times New Roman" w:eastAsia="Calibri" w:hAnsi="Times New Roman"/>
                <w:sz w:val="24"/>
                <w:szCs w:val="24"/>
              </w:rPr>
            </w:pPr>
          </w:p>
        </w:tc>
      </w:tr>
      <w:tr w:rsidR="0005650E" w:rsidRPr="0005650E" w14:paraId="3AAECD66" w14:textId="77777777" w:rsidTr="00150E38">
        <w:trPr>
          <w:gridAfter w:val="1"/>
          <w:wAfter w:w="33" w:type="dxa"/>
        </w:trPr>
        <w:tc>
          <w:tcPr>
            <w:tcW w:w="3964" w:type="dxa"/>
          </w:tcPr>
          <w:p w14:paraId="531CBB2A"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 xml:space="preserve">Заработная плата учителей </w:t>
            </w:r>
          </w:p>
        </w:tc>
        <w:tc>
          <w:tcPr>
            <w:tcW w:w="1892" w:type="dxa"/>
          </w:tcPr>
          <w:p w14:paraId="104521E3"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53009.28</w:t>
            </w:r>
          </w:p>
        </w:tc>
        <w:tc>
          <w:tcPr>
            <w:tcW w:w="2006" w:type="dxa"/>
            <w:gridSpan w:val="2"/>
          </w:tcPr>
          <w:p w14:paraId="4731BCF5"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59371,00</w:t>
            </w:r>
          </w:p>
        </w:tc>
        <w:tc>
          <w:tcPr>
            <w:tcW w:w="1593" w:type="dxa"/>
          </w:tcPr>
          <w:p w14:paraId="5A2AE562" w14:textId="77777777" w:rsidR="0005650E" w:rsidRPr="0005650E" w:rsidRDefault="0005650E" w:rsidP="0005650E">
            <w:pPr>
              <w:jc w:val="both"/>
              <w:rPr>
                <w:rFonts w:ascii="Times New Roman" w:eastAsia="Calibri" w:hAnsi="Times New Roman"/>
                <w:sz w:val="24"/>
                <w:szCs w:val="24"/>
              </w:rPr>
            </w:pPr>
          </w:p>
        </w:tc>
      </w:tr>
      <w:tr w:rsidR="0005650E" w:rsidRPr="0005650E" w14:paraId="78E7AAF2" w14:textId="77777777" w:rsidTr="00150E38">
        <w:trPr>
          <w:gridAfter w:val="1"/>
          <w:wAfter w:w="33" w:type="dxa"/>
        </w:trPr>
        <w:tc>
          <w:tcPr>
            <w:tcW w:w="3964" w:type="dxa"/>
          </w:tcPr>
          <w:p w14:paraId="5F0A9200"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Заработная плата воспитателей дошкольных групп</w:t>
            </w:r>
          </w:p>
        </w:tc>
        <w:tc>
          <w:tcPr>
            <w:tcW w:w="1892" w:type="dxa"/>
          </w:tcPr>
          <w:p w14:paraId="339002E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41982,82</w:t>
            </w:r>
          </w:p>
        </w:tc>
        <w:tc>
          <w:tcPr>
            <w:tcW w:w="2006" w:type="dxa"/>
            <w:gridSpan w:val="2"/>
          </w:tcPr>
          <w:p w14:paraId="36CD6B1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51217,00</w:t>
            </w:r>
          </w:p>
        </w:tc>
        <w:tc>
          <w:tcPr>
            <w:tcW w:w="1593" w:type="dxa"/>
          </w:tcPr>
          <w:p w14:paraId="0192D450" w14:textId="77777777" w:rsidR="0005650E" w:rsidRPr="0005650E" w:rsidRDefault="0005650E" w:rsidP="0005650E">
            <w:pPr>
              <w:jc w:val="both"/>
              <w:rPr>
                <w:rFonts w:ascii="Times New Roman" w:eastAsia="Calibri" w:hAnsi="Times New Roman"/>
                <w:sz w:val="24"/>
                <w:szCs w:val="24"/>
              </w:rPr>
            </w:pPr>
          </w:p>
        </w:tc>
      </w:tr>
      <w:tr w:rsidR="0005650E" w:rsidRPr="0005650E" w14:paraId="7D063BF6" w14:textId="77777777" w:rsidTr="00150E38">
        <w:trPr>
          <w:gridAfter w:val="1"/>
          <w:wAfter w:w="33" w:type="dxa"/>
        </w:trPr>
        <w:tc>
          <w:tcPr>
            <w:tcW w:w="3964" w:type="dxa"/>
          </w:tcPr>
          <w:p w14:paraId="6A95F45B"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 xml:space="preserve">Заработная плата водителей школьных автобусов </w:t>
            </w:r>
          </w:p>
        </w:tc>
        <w:tc>
          <w:tcPr>
            <w:tcW w:w="1892" w:type="dxa"/>
          </w:tcPr>
          <w:p w14:paraId="15CC48C3"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27000,00</w:t>
            </w:r>
          </w:p>
        </w:tc>
        <w:tc>
          <w:tcPr>
            <w:tcW w:w="2006" w:type="dxa"/>
            <w:gridSpan w:val="2"/>
          </w:tcPr>
          <w:p w14:paraId="5910246D"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42657,00</w:t>
            </w:r>
          </w:p>
        </w:tc>
        <w:tc>
          <w:tcPr>
            <w:tcW w:w="1593" w:type="dxa"/>
          </w:tcPr>
          <w:p w14:paraId="5B523D4B" w14:textId="77777777" w:rsidR="0005650E" w:rsidRPr="0005650E" w:rsidRDefault="0005650E" w:rsidP="0005650E">
            <w:pPr>
              <w:jc w:val="both"/>
              <w:rPr>
                <w:rFonts w:ascii="Times New Roman" w:eastAsia="Calibri" w:hAnsi="Times New Roman"/>
                <w:sz w:val="24"/>
                <w:szCs w:val="24"/>
              </w:rPr>
            </w:pPr>
          </w:p>
        </w:tc>
      </w:tr>
      <w:tr w:rsidR="0005650E" w:rsidRPr="0005650E" w14:paraId="2A565C3D" w14:textId="77777777" w:rsidTr="00150E38">
        <w:trPr>
          <w:gridAfter w:val="1"/>
          <w:wAfter w:w="33" w:type="dxa"/>
        </w:trPr>
        <w:tc>
          <w:tcPr>
            <w:tcW w:w="9455" w:type="dxa"/>
            <w:gridSpan w:val="5"/>
          </w:tcPr>
          <w:p w14:paraId="733744C6"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Заработная плата ОП, УВП</w:t>
            </w:r>
          </w:p>
        </w:tc>
      </w:tr>
      <w:tr w:rsidR="0005650E" w:rsidRPr="0005650E" w14:paraId="48E32CB7" w14:textId="77777777" w:rsidTr="00150E38">
        <w:trPr>
          <w:gridAfter w:val="1"/>
          <w:wAfter w:w="33" w:type="dxa"/>
        </w:trPr>
        <w:tc>
          <w:tcPr>
            <w:tcW w:w="3964" w:type="dxa"/>
          </w:tcPr>
          <w:p w14:paraId="4E1D50D3"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Гардеробщик</w:t>
            </w:r>
          </w:p>
        </w:tc>
        <w:tc>
          <w:tcPr>
            <w:tcW w:w="1995" w:type="dxa"/>
            <w:gridSpan w:val="2"/>
          </w:tcPr>
          <w:p w14:paraId="55B27F20"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3BC3CB9D"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w:t>
            </w:r>
          </w:p>
        </w:tc>
        <w:tc>
          <w:tcPr>
            <w:tcW w:w="1593" w:type="dxa"/>
          </w:tcPr>
          <w:p w14:paraId="61670978" w14:textId="77777777" w:rsidR="0005650E" w:rsidRPr="0005650E" w:rsidRDefault="0005650E" w:rsidP="0005650E">
            <w:pPr>
              <w:jc w:val="both"/>
              <w:rPr>
                <w:rFonts w:ascii="Times New Roman" w:eastAsia="Calibri" w:hAnsi="Times New Roman"/>
                <w:sz w:val="24"/>
                <w:szCs w:val="24"/>
              </w:rPr>
            </w:pPr>
          </w:p>
        </w:tc>
      </w:tr>
      <w:tr w:rsidR="0005650E" w:rsidRPr="0005650E" w14:paraId="46EEB6F0" w14:textId="77777777" w:rsidTr="00150E38">
        <w:trPr>
          <w:gridAfter w:val="1"/>
          <w:wAfter w:w="33" w:type="dxa"/>
        </w:trPr>
        <w:tc>
          <w:tcPr>
            <w:tcW w:w="3964" w:type="dxa"/>
          </w:tcPr>
          <w:p w14:paraId="4E374671"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Рабочий по комплексному обслуживанию и ремонту зданий</w:t>
            </w:r>
          </w:p>
        </w:tc>
        <w:tc>
          <w:tcPr>
            <w:tcW w:w="1995" w:type="dxa"/>
            <w:gridSpan w:val="2"/>
          </w:tcPr>
          <w:p w14:paraId="39962E59"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517CE93E"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60000,00</w:t>
            </w:r>
          </w:p>
        </w:tc>
        <w:tc>
          <w:tcPr>
            <w:tcW w:w="1593" w:type="dxa"/>
          </w:tcPr>
          <w:p w14:paraId="400CD25B" w14:textId="77777777" w:rsidR="0005650E" w:rsidRPr="0005650E" w:rsidRDefault="0005650E" w:rsidP="0005650E">
            <w:pPr>
              <w:jc w:val="both"/>
              <w:rPr>
                <w:rFonts w:ascii="Times New Roman" w:eastAsia="Calibri" w:hAnsi="Times New Roman"/>
                <w:sz w:val="24"/>
                <w:szCs w:val="24"/>
              </w:rPr>
            </w:pPr>
          </w:p>
        </w:tc>
      </w:tr>
      <w:tr w:rsidR="0005650E" w:rsidRPr="0005650E" w14:paraId="3BBC34BC" w14:textId="77777777" w:rsidTr="00150E38">
        <w:trPr>
          <w:gridAfter w:val="1"/>
          <w:wAfter w:w="33" w:type="dxa"/>
        </w:trPr>
        <w:tc>
          <w:tcPr>
            <w:tcW w:w="3964" w:type="dxa"/>
          </w:tcPr>
          <w:p w14:paraId="4EECF2C6"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Уборщик служебных помещений</w:t>
            </w:r>
          </w:p>
        </w:tc>
        <w:tc>
          <w:tcPr>
            <w:tcW w:w="1995" w:type="dxa"/>
            <w:gridSpan w:val="2"/>
          </w:tcPr>
          <w:p w14:paraId="732A6AB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3D4E12E7"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33000,00</w:t>
            </w:r>
          </w:p>
        </w:tc>
        <w:tc>
          <w:tcPr>
            <w:tcW w:w="1593" w:type="dxa"/>
          </w:tcPr>
          <w:p w14:paraId="773808F2" w14:textId="77777777" w:rsidR="0005650E" w:rsidRPr="0005650E" w:rsidRDefault="0005650E" w:rsidP="0005650E">
            <w:pPr>
              <w:jc w:val="both"/>
              <w:rPr>
                <w:rFonts w:ascii="Times New Roman" w:eastAsia="Calibri" w:hAnsi="Times New Roman"/>
                <w:sz w:val="24"/>
                <w:szCs w:val="24"/>
              </w:rPr>
            </w:pPr>
          </w:p>
        </w:tc>
      </w:tr>
      <w:tr w:rsidR="0005650E" w:rsidRPr="0005650E" w14:paraId="088C91C3" w14:textId="77777777" w:rsidTr="00150E38">
        <w:trPr>
          <w:gridAfter w:val="1"/>
          <w:wAfter w:w="33" w:type="dxa"/>
        </w:trPr>
        <w:tc>
          <w:tcPr>
            <w:tcW w:w="3964" w:type="dxa"/>
          </w:tcPr>
          <w:p w14:paraId="3E3FDDD9"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Сторож</w:t>
            </w:r>
          </w:p>
        </w:tc>
        <w:tc>
          <w:tcPr>
            <w:tcW w:w="1995" w:type="dxa"/>
            <w:gridSpan w:val="2"/>
          </w:tcPr>
          <w:p w14:paraId="332EA799"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25976,70</w:t>
            </w:r>
          </w:p>
        </w:tc>
        <w:tc>
          <w:tcPr>
            <w:tcW w:w="1903" w:type="dxa"/>
          </w:tcPr>
          <w:p w14:paraId="1FE0634A"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34727,00</w:t>
            </w:r>
          </w:p>
        </w:tc>
        <w:tc>
          <w:tcPr>
            <w:tcW w:w="1593" w:type="dxa"/>
          </w:tcPr>
          <w:p w14:paraId="7E4DC507" w14:textId="77777777" w:rsidR="0005650E" w:rsidRPr="0005650E" w:rsidRDefault="0005650E" w:rsidP="0005650E">
            <w:pPr>
              <w:jc w:val="both"/>
              <w:rPr>
                <w:rFonts w:ascii="Times New Roman" w:eastAsia="Calibri" w:hAnsi="Times New Roman"/>
                <w:sz w:val="24"/>
                <w:szCs w:val="24"/>
              </w:rPr>
            </w:pPr>
          </w:p>
        </w:tc>
      </w:tr>
      <w:tr w:rsidR="0005650E" w:rsidRPr="0005650E" w14:paraId="08EB492C" w14:textId="77777777" w:rsidTr="00150E38">
        <w:trPr>
          <w:gridAfter w:val="1"/>
          <w:wAfter w:w="33" w:type="dxa"/>
        </w:trPr>
        <w:tc>
          <w:tcPr>
            <w:tcW w:w="3964" w:type="dxa"/>
          </w:tcPr>
          <w:p w14:paraId="13C08ED4"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Дворник</w:t>
            </w:r>
          </w:p>
        </w:tc>
        <w:tc>
          <w:tcPr>
            <w:tcW w:w="1995" w:type="dxa"/>
            <w:gridSpan w:val="2"/>
          </w:tcPr>
          <w:p w14:paraId="5D341C34"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332AD1C8"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38562,00</w:t>
            </w:r>
          </w:p>
        </w:tc>
        <w:tc>
          <w:tcPr>
            <w:tcW w:w="1593" w:type="dxa"/>
          </w:tcPr>
          <w:p w14:paraId="0CBEA5CC" w14:textId="77777777" w:rsidR="0005650E" w:rsidRPr="0005650E" w:rsidRDefault="0005650E" w:rsidP="0005650E">
            <w:pPr>
              <w:jc w:val="both"/>
              <w:rPr>
                <w:rFonts w:ascii="Times New Roman" w:eastAsia="Calibri" w:hAnsi="Times New Roman"/>
                <w:sz w:val="24"/>
                <w:szCs w:val="24"/>
              </w:rPr>
            </w:pPr>
          </w:p>
        </w:tc>
      </w:tr>
      <w:tr w:rsidR="0005650E" w:rsidRPr="0005650E" w14:paraId="2E3876BF" w14:textId="77777777" w:rsidTr="00150E38">
        <w:trPr>
          <w:gridAfter w:val="1"/>
          <w:wAfter w:w="33" w:type="dxa"/>
        </w:trPr>
        <w:tc>
          <w:tcPr>
            <w:tcW w:w="3964" w:type="dxa"/>
          </w:tcPr>
          <w:p w14:paraId="4562CA17"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Машинист по стирке и ремонту спец. Одежды</w:t>
            </w:r>
          </w:p>
        </w:tc>
        <w:tc>
          <w:tcPr>
            <w:tcW w:w="1995" w:type="dxa"/>
            <w:gridSpan w:val="2"/>
          </w:tcPr>
          <w:p w14:paraId="79EFBB87"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7CFA2ED0"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36741,00</w:t>
            </w:r>
          </w:p>
        </w:tc>
        <w:tc>
          <w:tcPr>
            <w:tcW w:w="1593" w:type="dxa"/>
          </w:tcPr>
          <w:p w14:paraId="24E2DCAC" w14:textId="77777777" w:rsidR="0005650E" w:rsidRPr="0005650E" w:rsidRDefault="0005650E" w:rsidP="0005650E">
            <w:pPr>
              <w:jc w:val="both"/>
              <w:rPr>
                <w:rFonts w:ascii="Times New Roman" w:eastAsia="Calibri" w:hAnsi="Times New Roman"/>
                <w:sz w:val="24"/>
                <w:szCs w:val="24"/>
              </w:rPr>
            </w:pPr>
          </w:p>
        </w:tc>
      </w:tr>
      <w:tr w:rsidR="0005650E" w:rsidRPr="0005650E" w14:paraId="2F218CCA" w14:textId="77777777" w:rsidTr="00150E38">
        <w:trPr>
          <w:gridAfter w:val="1"/>
          <w:wAfter w:w="33" w:type="dxa"/>
        </w:trPr>
        <w:tc>
          <w:tcPr>
            <w:tcW w:w="3964" w:type="dxa"/>
          </w:tcPr>
          <w:p w14:paraId="47304312"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Кухонный рабочий</w:t>
            </w:r>
          </w:p>
        </w:tc>
        <w:tc>
          <w:tcPr>
            <w:tcW w:w="1995" w:type="dxa"/>
            <w:gridSpan w:val="2"/>
          </w:tcPr>
          <w:p w14:paraId="2189E088"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417796D3"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w:t>
            </w:r>
          </w:p>
        </w:tc>
        <w:tc>
          <w:tcPr>
            <w:tcW w:w="1593" w:type="dxa"/>
          </w:tcPr>
          <w:p w14:paraId="23E1F931" w14:textId="77777777" w:rsidR="0005650E" w:rsidRPr="0005650E" w:rsidRDefault="0005650E" w:rsidP="0005650E">
            <w:pPr>
              <w:jc w:val="center"/>
              <w:rPr>
                <w:rFonts w:ascii="Times New Roman" w:eastAsia="Calibri" w:hAnsi="Times New Roman"/>
                <w:sz w:val="24"/>
                <w:szCs w:val="24"/>
              </w:rPr>
            </w:pPr>
            <w:r w:rsidRPr="0005650E">
              <w:rPr>
                <w:rFonts w:ascii="Times New Roman" w:eastAsia="Calibri" w:hAnsi="Times New Roman"/>
                <w:sz w:val="24"/>
                <w:szCs w:val="24"/>
              </w:rPr>
              <w:t>Аутсорсинг</w:t>
            </w:r>
          </w:p>
        </w:tc>
      </w:tr>
      <w:tr w:rsidR="0005650E" w:rsidRPr="0005650E" w14:paraId="0B8B801D" w14:textId="77777777" w:rsidTr="00150E38">
        <w:trPr>
          <w:gridAfter w:val="1"/>
          <w:wAfter w:w="33" w:type="dxa"/>
        </w:trPr>
        <w:tc>
          <w:tcPr>
            <w:tcW w:w="3964" w:type="dxa"/>
          </w:tcPr>
          <w:p w14:paraId="3522FFD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Повар</w:t>
            </w:r>
          </w:p>
        </w:tc>
        <w:tc>
          <w:tcPr>
            <w:tcW w:w="1995" w:type="dxa"/>
            <w:gridSpan w:val="2"/>
          </w:tcPr>
          <w:p w14:paraId="1ABEC35D"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235986DA"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w:t>
            </w:r>
          </w:p>
        </w:tc>
        <w:tc>
          <w:tcPr>
            <w:tcW w:w="1593" w:type="dxa"/>
          </w:tcPr>
          <w:p w14:paraId="3C971849" w14:textId="77777777" w:rsidR="0005650E" w:rsidRPr="0005650E" w:rsidRDefault="0005650E" w:rsidP="0005650E">
            <w:pPr>
              <w:jc w:val="center"/>
              <w:rPr>
                <w:rFonts w:ascii="Times New Roman" w:eastAsia="Calibri" w:hAnsi="Times New Roman"/>
                <w:sz w:val="24"/>
                <w:szCs w:val="24"/>
              </w:rPr>
            </w:pPr>
            <w:r w:rsidRPr="0005650E">
              <w:rPr>
                <w:rFonts w:ascii="Times New Roman" w:eastAsia="Calibri" w:hAnsi="Times New Roman"/>
                <w:sz w:val="24"/>
                <w:szCs w:val="24"/>
              </w:rPr>
              <w:t>Аутсорсинг</w:t>
            </w:r>
          </w:p>
        </w:tc>
      </w:tr>
      <w:tr w:rsidR="0005650E" w:rsidRPr="0005650E" w14:paraId="7F3D796A" w14:textId="77777777" w:rsidTr="00150E38">
        <w:trPr>
          <w:gridAfter w:val="1"/>
          <w:wAfter w:w="33" w:type="dxa"/>
        </w:trPr>
        <w:tc>
          <w:tcPr>
            <w:tcW w:w="3964" w:type="dxa"/>
          </w:tcPr>
          <w:p w14:paraId="01BE98FA"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Кочегар</w:t>
            </w:r>
          </w:p>
        </w:tc>
        <w:tc>
          <w:tcPr>
            <w:tcW w:w="1995" w:type="dxa"/>
            <w:gridSpan w:val="2"/>
          </w:tcPr>
          <w:p w14:paraId="07FF6A64"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25976,00</w:t>
            </w:r>
          </w:p>
        </w:tc>
        <w:tc>
          <w:tcPr>
            <w:tcW w:w="1903" w:type="dxa"/>
          </w:tcPr>
          <w:p w14:paraId="6CA14150"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33090,00</w:t>
            </w:r>
          </w:p>
        </w:tc>
        <w:tc>
          <w:tcPr>
            <w:tcW w:w="1593" w:type="dxa"/>
          </w:tcPr>
          <w:p w14:paraId="015399BC" w14:textId="77777777" w:rsidR="0005650E" w:rsidRPr="0005650E" w:rsidRDefault="0005650E" w:rsidP="0005650E">
            <w:pPr>
              <w:jc w:val="both"/>
              <w:rPr>
                <w:rFonts w:ascii="Times New Roman" w:eastAsia="Calibri" w:hAnsi="Times New Roman"/>
                <w:sz w:val="24"/>
                <w:szCs w:val="24"/>
              </w:rPr>
            </w:pPr>
          </w:p>
        </w:tc>
      </w:tr>
      <w:tr w:rsidR="0005650E" w:rsidRPr="0005650E" w14:paraId="628955A0" w14:textId="77777777" w:rsidTr="00150E38">
        <w:trPr>
          <w:gridAfter w:val="1"/>
          <w:wAfter w:w="33" w:type="dxa"/>
        </w:trPr>
        <w:tc>
          <w:tcPr>
            <w:tcW w:w="3964" w:type="dxa"/>
          </w:tcPr>
          <w:p w14:paraId="7467D995"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lastRenderedPageBreak/>
              <w:t xml:space="preserve">Младший воспитатель </w:t>
            </w:r>
          </w:p>
        </w:tc>
        <w:tc>
          <w:tcPr>
            <w:tcW w:w="1995" w:type="dxa"/>
            <w:gridSpan w:val="2"/>
          </w:tcPr>
          <w:p w14:paraId="4F131B18"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19242,00</w:t>
            </w:r>
          </w:p>
        </w:tc>
        <w:tc>
          <w:tcPr>
            <w:tcW w:w="1903" w:type="dxa"/>
          </w:tcPr>
          <w:p w14:paraId="2B034C33"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36903,30</w:t>
            </w:r>
          </w:p>
        </w:tc>
        <w:tc>
          <w:tcPr>
            <w:tcW w:w="1593" w:type="dxa"/>
          </w:tcPr>
          <w:p w14:paraId="388F0A42" w14:textId="77777777" w:rsidR="0005650E" w:rsidRPr="0005650E" w:rsidRDefault="0005650E" w:rsidP="0005650E">
            <w:pPr>
              <w:jc w:val="both"/>
              <w:rPr>
                <w:rFonts w:ascii="Times New Roman" w:eastAsia="Calibri" w:hAnsi="Times New Roman"/>
                <w:sz w:val="24"/>
                <w:szCs w:val="24"/>
              </w:rPr>
            </w:pPr>
          </w:p>
        </w:tc>
      </w:tr>
      <w:tr w:rsidR="0005650E" w:rsidRPr="0005650E" w14:paraId="33A19A38" w14:textId="77777777" w:rsidTr="00150E38">
        <w:trPr>
          <w:gridAfter w:val="1"/>
          <w:wAfter w:w="33" w:type="dxa"/>
        </w:trPr>
        <w:tc>
          <w:tcPr>
            <w:tcW w:w="3964" w:type="dxa"/>
          </w:tcPr>
          <w:p w14:paraId="49A6B830" w14:textId="77777777" w:rsidR="0005650E" w:rsidRPr="0005650E" w:rsidRDefault="0005650E" w:rsidP="0005650E">
            <w:pPr>
              <w:jc w:val="both"/>
              <w:rPr>
                <w:rFonts w:ascii="Times New Roman" w:eastAsia="Calibri" w:hAnsi="Times New Roman"/>
                <w:color w:val="000000"/>
                <w:sz w:val="26"/>
                <w:szCs w:val="26"/>
              </w:rPr>
            </w:pPr>
            <w:r w:rsidRPr="0005650E">
              <w:rPr>
                <w:rFonts w:ascii="Times New Roman" w:eastAsia="Times New Roman" w:hAnsi="Times New Roman"/>
                <w:color w:val="000000"/>
                <w:sz w:val="26"/>
                <w:szCs w:val="26"/>
                <w:lang w:eastAsia="ru-RU"/>
              </w:rPr>
              <w:t>Бухгалтер</w:t>
            </w:r>
          </w:p>
        </w:tc>
        <w:tc>
          <w:tcPr>
            <w:tcW w:w="1995" w:type="dxa"/>
            <w:gridSpan w:val="2"/>
          </w:tcPr>
          <w:p w14:paraId="1BF4D3D8"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24000,00</w:t>
            </w:r>
          </w:p>
        </w:tc>
        <w:tc>
          <w:tcPr>
            <w:tcW w:w="1903" w:type="dxa"/>
          </w:tcPr>
          <w:p w14:paraId="1A6FC71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60 000,00</w:t>
            </w:r>
          </w:p>
        </w:tc>
        <w:tc>
          <w:tcPr>
            <w:tcW w:w="1593" w:type="dxa"/>
          </w:tcPr>
          <w:p w14:paraId="4D363525" w14:textId="77777777" w:rsidR="0005650E" w:rsidRPr="0005650E" w:rsidRDefault="0005650E" w:rsidP="0005650E">
            <w:pPr>
              <w:jc w:val="both"/>
              <w:rPr>
                <w:rFonts w:ascii="Times New Roman" w:eastAsia="Calibri" w:hAnsi="Times New Roman"/>
                <w:sz w:val="24"/>
                <w:szCs w:val="24"/>
              </w:rPr>
            </w:pPr>
          </w:p>
        </w:tc>
      </w:tr>
      <w:tr w:rsidR="0005650E" w:rsidRPr="0005650E" w14:paraId="24BFB1E0" w14:textId="77777777" w:rsidTr="00150E38">
        <w:trPr>
          <w:gridAfter w:val="1"/>
          <w:wAfter w:w="33" w:type="dxa"/>
        </w:trPr>
        <w:tc>
          <w:tcPr>
            <w:tcW w:w="3964" w:type="dxa"/>
          </w:tcPr>
          <w:p w14:paraId="59A61EA6"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Старшая медсестра</w:t>
            </w:r>
          </w:p>
        </w:tc>
        <w:tc>
          <w:tcPr>
            <w:tcW w:w="1995" w:type="dxa"/>
            <w:gridSpan w:val="2"/>
          </w:tcPr>
          <w:p w14:paraId="54F2AB02"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28 000,00</w:t>
            </w:r>
          </w:p>
        </w:tc>
        <w:tc>
          <w:tcPr>
            <w:tcW w:w="1903" w:type="dxa"/>
          </w:tcPr>
          <w:p w14:paraId="7C974A5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58 000,00</w:t>
            </w:r>
          </w:p>
        </w:tc>
        <w:tc>
          <w:tcPr>
            <w:tcW w:w="1593" w:type="dxa"/>
          </w:tcPr>
          <w:p w14:paraId="530C9512" w14:textId="77777777" w:rsidR="0005650E" w:rsidRPr="0005650E" w:rsidRDefault="0005650E" w:rsidP="0005650E">
            <w:pPr>
              <w:jc w:val="both"/>
              <w:rPr>
                <w:rFonts w:ascii="Times New Roman" w:eastAsia="Calibri" w:hAnsi="Times New Roman"/>
                <w:sz w:val="24"/>
                <w:szCs w:val="24"/>
              </w:rPr>
            </w:pPr>
          </w:p>
        </w:tc>
      </w:tr>
      <w:tr w:rsidR="0005650E" w:rsidRPr="0005650E" w14:paraId="005F824D" w14:textId="77777777" w:rsidTr="00150E38">
        <w:tc>
          <w:tcPr>
            <w:tcW w:w="9488" w:type="dxa"/>
            <w:gridSpan w:val="6"/>
          </w:tcPr>
          <w:p w14:paraId="6917AC26"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b/>
                <w:sz w:val="26"/>
                <w:szCs w:val="26"/>
              </w:rPr>
              <w:t>Положительные эффекты реорганизации, возможности, планы, проекты:</w:t>
            </w:r>
          </w:p>
          <w:p w14:paraId="4C341C79" w14:textId="77777777" w:rsidR="0005650E" w:rsidRPr="0005650E" w:rsidRDefault="0005650E" w:rsidP="0005650E">
            <w:pPr>
              <w:jc w:val="both"/>
              <w:rPr>
                <w:rFonts w:ascii="Times New Roman" w:eastAsia="Calibri" w:hAnsi="Times New Roman"/>
                <w:sz w:val="28"/>
                <w:szCs w:val="28"/>
              </w:rPr>
            </w:pPr>
            <w:r w:rsidRPr="0005650E">
              <w:rPr>
                <w:rFonts w:ascii="Times New Roman" w:eastAsia="Calibri" w:hAnsi="Times New Roman"/>
                <w:b/>
                <w:sz w:val="26"/>
                <w:szCs w:val="26"/>
              </w:rPr>
              <w:t>Для обучающихся</w:t>
            </w:r>
            <w:r w:rsidRPr="0005650E">
              <w:rPr>
                <w:rFonts w:ascii="Times New Roman" w:eastAsia="Calibri" w:hAnsi="Times New Roman"/>
                <w:sz w:val="26"/>
                <w:szCs w:val="26"/>
              </w:rPr>
              <w:t>: объединение в комплекс позволило структурным подразделениям повысить свой уровень в проекте «Билет в будущее» и дало возможность обучающимся пройти предпрофессиональное обучение н</w:t>
            </w:r>
            <w:r w:rsidRPr="0005650E">
              <w:rPr>
                <w:rFonts w:ascii="Times New Roman" w:eastAsia="Calibri" w:hAnsi="Times New Roman"/>
                <w:color w:val="000000"/>
                <w:sz w:val="26"/>
                <w:szCs w:val="26"/>
              </w:rPr>
              <w:t>а базе</w:t>
            </w:r>
            <w:r w:rsidRPr="0005650E">
              <w:rPr>
                <w:rFonts w:ascii="Times New Roman" w:eastAsia="Calibri" w:hAnsi="Times New Roman"/>
                <w:sz w:val="26"/>
                <w:szCs w:val="26"/>
              </w:rPr>
              <w:t xml:space="preserve"> Государственного профессионального образовательного учреждения Ярославской области Переславского колледжа имени Александра Невского по направлению «Поварское дело». Несколько обучающихся 8 классов уже получили документ о предпрофессиональной подготовке по этому направлению.</w:t>
            </w:r>
            <w:r w:rsidRPr="0005650E">
              <w:rPr>
                <w:rFonts w:ascii="Times New Roman" w:eastAsia="Calibri" w:hAnsi="Times New Roman"/>
                <w:sz w:val="28"/>
                <w:szCs w:val="28"/>
              </w:rPr>
              <w:t xml:space="preserve"> </w:t>
            </w:r>
          </w:p>
          <w:p w14:paraId="063532AA"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Возможность обучающихся начальной школы посещать группы продленного дня (открыты группы в ОЦ6 и ОЦ9).</w:t>
            </w:r>
          </w:p>
          <w:p w14:paraId="41E55C07" w14:textId="77777777" w:rsidR="0005650E" w:rsidRPr="0005650E" w:rsidRDefault="0005650E" w:rsidP="0005650E">
            <w:pPr>
              <w:tabs>
                <w:tab w:val="left" w:pos="851"/>
              </w:tabs>
              <w:jc w:val="both"/>
              <w:rPr>
                <w:rFonts w:ascii="Times New Roman" w:eastAsia="Calibri" w:hAnsi="Times New Roman"/>
                <w:sz w:val="26"/>
                <w:szCs w:val="26"/>
              </w:rPr>
            </w:pPr>
            <w:r w:rsidRPr="0005650E">
              <w:rPr>
                <w:rFonts w:ascii="Times New Roman" w:eastAsia="Calibri" w:hAnsi="Times New Roman"/>
                <w:sz w:val="26"/>
                <w:szCs w:val="26"/>
              </w:rPr>
              <w:t>Несмотря на удаленность структурных подразделений, детям из сельских центров образования предоставлена возможность посещать и принимать участие в городских мероприятиях благодаря подвозу школьными автобусами. Администрация комплекса на постоянной основе организовывает мероприятия для учащихся сельский центров: посещение катка, бассейна, а также досуговые мероприятия в городе. Посещение, таких мероприятий расширяют кругозор детей из сельской местности, а также способствуют физическому развитию.</w:t>
            </w:r>
          </w:p>
          <w:p w14:paraId="17086232" w14:textId="77777777" w:rsidR="0005650E" w:rsidRPr="0005650E" w:rsidRDefault="0005650E" w:rsidP="0005650E">
            <w:pPr>
              <w:tabs>
                <w:tab w:val="left" w:pos="851"/>
              </w:tabs>
              <w:jc w:val="both"/>
              <w:rPr>
                <w:rFonts w:ascii="Times New Roman" w:eastAsia="Times New Roman" w:hAnsi="Times New Roman"/>
                <w:sz w:val="26"/>
                <w:szCs w:val="26"/>
                <w:lang w:eastAsia="ru-RU"/>
              </w:rPr>
            </w:pPr>
            <w:r w:rsidRPr="0005650E">
              <w:rPr>
                <w:rFonts w:ascii="Times New Roman" w:eastAsia="Times New Roman" w:hAnsi="Times New Roman"/>
                <w:b/>
                <w:sz w:val="26"/>
                <w:szCs w:val="26"/>
                <w:lang w:eastAsia="ru-RU"/>
              </w:rPr>
              <w:t>Для педагогов</w:t>
            </w:r>
            <w:r w:rsidRPr="0005650E">
              <w:rPr>
                <w:rFonts w:ascii="Times New Roman" w:eastAsia="Times New Roman" w:hAnsi="Times New Roman"/>
                <w:sz w:val="26"/>
                <w:szCs w:val="26"/>
                <w:lang w:eastAsia="ru-RU"/>
              </w:rPr>
              <w:t>: использование общего банка рабочих программ, программ внеурочной деятельности и дополнительного образования. Организация семинаров для обмена опыта. Возможность педагогов всех структурных подразделений участвовать в инновационной деятельности в составе большой творческой группы.</w:t>
            </w:r>
          </w:p>
          <w:p w14:paraId="37ABCFFD" w14:textId="77777777" w:rsidR="0005650E" w:rsidRPr="0005650E" w:rsidRDefault="0005650E" w:rsidP="0005650E">
            <w:pPr>
              <w:tabs>
                <w:tab w:val="left" w:pos="851"/>
              </w:tabs>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В планах: проводить больше </w:t>
            </w:r>
            <w:proofErr w:type="spellStart"/>
            <w:r w:rsidRPr="0005650E">
              <w:rPr>
                <w:rFonts w:ascii="Times New Roman" w:eastAsia="Times New Roman" w:hAnsi="Times New Roman"/>
                <w:sz w:val="26"/>
                <w:szCs w:val="26"/>
                <w:lang w:eastAsia="ru-RU"/>
              </w:rPr>
              <w:t>общекомплексных</w:t>
            </w:r>
            <w:proofErr w:type="spellEnd"/>
            <w:r w:rsidRPr="0005650E">
              <w:rPr>
                <w:rFonts w:ascii="Times New Roman" w:eastAsia="Times New Roman" w:hAnsi="Times New Roman"/>
                <w:sz w:val="26"/>
                <w:szCs w:val="26"/>
                <w:lang w:eastAsia="ru-RU"/>
              </w:rPr>
              <w:t xml:space="preserve"> мероприятий как для обучающихся, так и для педагогов.</w:t>
            </w:r>
          </w:p>
          <w:p w14:paraId="5556DCC0" w14:textId="77777777" w:rsidR="0005650E" w:rsidRPr="0005650E" w:rsidRDefault="0005650E" w:rsidP="0005650E">
            <w:pPr>
              <w:tabs>
                <w:tab w:val="left" w:pos="851"/>
              </w:tabs>
              <w:jc w:val="both"/>
              <w:rPr>
                <w:rFonts w:ascii="Times New Roman" w:eastAsia="Times New Roman" w:hAnsi="Times New Roman"/>
                <w:sz w:val="26"/>
                <w:szCs w:val="26"/>
                <w:lang w:eastAsia="ru-RU"/>
              </w:rPr>
            </w:pPr>
          </w:p>
        </w:tc>
      </w:tr>
      <w:tr w:rsidR="0005650E" w:rsidRPr="0005650E" w14:paraId="0E80BDFA" w14:textId="77777777" w:rsidTr="00150E38">
        <w:tc>
          <w:tcPr>
            <w:tcW w:w="9488" w:type="dxa"/>
            <w:gridSpan w:val="6"/>
          </w:tcPr>
          <w:p w14:paraId="6B168190"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b/>
                <w:sz w:val="26"/>
                <w:szCs w:val="26"/>
              </w:rPr>
              <w:t>Результаты, достигнутые уже в составе комплекса:</w:t>
            </w:r>
          </w:p>
          <w:p w14:paraId="597556FE" w14:textId="77777777" w:rsidR="0005650E" w:rsidRPr="0005650E" w:rsidRDefault="0005650E" w:rsidP="0005650E">
            <w:pPr>
              <w:tabs>
                <w:tab w:val="left" w:pos="851"/>
              </w:tabs>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Оптимизация </w:t>
            </w:r>
            <w:proofErr w:type="spellStart"/>
            <w:r w:rsidRPr="0005650E">
              <w:rPr>
                <w:rFonts w:ascii="Times New Roman" w:eastAsia="Times New Roman" w:hAnsi="Times New Roman"/>
                <w:sz w:val="26"/>
                <w:szCs w:val="26"/>
                <w:lang w:eastAsia="ru-RU"/>
              </w:rPr>
              <w:t>Лыченского</w:t>
            </w:r>
            <w:proofErr w:type="spellEnd"/>
            <w:r w:rsidRPr="0005650E">
              <w:rPr>
                <w:rFonts w:ascii="Times New Roman" w:eastAsia="Times New Roman" w:hAnsi="Times New Roman"/>
                <w:sz w:val="26"/>
                <w:szCs w:val="26"/>
                <w:lang w:eastAsia="ru-RU"/>
              </w:rPr>
              <w:t xml:space="preserve"> и Рахмановского центров развития ребенка путем открытия дошкольной группы в Дмитриевском центре образования. Данные центры развития ребенка были малокомплектными (в одном – 3 ребенка в другом – 5 детей). Новая группа очень красивая и современная. На сегодняшний день дошкольную группу Дмитриевского центра образования посещает 18 детей. Удалось привлечь и тех детей, которые ранее не посещали детский сад. Организован подвоз воспитанников школьным автобусом. Экономия средств городского бюджета составляет более 5,5 миллионов рублей в год. Два здания переданы в городскую казну.</w:t>
            </w:r>
          </w:p>
          <w:p w14:paraId="059722DF" w14:textId="77777777" w:rsidR="0005650E" w:rsidRPr="0005650E" w:rsidRDefault="0005650E" w:rsidP="0005650E">
            <w:pPr>
              <w:tabs>
                <w:tab w:val="left" w:pos="851"/>
              </w:tabs>
              <w:jc w:val="both"/>
              <w:rPr>
                <w:rFonts w:ascii="Times New Roman" w:eastAsia="Calibri" w:hAnsi="Times New Roman"/>
                <w:sz w:val="26"/>
                <w:szCs w:val="26"/>
              </w:rPr>
            </w:pPr>
            <w:r w:rsidRPr="0005650E">
              <w:rPr>
                <w:rFonts w:ascii="Times New Roman" w:eastAsia="Calibri" w:hAnsi="Times New Roman"/>
                <w:sz w:val="26"/>
                <w:szCs w:val="26"/>
              </w:rPr>
              <w:t xml:space="preserve">Перевод дошкольной </w:t>
            </w:r>
            <w:r w:rsidRPr="0005650E">
              <w:rPr>
                <w:rFonts w:ascii="Times New Roman" w:eastAsia="Times New Roman" w:hAnsi="Times New Roman"/>
                <w:sz w:val="26"/>
                <w:szCs w:val="26"/>
                <w:lang w:eastAsia="ru-RU"/>
              </w:rPr>
              <w:t>группы Ивановского центра образования в Центр развития ребенка – Ивановский детский сад, таким образом дети дошкольного возраста занимаются все в одном месте. В Ивановском центре образования освободились кабинеты для ведения уроков.</w:t>
            </w:r>
          </w:p>
          <w:p w14:paraId="12217B43" w14:textId="77777777" w:rsidR="0005650E" w:rsidRPr="0005650E" w:rsidRDefault="0005650E" w:rsidP="0005650E">
            <w:pPr>
              <w:tabs>
                <w:tab w:val="left" w:pos="851"/>
              </w:tabs>
              <w:contextualSpacing/>
              <w:jc w:val="both"/>
              <w:rPr>
                <w:rFonts w:ascii="Times New Roman" w:eastAsia="Calibri" w:hAnsi="Times New Roman"/>
                <w:sz w:val="26"/>
                <w:szCs w:val="26"/>
              </w:rPr>
            </w:pPr>
            <w:r w:rsidRPr="0005650E">
              <w:rPr>
                <w:rFonts w:ascii="Times New Roman" w:eastAsia="Calibri" w:hAnsi="Times New Roman"/>
                <w:sz w:val="26"/>
                <w:szCs w:val="26"/>
              </w:rPr>
              <w:t xml:space="preserve">Закрытие </w:t>
            </w:r>
            <w:proofErr w:type="spellStart"/>
            <w:r w:rsidRPr="0005650E">
              <w:rPr>
                <w:rFonts w:ascii="Times New Roman" w:eastAsia="Calibri" w:hAnsi="Times New Roman"/>
                <w:sz w:val="26"/>
                <w:szCs w:val="26"/>
              </w:rPr>
              <w:t>Плещеевского</w:t>
            </w:r>
            <w:proofErr w:type="spellEnd"/>
            <w:r w:rsidRPr="0005650E">
              <w:rPr>
                <w:rFonts w:ascii="Times New Roman" w:eastAsia="Calibri" w:hAnsi="Times New Roman"/>
                <w:sz w:val="26"/>
                <w:szCs w:val="26"/>
              </w:rPr>
              <w:t xml:space="preserve"> центра образования, в котором обучалось 9 детей, и дошкольной группы </w:t>
            </w:r>
            <w:proofErr w:type="spellStart"/>
            <w:r w:rsidRPr="0005650E">
              <w:rPr>
                <w:rFonts w:ascii="Times New Roman" w:eastAsia="Calibri" w:hAnsi="Times New Roman"/>
                <w:sz w:val="26"/>
                <w:szCs w:val="26"/>
              </w:rPr>
              <w:t>Плещеевского</w:t>
            </w:r>
            <w:proofErr w:type="spellEnd"/>
            <w:r w:rsidRPr="0005650E">
              <w:rPr>
                <w:rFonts w:ascii="Times New Roman" w:eastAsia="Calibri" w:hAnsi="Times New Roman"/>
                <w:sz w:val="26"/>
                <w:szCs w:val="26"/>
              </w:rPr>
              <w:t xml:space="preserve"> центра, которую посещали 5 воспитанников. Дети по желанию родителей переведены в </w:t>
            </w:r>
            <w:proofErr w:type="spellStart"/>
            <w:r w:rsidRPr="0005650E">
              <w:rPr>
                <w:rFonts w:ascii="Times New Roman" w:eastAsia="Calibri" w:hAnsi="Times New Roman"/>
                <w:sz w:val="26"/>
                <w:szCs w:val="26"/>
              </w:rPr>
              <w:t>Купанский</w:t>
            </w:r>
            <w:proofErr w:type="spellEnd"/>
            <w:r w:rsidRPr="0005650E">
              <w:rPr>
                <w:rFonts w:ascii="Times New Roman" w:eastAsia="Calibri" w:hAnsi="Times New Roman"/>
                <w:sz w:val="26"/>
                <w:szCs w:val="26"/>
              </w:rPr>
              <w:t xml:space="preserve"> центр образования, центр образования № 6, Центр развития ребенка – детский сад «Звездочка». Всем переведенным детям организован подвоз до центров и обратно.</w:t>
            </w:r>
            <w:r w:rsidRPr="0005650E">
              <w:rPr>
                <w:rFonts w:ascii="Times New Roman" w:eastAsia="Times New Roman" w:hAnsi="Times New Roman"/>
                <w:sz w:val="28"/>
                <w:szCs w:val="28"/>
                <w:lang w:eastAsia="ru-RU"/>
              </w:rPr>
              <w:t xml:space="preserve"> </w:t>
            </w:r>
            <w:r w:rsidRPr="0005650E">
              <w:rPr>
                <w:rFonts w:ascii="Times New Roman" w:eastAsia="Calibri" w:hAnsi="Times New Roman"/>
                <w:sz w:val="26"/>
                <w:szCs w:val="26"/>
              </w:rPr>
              <w:t>Экономия бюджетных средств от оптимизации составляет более 2,0 миллионов рублей в год.</w:t>
            </w:r>
          </w:p>
          <w:p w14:paraId="2982804C"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Средняя заработная плата превышает показатели, установленные на региональном уровне. Фонд оплаты труда комплекса позволяет платить зарплату сотрудникам малокомплектных структурных подразделений на установленном уровне.</w:t>
            </w:r>
          </w:p>
        </w:tc>
      </w:tr>
      <w:tr w:rsidR="0005650E" w:rsidRPr="0005650E" w14:paraId="1EA3398F" w14:textId="77777777" w:rsidTr="00150E38">
        <w:tc>
          <w:tcPr>
            <w:tcW w:w="9488" w:type="dxa"/>
            <w:gridSpan w:val="6"/>
          </w:tcPr>
          <w:p w14:paraId="7C04D58A"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b/>
                <w:sz w:val="26"/>
                <w:szCs w:val="26"/>
              </w:rPr>
              <w:lastRenderedPageBreak/>
              <w:t>Проблемы и пути их решения:</w:t>
            </w:r>
          </w:p>
          <w:p w14:paraId="60811866" w14:textId="77777777" w:rsidR="0005650E" w:rsidRPr="0005650E" w:rsidRDefault="0005650E" w:rsidP="0005650E">
            <w:pPr>
              <w:jc w:val="both"/>
              <w:rPr>
                <w:rFonts w:ascii="Times New Roman" w:eastAsia="Calibri" w:hAnsi="Times New Roman"/>
                <w:b/>
                <w:sz w:val="26"/>
                <w:szCs w:val="26"/>
              </w:rPr>
            </w:pPr>
          </w:p>
          <w:p w14:paraId="5391F844" w14:textId="77777777" w:rsidR="0005650E" w:rsidRPr="0005650E" w:rsidRDefault="0005650E" w:rsidP="0005650E">
            <w:pPr>
              <w:tabs>
                <w:tab w:val="left" w:pos="851"/>
              </w:tabs>
              <w:jc w:val="both"/>
              <w:rPr>
                <w:rFonts w:ascii="Times New Roman" w:eastAsia="Calibri" w:hAnsi="Times New Roman"/>
                <w:sz w:val="26"/>
                <w:szCs w:val="26"/>
              </w:rPr>
            </w:pPr>
            <w:r w:rsidRPr="0005650E">
              <w:rPr>
                <w:rFonts w:ascii="Times New Roman" w:eastAsia="Calibri" w:hAnsi="Times New Roman"/>
                <w:b/>
                <w:sz w:val="26"/>
                <w:szCs w:val="26"/>
              </w:rPr>
              <w:t>Дефицит кадров</w:t>
            </w:r>
            <w:r w:rsidRPr="0005650E">
              <w:rPr>
                <w:rFonts w:ascii="Times New Roman" w:eastAsia="Calibri" w:hAnsi="Times New Roman"/>
                <w:sz w:val="26"/>
                <w:szCs w:val="26"/>
              </w:rPr>
              <w:t>, который решается за счет</w:t>
            </w:r>
            <w:r w:rsidRPr="0005650E">
              <w:rPr>
                <w:rFonts w:ascii="Times New Roman" w:eastAsia="Times New Roman" w:hAnsi="Times New Roman"/>
                <w:color w:val="000000"/>
                <w:sz w:val="28"/>
                <w:szCs w:val="28"/>
                <w:lang w:eastAsia="ru-RU"/>
              </w:rPr>
              <w:t xml:space="preserve"> </w:t>
            </w:r>
            <w:r w:rsidRPr="0005650E">
              <w:rPr>
                <w:rFonts w:ascii="Times New Roman" w:eastAsia="Calibri" w:hAnsi="Times New Roman"/>
                <w:sz w:val="26"/>
                <w:szCs w:val="26"/>
              </w:rPr>
              <w:t xml:space="preserve">привлечения педагогов и других сотрудников одного структурного подразделения для нужд другого в рамках совмещения. </w:t>
            </w:r>
          </w:p>
          <w:p w14:paraId="21EE222B" w14:textId="77777777" w:rsidR="0005650E" w:rsidRPr="0005650E" w:rsidRDefault="0005650E" w:rsidP="0005650E">
            <w:pPr>
              <w:tabs>
                <w:tab w:val="left" w:pos="851"/>
              </w:tabs>
              <w:jc w:val="both"/>
              <w:rPr>
                <w:rFonts w:ascii="Times New Roman" w:eastAsia="Calibri" w:hAnsi="Times New Roman"/>
                <w:sz w:val="26"/>
                <w:szCs w:val="26"/>
              </w:rPr>
            </w:pPr>
            <w:r w:rsidRPr="0005650E">
              <w:rPr>
                <w:rFonts w:ascii="Times New Roman" w:eastAsia="Calibri" w:hAnsi="Times New Roman"/>
                <w:b/>
                <w:sz w:val="26"/>
                <w:szCs w:val="26"/>
              </w:rPr>
              <w:t>Удаленность структурных подразделений до 80 км</w:t>
            </w:r>
            <w:r w:rsidRPr="0005650E">
              <w:rPr>
                <w:rFonts w:ascii="Times New Roman" w:eastAsia="Calibri" w:hAnsi="Times New Roman"/>
                <w:sz w:val="26"/>
                <w:szCs w:val="26"/>
              </w:rPr>
              <w:t>, взаимосвязь с администрацией возможна с использованием полученного медиа оборудования.</w:t>
            </w:r>
          </w:p>
          <w:p w14:paraId="47A1A0D0"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b/>
                <w:sz w:val="26"/>
                <w:szCs w:val="26"/>
              </w:rPr>
              <w:t>Затраты на осуществление образовательной деятельности малокомплектных   структурных подразделений</w:t>
            </w:r>
            <w:r w:rsidRPr="0005650E">
              <w:rPr>
                <w:rFonts w:ascii="Times New Roman" w:eastAsia="Calibri" w:hAnsi="Times New Roman"/>
                <w:sz w:val="26"/>
                <w:szCs w:val="26"/>
              </w:rPr>
              <w:t xml:space="preserve"> превышают объемы выделяемых средств. За счет фонда комплекса центры «остаются на плаву».</w:t>
            </w:r>
          </w:p>
        </w:tc>
      </w:tr>
    </w:tbl>
    <w:p w14:paraId="76E3EF4C" w14:textId="77777777" w:rsidR="0005650E" w:rsidRPr="0005650E" w:rsidRDefault="0005650E" w:rsidP="0005650E">
      <w:pPr>
        <w:spacing w:line="276" w:lineRule="auto"/>
        <w:jc w:val="both"/>
        <w:rPr>
          <w:rFonts w:ascii="Times New Roman" w:eastAsia="Calibri" w:hAnsi="Times New Roman"/>
          <w:b/>
          <w:sz w:val="26"/>
          <w:szCs w:val="26"/>
        </w:rPr>
      </w:pPr>
    </w:p>
    <w:p w14:paraId="21603A56" w14:textId="77777777" w:rsidR="0005650E" w:rsidRPr="0005650E" w:rsidRDefault="0005650E" w:rsidP="0005650E">
      <w:pPr>
        <w:spacing w:line="276" w:lineRule="auto"/>
        <w:jc w:val="center"/>
        <w:rPr>
          <w:rFonts w:ascii="Times New Roman" w:eastAsia="Calibri" w:hAnsi="Times New Roman"/>
          <w:b/>
          <w:sz w:val="26"/>
          <w:szCs w:val="26"/>
        </w:rPr>
      </w:pPr>
      <w:r w:rsidRPr="0005650E">
        <w:rPr>
          <w:rFonts w:ascii="Times New Roman" w:eastAsia="Calibri" w:hAnsi="Times New Roman"/>
          <w:b/>
          <w:sz w:val="26"/>
          <w:szCs w:val="26"/>
        </w:rPr>
        <w:t>МОУ СОШ «Образовательный комплекс №2»</w:t>
      </w:r>
    </w:p>
    <w:tbl>
      <w:tblPr>
        <w:tblW w:w="9889" w:type="dxa"/>
        <w:tblLayout w:type="fixed"/>
        <w:tblLook w:val="04A0" w:firstRow="1" w:lastRow="0" w:firstColumn="1" w:lastColumn="0" w:noHBand="0" w:noVBand="1"/>
      </w:tblPr>
      <w:tblGrid>
        <w:gridCol w:w="3823"/>
        <w:gridCol w:w="1984"/>
        <w:gridCol w:w="1858"/>
        <w:gridCol w:w="2224"/>
      </w:tblGrid>
      <w:tr w:rsidR="0005650E" w:rsidRPr="0005650E" w14:paraId="55176AE8" w14:textId="77777777" w:rsidTr="00150E38">
        <w:trPr>
          <w:trHeight w:val="824"/>
        </w:trPr>
        <w:tc>
          <w:tcPr>
            <w:tcW w:w="3823" w:type="dxa"/>
            <w:tcBorders>
              <w:top w:val="single" w:sz="4" w:space="0" w:color="auto"/>
              <w:left w:val="single" w:sz="4" w:space="0" w:color="auto"/>
              <w:bottom w:val="single" w:sz="4" w:space="0" w:color="auto"/>
              <w:right w:val="single" w:sz="4" w:space="0" w:color="auto"/>
            </w:tcBorders>
            <w:shd w:val="clear" w:color="auto" w:fill="auto"/>
            <w:noWrap/>
          </w:tcPr>
          <w:p w14:paraId="03AAB54F" w14:textId="77777777" w:rsidR="0005650E" w:rsidRPr="0005650E" w:rsidRDefault="0005650E" w:rsidP="0005650E">
            <w:pPr>
              <w:spacing w:after="200" w:line="276" w:lineRule="auto"/>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Количество ставок</w:t>
            </w:r>
          </w:p>
        </w:tc>
        <w:tc>
          <w:tcPr>
            <w:tcW w:w="1984" w:type="dxa"/>
            <w:tcBorders>
              <w:top w:val="single" w:sz="4" w:space="0" w:color="auto"/>
              <w:left w:val="nil"/>
              <w:bottom w:val="single" w:sz="4" w:space="0" w:color="auto"/>
              <w:right w:val="single" w:sz="4" w:space="0" w:color="auto"/>
            </w:tcBorders>
            <w:shd w:val="clear" w:color="auto" w:fill="auto"/>
            <w:noWrap/>
          </w:tcPr>
          <w:p w14:paraId="46FA56CA" w14:textId="77777777" w:rsidR="0005650E" w:rsidRPr="0005650E" w:rsidRDefault="0005650E" w:rsidP="0005650E">
            <w:pPr>
              <w:spacing w:after="200" w:line="276" w:lineRule="auto"/>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Было до реорганизации </w:t>
            </w:r>
          </w:p>
        </w:tc>
        <w:tc>
          <w:tcPr>
            <w:tcW w:w="1858" w:type="dxa"/>
            <w:tcBorders>
              <w:top w:val="single" w:sz="4" w:space="0" w:color="auto"/>
              <w:left w:val="nil"/>
              <w:bottom w:val="single" w:sz="4" w:space="0" w:color="auto"/>
              <w:right w:val="single" w:sz="4" w:space="0" w:color="auto"/>
            </w:tcBorders>
            <w:shd w:val="clear" w:color="auto" w:fill="auto"/>
            <w:noWrap/>
          </w:tcPr>
          <w:p w14:paraId="0CE05AFA" w14:textId="77777777" w:rsidR="0005650E" w:rsidRPr="0005650E" w:rsidRDefault="0005650E" w:rsidP="0005650E">
            <w:pPr>
              <w:spacing w:after="200" w:line="276" w:lineRule="auto"/>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Стало после реорганизации</w:t>
            </w:r>
          </w:p>
        </w:tc>
        <w:tc>
          <w:tcPr>
            <w:tcW w:w="2224" w:type="dxa"/>
            <w:tcBorders>
              <w:top w:val="single" w:sz="4" w:space="0" w:color="auto"/>
              <w:left w:val="single" w:sz="4" w:space="0" w:color="auto"/>
              <w:bottom w:val="single" w:sz="4" w:space="0" w:color="000000"/>
              <w:right w:val="single" w:sz="4" w:space="0" w:color="auto"/>
            </w:tcBorders>
          </w:tcPr>
          <w:p w14:paraId="160EE943" w14:textId="77777777" w:rsidR="0005650E" w:rsidRPr="0005650E" w:rsidRDefault="0005650E" w:rsidP="0005650E">
            <w:pPr>
              <w:spacing w:after="200" w:line="276" w:lineRule="auto"/>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Примечание</w:t>
            </w:r>
          </w:p>
        </w:tc>
      </w:tr>
      <w:tr w:rsidR="0005650E" w:rsidRPr="0005650E" w14:paraId="1F17929E" w14:textId="77777777" w:rsidTr="00150E38">
        <w:trPr>
          <w:trHeight w:val="1347"/>
        </w:trPr>
        <w:tc>
          <w:tcPr>
            <w:tcW w:w="3823" w:type="dxa"/>
            <w:tcBorders>
              <w:top w:val="nil"/>
              <w:left w:val="single" w:sz="4" w:space="0" w:color="auto"/>
              <w:bottom w:val="single" w:sz="4" w:space="0" w:color="auto"/>
              <w:right w:val="single" w:sz="4" w:space="0" w:color="auto"/>
            </w:tcBorders>
            <w:shd w:val="clear" w:color="auto" w:fill="auto"/>
            <w:noWrap/>
            <w:hideMark/>
          </w:tcPr>
          <w:p w14:paraId="7E6D2FA0"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Педагогических работников, в том числе</w:t>
            </w:r>
          </w:p>
        </w:tc>
        <w:tc>
          <w:tcPr>
            <w:tcW w:w="1984" w:type="dxa"/>
            <w:tcBorders>
              <w:top w:val="nil"/>
              <w:left w:val="nil"/>
              <w:bottom w:val="single" w:sz="4" w:space="0" w:color="auto"/>
              <w:right w:val="single" w:sz="4" w:space="0" w:color="auto"/>
            </w:tcBorders>
            <w:shd w:val="clear" w:color="auto" w:fill="auto"/>
            <w:noWrap/>
            <w:hideMark/>
          </w:tcPr>
          <w:p w14:paraId="3DC91C2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338,16</w:t>
            </w:r>
          </w:p>
        </w:tc>
        <w:tc>
          <w:tcPr>
            <w:tcW w:w="1858" w:type="dxa"/>
            <w:tcBorders>
              <w:top w:val="nil"/>
              <w:left w:val="nil"/>
              <w:bottom w:val="single" w:sz="4" w:space="0" w:color="auto"/>
              <w:right w:val="single" w:sz="4" w:space="0" w:color="auto"/>
            </w:tcBorders>
            <w:shd w:val="clear" w:color="auto" w:fill="auto"/>
            <w:noWrap/>
            <w:hideMark/>
          </w:tcPr>
          <w:p w14:paraId="674A47A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334,68</w:t>
            </w:r>
          </w:p>
        </w:tc>
        <w:tc>
          <w:tcPr>
            <w:tcW w:w="2224" w:type="dxa"/>
            <w:vMerge w:val="restart"/>
            <w:tcBorders>
              <w:top w:val="nil"/>
              <w:left w:val="single" w:sz="4" w:space="0" w:color="auto"/>
              <w:bottom w:val="single" w:sz="4" w:space="0" w:color="000000"/>
              <w:right w:val="single" w:sz="4" w:space="0" w:color="auto"/>
            </w:tcBorders>
            <w:vAlign w:val="bottom"/>
            <w:hideMark/>
          </w:tcPr>
          <w:p w14:paraId="27ABCE0D"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С 01.01.2026 служба сопровождения ЦО № 3 им. Сергея </w:t>
            </w:r>
            <w:proofErr w:type="spellStart"/>
            <w:r w:rsidRPr="0005650E">
              <w:rPr>
                <w:rFonts w:ascii="Times New Roman" w:eastAsia="Times New Roman" w:hAnsi="Times New Roman"/>
                <w:color w:val="000000"/>
                <w:sz w:val="26"/>
                <w:szCs w:val="26"/>
                <w:lang w:eastAsia="ru-RU"/>
              </w:rPr>
              <w:t>Сниткина</w:t>
            </w:r>
            <w:proofErr w:type="spellEnd"/>
            <w:r w:rsidRPr="0005650E">
              <w:rPr>
                <w:rFonts w:ascii="Times New Roman" w:eastAsia="Times New Roman" w:hAnsi="Times New Roman"/>
                <w:color w:val="000000"/>
                <w:sz w:val="26"/>
                <w:szCs w:val="26"/>
                <w:lang w:eastAsia="ru-RU"/>
              </w:rPr>
              <w:t xml:space="preserve"> передана в детский дом г. Ярославля. Уменьшение ставок педагогических работников на 3,48, ставок административных работников на 1.</w:t>
            </w:r>
          </w:p>
          <w:p w14:paraId="050C9048" w14:textId="77777777" w:rsidR="0005650E" w:rsidRPr="0005650E" w:rsidRDefault="0005650E" w:rsidP="0005650E">
            <w:pPr>
              <w:jc w:val="both"/>
              <w:rPr>
                <w:rFonts w:ascii="Times New Roman" w:eastAsia="Times New Roman" w:hAnsi="Times New Roman"/>
                <w:color w:val="000000"/>
                <w:sz w:val="26"/>
                <w:szCs w:val="26"/>
                <w:lang w:eastAsia="ru-RU"/>
              </w:rPr>
            </w:pPr>
          </w:p>
          <w:p w14:paraId="4E07DF8A" w14:textId="77777777" w:rsidR="0005650E" w:rsidRPr="0005650E" w:rsidRDefault="0005650E" w:rsidP="0005650E">
            <w:pPr>
              <w:jc w:val="both"/>
              <w:rPr>
                <w:rFonts w:ascii="Times New Roman" w:eastAsia="Times New Roman" w:hAnsi="Times New Roman"/>
                <w:color w:val="000000"/>
                <w:sz w:val="26"/>
                <w:szCs w:val="26"/>
                <w:lang w:eastAsia="ru-RU"/>
              </w:rPr>
            </w:pPr>
          </w:p>
        </w:tc>
      </w:tr>
      <w:tr w:rsidR="0005650E" w:rsidRPr="0005650E" w14:paraId="773321FA" w14:textId="77777777" w:rsidTr="00150E38">
        <w:trPr>
          <w:trHeight w:val="702"/>
        </w:trPr>
        <w:tc>
          <w:tcPr>
            <w:tcW w:w="3823" w:type="dxa"/>
            <w:tcBorders>
              <w:top w:val="nil"/>
              <w:left w:val="single" w:sz="4" w:space="0" w:color="auto"/>
              <w:bottom w:val="single" w:sz="4" w:space="0" w:color="auto"/>
              <w:right w:val="single" w:sz="4" w:space="0" w:color="auto"/>
            </w:tcBorders>
            <w:shd w:val="clear" w:color="auto" w:fill="auto"/>
            <w:noWrap/>
          </w:tcPr>
          <w:p w14:paraId="666076F0"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Советник по воспитанию</w:t>
            </w:r>
          </w:p>
        </w:tc>
        <w:tc>
          <w:tcPr>
            <w:tcW w:w="1984" w:type="dxa"/>
            <w:tcBorders>
              <w:top w:val="nil"/>
              <w:left w:val="nil"/>
              <w:bottom w:val="single" w:sz="4" w:space="0" w:color="auto"/>
              <w:right w:val="single" w:sz="4" w:space="0" w:color="auto"/>
            </w:tcBorders>
            <w:shd w:val="clear" w:color="auto" w:fill="auto"/>
            <w:noWrap/>
          </w:tcPr>
          <w:p w14:paraId="1DBFB03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2,5</w:t>
            </w:r>
          </w:p>
        </w:tc>
        <w:tc>
          <w:tcPr>
            <w:tcW w:w="1858" w:type="dxa"/>
            <w:tcBorders>
              <w:top w:val="nil"/>
              <w:left w:val="nil"/>
              <w:bottom w:val="single" w:sz="4" w:space="0" w:color="auto"/>
              <w:right w:val="single" w:sz="4" w:space="0" w:color="auto"/>
            </w:tcBorders>
            <w:shd w:val="clear" w:color="auto" w:fill="auto"/>
            <w:noWrap/>
          </w:tcPr>
          <w:p w14:paraId="5DD86F2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2,5</w:t>
            </w:r>
          </w:p>
        </w:tc>
        <w:tc>
          <w:tcPr>
            <w:tcW w:w="2224" w:type="dxa"/>
            <w:vMerge/>
            <w:tcBorders>
              <w:top w:val="nil"/>
              <w:left w:val="single" w:sz="4" w:space="0" w:color="auto"/>
              <w:bottom w:val="single" w:sz="4" w:space="0" w:color="000000"/>
              <w:right w:val="single" w:sz="4" w:space="0" w:color="auto"/>
            </w:tcBorders>
            <w:vAlign w:val="bottom"/>
          </w:tcPr>
          <w:p w14:paraId="532CC29F"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3CB889CF" w14:textId="77777777" w:rsidTr="00150E38">
        <w:trPr>
          <w:trHeight w:val="1927"/>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FAB7A50" w14:textId="77777777" w:rsidR="0005650E" w:rsidRPr="0005650E" w:rsidRDefault="0005650E" w:rsidP="0005650E">
            <w:pPr>
              <w:rPr>
                <w:rFonts w:ascii="Times New Roman" w:eastAsia="Times New Roman" w:hAnsi="Times New Roman"/>
                <w:i/>
                <w:color w:val="000000"/>
                <w:sz w:val="26"/>
                <w:szCs w:val="26"/>
                <w:lang w:eastAsia="ru-RU"/>
              </w:rPr>
            </w:pPr>
            <w:r w:rsidRPr="0005650E">
              <w:rPr>
                <w:rFonts w:ascii="Times New Roman" w:eastAsia="Times New Roman" w:hAnsi="Times New Roman"/>
                <w:i/>
                <w:color w:val="000000"/>
                <w:sz w:val="26"/>
                <w:szCs w:val="26"/>
                <w:lang w:eastAsia="ru-RU"/>
              </w:rPr>
              <w:t>Административных работников, из них:</w:t>
            </w:r>
          </w:p>
          <w:p w14:paraId="7080510F" w14:textId="77777777" w:rsidR="0005650E" w:rsidRPr="0005650E" w:rsidRDefault="0005650E" w:rsidP="0005650E">
            <w:pPr>
              <w:rPr>
                <w:rFonts w:ascii="Times New Roman" w:eastAsia="Times New Roman" w:hAnsi="Times New Roman"/>
                <w:i/>
                <w:color w:val="000000"/>
                <w:sz w:val="26"/>
                <w:szCs w:val="26"/>
                <w:lang w:eastAsia="ru-RU"/>
              </w:rPr>
            </w:pPr>
          </w:p>
          <w:p w14:paraId="05B2B25A" w14:textId="77777777" w:rsidR="0005650E" w:rsidRPr="0005650E" w:rsidRDefault="0005650E" w:rsidP="0005650E">
            <w:pPr>
              <w:rPr>
                <w:rFonts w:ascii="Times New Roman" w:eastAsia="Times New Roman" w:hAnsi="Times New Roman"/>
                <w:i/>
                <w:color w:val="000000"/>
                <w:sz w:val="26"/>
                <w:szCs w:val="26"/>
                <w:lang w:eastAsia="ru-RU"/>
              </w:rPr>
            </w:pPr>
          </w:p>
          <w:p w14:paraId="3370CA96" w14:textId="77777777" w:rsidR="0005650E" w:rsidRPr="0005650E" w:rsidRDefault="0005650E" w:rsidP="0005650E">
            <w:pPr>
              <w:rPr>
                <w:rFonts w:ascii="Times New Roman" w:eastAsia="Times New Roman" w:hAnsi="Times New Roman"/>
                <w:i/>
                <w:color w:val="000000"/>
                <w:sz w:val="26"/>
                <w:szCs w:val="26"/>
                <w:lang w:eastAsia="ru-RU"/>
              </w:rPr>
            </w:pPr>
          </w:p>
        </w:tc>
        <w:tc>
          <w:tcPr>
            <w:tcW w:w="1984" w:type="dxa"/>
            <w:tcBorders>
              <w:top w:val="nil"/>
              <w:left w:val="nil"/>
              <w:bottom w:val="single" w:sz="4" w:space="0" w:color="auto"/>
              <w:right w:val="single" w:sz="4" w:space="0" w:color="auto"/>
            </w:tcBorders>
            <w:shd w:val="clear" w:color="auto" w:fill="auto"/>
            <w:noWrap/>
            <w:vAlign w:val="bottom"/>
            <w:hideMark/>
          </w:tcPr>
          <w:p w14:paraId="0918B68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48,5</w:t>
            </w:r>
          </w:p>
          <w:p w14:paraId="14204C2A" w14:textId="77777777" w:rsidR="0005650E" w:rsidRPr="0005650E" w:rsidRDefault="0005650E" w:rsidP="0005650E">
            <w:pPr>
              <w:jc w:val="center"/>
              <w:rPr>
                <w:rFonts w:ascii="Times New Roman" w:eastAsia="Times New Roman" w:hAnsi="Times New Roman"/>
                <w:color w:val="000000"/>
                <w:sz w:val="26"/>
                <w:szCs w:val="26"/>
                <w:lang w:eastAsia="ru-RU"/>
              </w:rPr>
            </w:pPr>
          </w:p>
          <w:p w14:paraId="3616B449" w14:textId="77777777" w:rsidR="0005650E" w:rsidRPr="0005650E" w:rsidRDefault="0005650E" w:rsidP="0005650E">
            <w:pPr>
              <w:jc w:val="center"/>
              <w:rPr>
                <w:rFonts w:ascii="Times New Roman" w:eastAsia="Times New Roman" w:hAnsi="Times New Roman"/>
                <w:color w:val="000000"/>
                <w:sz w:val="26"/>
                <w:szCs w:val="26"/>
                <w:lang w:eastAsia="ru-RU"/>
              </w:rPr>
            </w:pPr>
          </w:p>
          <w:p w14:paraId="200F23DF" w14:textId="77777777" w:rsidR="0005650E" w:rsidRPr="0005650E" w:rsidRDefault="0005650E" w:rsidP="0005650E">
            <w:pPr>
              <w:jc w:val="center"/>
              <w:rPr>
                <w:rFonts w:ascii="Times New Roman" w:eastAsia="Times New Roman" w:hAnsi="Times New Roman"/>
                <w:color w:val="000000"/>
                <w:sz w:val="26"/>
                <w:szCs w:val="26"/>
                <w:lang w:eastAsia="ru-RU"/>
              </w:rPr>
            </w:pPr>
          </w:p>
        </w:tc>
        <w:tc>
          <w:tcPr>
            <w:tcW w:w="1858" w:type="dxa"/>
            <w:tcBorders>
              <w:top w:val="nil"/>
              <w:left w:val="nil"/>
              <w:bottom w:val="single" w:sz="4" w:space="0" w:color="auto"/>
              <w:right w:val="single" w:sz="4" w:space="0" w:color="auto"/>
            </w:tcBorders>
            <w:shd w:val="clear" w:color="auto" w:fill="auto"/>
            <w:noWrap/>
            <w:vAlign w:val="bottom"/>
            <w:hideMark/>
          </w:tcPr>
          <w:p w14:paraId="7FDFE33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20,5</w:t>
            </w:r>
          </w:p>
          <w:p w14:paraId="4B1BF66A" w14:textId="77777777" w:rsidR="0005650E" w:rsidRPr="0005650E" w:rsidRDefault="0005650E" w:rsidP="0005650E">
            <w:pPr>
              <w:jc w:val="center"/>
              <w:rPr>
                <w:rFonts w:ascii="Times New Roman" w:eastAsia="Times New Roman" w:hAnsi="Times New Roman"/>
                <w:color w:val="000000"/>
                <w:sz w:val="26"/>
                <w:szCs w:val="26"/>
                <w:lang w:eastAsia="ru-RU"/>
              </w:rPr>
            </w:pPr>
          </w:p>
          <w:p w14:paraId="0AC92717" w14:textId="77777777" w:rsidR="0005650E" w:rsidRPr="0005650E" w:rsidRDefault="0005650E" w:rsidP="0005650E">
            <w:pPr>
              <w:jc w:val="center"/>
              <w:rPr>
                <w:rFonts w:ascii="Times New Roman" w:eastAsia="Times New Roman" w:hAnsi="Times New Roman"/>
                <w:color w:val="000000"/>
                <w:sz w:val="26"/>
                <w:szCs w:val="26"/>
                <w:lang w:eastAsia="ru-RU"/>
              </w:rPr>
            </w:pPr>
          </w:p>
          <w:p w14:paraId="61ED4404" w14:textId="77777777" w:rsidR="0005650E" w:rsidRPr="0005650E" w:rsidRDefault="0005650E" w:rsidP="0005650E">
            <w:pPr>
              <w:rPr>
                <w:rFonts w:ascii="Times New Roman" w:eastAsia="Times New Roman" w:hAnsi="Times New Roman"/>
                <w:color w:val="000000"/>
                <w:sz w:val="26"/>
                <w:szCs w:val="26"/>
                <w:lang w:eastAsia="ru-RU"/>
              </w:rPr>
            </w:pPr>
          </w:p>
        </w:tc>
        <w:tc>
          <w:tcPr>
            <w:tcW w:w="2224" w:type="dxa"/>
            <w:vMerge/>
            <w:tcBorders>
              <w:top w:val="nil"/>
              <w:left w:val="single" w:sz="4" w:space="0" w:color="auto"/>
              <w:bottom w:val="single" w:sz="4" w:space="0" w:color="000000"/>
              <w:right w:val="single" w:sz="4" w:space="0" w:color="auto"/>
            </w:tcBorders>
            <w:vAlign w:val="center"/>
            <w:hideMark/>
          </w:tcPr>
          <w:p w14:paraId="6657432A"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0261082F" w14:textId="77777777" w:rsidTr="00150E38">
        <w:trPr>
          <w:trHeight w:val="630"/>
        </w:trPr>
        <w:tc>
          <w:tcPr>
            <w:tcW w:w="3823" w:type="dxa"/>
            <w:tcBorders>
              <w:top w:val="nil"/>
              <w:left w:val="single" w:sz="4" w:space="0" w:color="auto"/>
              <w:bottom w:val="single" w:sz="4" w:space="0" w:color="auto"/>
              <w:right w:val="single" w:sz="4" w:space="0" w:color="auto"/>
            </w:tcBorders>
            <w:vAlign w:val="center"/>
            <w:hideMark/>
          </w:tcPr>
          <w:p w14:paraId="0E8BA51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Директор образовательного комплекса</w:t>
            </w:r>
          </w:p>
        </w:tc>
        <w:tc>
          <w:tcPr>
            <w:tcW w:w="1984" w:type="dxa"/>
            <w:tcBorders>
              <w:top w:val="nil"/>
              <w:left w:val="nil"/>
              <w:bottom w:val="single" w:sz="4" w:space="0" w:color="auto"/>
              <w:right w:val="single" w:sz="4" w:space="0" w:color="auto"/>
            </w:tcBorders>
            <w:vAlign w:val="center"/>
            <w:hideMark/>
          </w:tcPr>
          <w:p w14:paraId="1E49237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858" w:type="dxa"/>
            <w:tcBorders>
              <w:top w:val="nil"/>
              <w:left w:val="nil"/>
              <w:bottom w:val="single" w:sz="4" w:space="0" w:color="auto"/>
              <w:right w:val="single" w:sz="4" w:space="0" w:color="auto"/>
            </w:tcBorders>
            <w:vAlign w:val="center"/>
            <w:hideMark/>
          </w:tcPr>
          <w:p w14:paraId="76E3853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nil"/>
              <w:left w:val="nil"/>
              <w:bottom w:val="single" w:sz="4" w:space="0" w:color="auto"/>
              <w:right w:val="single" w:sz="4" w:space="0" w:color="auto"/>
            </w:tcBorders>
            <w:noWrap/>
            <w:vAlign w:val="bottom"/>
            <w:hideMark/>
          </w:tcPr>
          <w:p w14:paraId="1179A2A3"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4E40E76"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5F8392B1"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Директор</w:t>
            </w:r>
          </w:p>
        </w:tc>
        <w:tc>
          <w:tcPr>
            <w:tcW w:w="1984" w:type="dxa"/>
            <w:tcBorders>
              <w:top w:val="nil"/>
              <w:left w:val="nil"/>
              <w:bottom w:val="single" w:sz="4" w:space="0" w:color="auto"/>
              <w:right w:val="single" w:sz="4" w:space="0" w:color="auto"/>
            </w:tcBorders>
            <w:vAlign w:val="center"/>
            <w:hideMark/>
          </w:tcPr>
          <w:p w14:paraId="559F832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w:t>
            </w:r>
          </w:p>
        </w:tc>
        <w:tc>
          <w:tcPr>
            <w:tcW w:w="1858" w:type="dxa"/>
            <w:tcBorders>
              <w:top w:val="nil"/>
              <w:left w:val="nil"/>
              <w:bottom w:val="single" w:sz="4" w:space="0" w:color="auto"/>
              <w:right w:val="single" w:sz="4" w:space="0" w:color="auto"/>
            </w:tcBorders>
            <w:vAlign w:val="center"/>
            <w:hideMark/>
          </w:tcPr>
          <w:p w14:paraId="6377E48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2224" w:type="dxa"/>
            <w:tcBorders>
              <w:top w:val="nil"/>
              <w:left w:val="nil"/>
              <w:bottom w:val="single" w:sz="4" w:space="0" w:color="auto"/>
              <w:right w:val="single" w:sz="4" w:space="0" w:color="auto"/>
            </w:tcBorders>
            <w:noWrap/>
            <w:vAlign w:val="bottom"/>
            <w:hideMark/>
          </w:tcPr>
          <w:p w14:paraId="098816E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6A57ED3" w14:textId="77777777" w:rsidTr="00150E38">
        <w:trPr>
          <w:trHeight w:val="630"/>
        </w:trPr>
        <w:tc>
          <w:tcPr>
            <w:tcW w:w="3823" w:type="dxa"/>
            <w:tcBorders>
              <w:top w:val="nil"/>
              <w:left w:val="single" w:sz="4" w:space="0" w:color="auto"/>
              <w:bottom w:val="single" w:sz="4" w:space="0" w:color="auto"/>
              <w:right w:val="single" w:sz="4" w:space="0" w:color="auto"/>
            </w:tcBorders>
            <w:vAlign w:val="center"/>
            <w:hideMark/>
          </w:tcPr>
          <w:p w14:paraId="7C0B9D94"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директора–руководитель центра образования</w:t>
            </w:r>
          </w:p>
        </w:tc>
        <w:tc>
          <w:tcPr>
            <w:tcW w:w="1984" w:type="dxa"/>
            <w:tcBorders>
              <w:top w:val="nil"/>
              <w:left w:val="nil"/>
              <w:bottom w:val="single" w:sz="4" w:space="0" w:color="auto"/>
              <w:right w:val="single" w:sz="4" w:space="0" w:color="auto"/>
            </w:tcBorders>
            <w:vAlign w:val="center"/>
            <w:hideMark/>
          </w:tcPr>
          <w:p w14:paraId="64A9395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858" w:type="dxa"/>
            <w:tcBorders>
              <w:top w:val="nil"/>
              <w:left w:val="nil"/>
              <w:bottom w:val="single" w:sz="4" w:space="0" w:color="auto"/>
              <w:right w:val="single" w:sz="4" w:space="0" w:color="auto"/>
            </w:tcBorders>
            <w:vAlign w:val="center"/>
            <w:hideMark/>
          </w:tcPr>
          <w:p w14:paraId="4B0A95B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w:t>
            </w:r>
          </w:p>
        </w:tc>
        <w:tc>
          <w:tcPr>
            <w:tcW w:w="2224" w:type="dxa"/>
            <w:tcBorders>
              <w:top w:val="nil"/>
              <w:left w:val="nil"/>
              <w:bottom w:val="single" w:sz="4" w:space="0" w:color="auto"/>
              <w:right w:val="single" w:sz="4" w:space="0" w:color="auto"/>
            </w:tcBorders>
            <w:noWrap/>
            <w:vAlign w:val="bottom"/>
            <w:hideMark/>
          </w:tcPr>
          <w:p w14:paraId="701DE9F6"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045CD438"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55FF3340"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Заведующий </w:t>
            </w:r>
          </w:p>
        </w:tc>
        <w:tc>
          <w:tcPr>
            <w:tcW w:w="1984" w:type="dxa"/>
            <w:tcBorders>
              <w:top w:val="nil"/>
              <w:left w:val="nil"/>
              <w:bottom w:val="single" w:sz="4" w:space="0" w:color="auto"/>
              <w:right w:val="single" w:sz="4" w:space="0" w:color="auto"/>
            </w:tcBorders>
            <w:vAlign w:val="center"/>
            <w:hideMark/>
          </w:tcPr>
          <w:p w14:paraId="3A5E0CD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11</w:t>
            </w:r>
          </w:p>
        </w:tc>
        <w:tc>
          <w:tcPr>
            <w:tcW w:w="1858" w:type="dxa"/>
            <w:tcBorders>
              <w:top w:val="nil"/>
              <w:left w:val="nil"/>
              <w:bottom w:val="single" w:sz="4" w:space="0" w:color="auto"/>
              <w:right w:val="single" w:sz="4" w:space="0" w:color="auto"/>
            </w:tcBorders>
            <w:vAlign w:val="center"/>
            <w:hideMark/>
          </w:tcPr>
          <w:p w14:paraId="451F983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2224" w:type="dxa"/>
            <w:tcBorders>
              <w:top w:val="nil"/>
              <w:left w:val="nil"/>
              <w:bottom w:val="single" w:sz="4" w:space="0" w:color="auto"/>
              <w:right w:val="single" w:sz="4" w:space="0" w:color="auto"/>
            </w:tcBorders>
            <w:noWrap/>
            <w:vAlign w:val="bottom"/>
            <w:hideMark/>
          </w:tcPr>
          <w:p w14:paraId="681EE5A5"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04142C7" w14:textId="77777777" w:rsidTr="00150E38">
        <w:trPr>
          <w:trHeight w:val="945"/>
        </w:trPr>
        <w:tc>
          <w:tcPr>
            <w:tcW w:w="3823" w:type="dxa"/>
            <w:tcBorders>
              <w:top w:val="nil"/>
              <w:left w:val="single" w:sz="4" w:space="0" w:color="auto"/>
              <w:bottom w:val="single" w:sz="4" w:space="0" w:color="auto"/>
              <w:right w:val="single" w:sz="4" w:space="0" w:color="auto"/>
            </w:tcBorders>
            <w:vAlign w:val="center"/>
            <w:hideMark/>
          </w:tcPr>
          <w:p w14:paraId="784623AF"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директора–руководитель центра развития ребенка – детского сада</w:t>
            </w:r>
          </w:p>
        </w:tc>
        <w:tc>
          <w:tcPr>
            <w:tcW w:w="1984" w:type="dxa"/>
            <w:tcBorders>
              <w:top w:val="nil"/>
              <w:left w:val="nil"/>
              <w:bottom w:val="single" w:sz="4" w:space="0" w:color="auto"/>
              <w:right w:val="single" w:sz="4" w:space="0" w:color="auto"/>
            </w:tcBorders>
            <w:vAlign w:val="center"/>
            <w:hideMark/>
          </w:tcPr>
          <w:p w14:paraId="35D3EB6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858" w:type="dxa"/>
            <w:tcBorders>
              <w:top w:val="nil"/>
              <w:left w:val="nil"/>
              <w:bottom w:val="single" w:sz="4" w:space="0" w:color="auto"/>
              <w:right w:val="single" w:sz="4" w:space="0" w:color="auto"/>
            </w:tcBorders>
            <w:vAlign w:val="center"/>
            <w:hideMark/>
          </w:tcPr>
          <w:p w14:paraId="1DF9DD5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8,5</w:t>
            </w:r>
          </w:p>
        </w:tc>
        <w:tc>
          <w:tcPr>
            <w:tcW w:w="2224" w:type="dxa"/>
            <w:tcBorders>
              <w:top w:val="nil"/>
              <w:left w:val="nil"/>
              <w:bottom w:val="single" w:sz="4" w:space="0" w:color="auto"/>
              <w:right w:val="single" w:sz="4" w:space="0" w:color="auto"/>
            </w:tcBorders>
            <w:noWrap/>
            <w:vAlign w:val="bottom"/>
            <w:hideMark/>
          </w:tcPr>
          <w:p w14:paraId="15AD9BDE"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5A9B2521"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22ABAFCD"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УВР</w:t>
            </w:r>
          </w:p>
        </w:tc>
        <w:tc>
          <w:tcPr>
            <w:tcW w:w="1984" w:type="dxa"/>
            <w:tcBorders>
              <w:top w:val="nil"/>
              <w:left w:val="nil"/>
              <w:bottom w:val="single" w:sz="4" w:space="0" w:color="auto"/>
              <w:right w:val="single" w:sz="4" w:space="0" w:color="auto"/>
            </w:tcBorders>
            <w:vAlign w:val="center"/>
            <w:hideMark/>
          </w:tcPr>
          <w:p w14:paraId="2F84075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11,5</w:t>
            </w:r>
          </w:p>
        </w:tc>
        <w:tc>
          <w:tcPr>
            <w:tcW w:w="1858" w:type="dxa"/>
            <w:tcBorders>
              <w:top w:val="nil"/>
              <w:left w:val="nil"/>
              <w:bottom w:val="single" w:sz="4" w:space="0" w:color="auto"/>
              <w:right w:val="single" w:sz="4" w:space="0" w:color="auto"/>
            </w:tcBorders>
            <w:vAlign w:val="center"/>
            <w:hideMark/>
          </w:tcPr>
          <w:p w14:paraId="771A737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nil"/>
              <w:left w:val="nil"/>
              <w:bottom w:val="single" w:sz="4" w:space="0" w:color="auto"/>
              <w:right w:val="single" w:sz="4" w:space="0" w:color="auto"/>
            </w:tcBorders>
            <w:noWrap/>
            <w:vAlign w:val="bottom"/>
            <w:hideMark/>
          </w:tcPr>
          <w:p w14:paraId="4CCC746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2FB0EF83"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0CEC5149"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ВР</w:t>
            </w:r>
          </w:p>
        </w:tc>
        <w:tc>
          <w:tcPr>
            <w:tcW w:w="1984" w:type="dxa"/>
            <w:tcBorders>
              <w:top w:val="nil"/>
              <w:left w:val="nil"/>
              <w:bottom w:val="single" w:sz="4" w:space="0" w:color="auto"/>
              <w:right w:val="single" w:sz="4" w:space="0" w:color="auto"/>
            </w:tcBorders>
            <w:vAlign w:val="center"/>
            <w:hideMark/>
          </w:tcPr>
          <w:p w14:paraId="60F71F6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858" w:type="dxa"/>
            <w:tcBorders>
              <w:top w:val="nil"/>
              <w:left w:val="nil"/>
              <w:bottom w:val="single" w:sz="4" w:space="0" w:color="auto"/>
              <w:right w:val="single" w:sz="4" w:space="0" w:color="auto"/>
            </w:tcBorders>
            <w:vAlign w:val="center"/>
            <w:hideMark/>
          </w:tcPr>
          <w:p w14:paraId="037BBF7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nil"/>
              <w:left w:val="nil"/>
              <w:bottom w:val="single" w:sz="4" w:space="0" w:color="auto"/>
              <w:right w:val="single" w:sz="4" w:space="0" w:color="auto"/>
            </w:tcBorders>
            <w:noWrap/>
            <w:vAlign w:val="bottom"/>
            <w:hideMark/>
          </w:tcPr>
          <w:p w14:paraId="3D6D9319"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6F16F5FA"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31E14EBB"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АХР</w:t>
            </w:r>
          </w:p>
        </w:tc>
        <w:tc>
          <w:tcPr>
            <w:tcW w:w="1984" w:type="dxa"/>
            <w:tcBorders>
              <w:top w:val="nil"/>
              <w:left w:val="nil"/>
              <w:bottom w:val="single" w:sz="4" w:space="0" w:color="auto"/>
              <w:right w:val="single" w:sz="4" w:space="0" w:color="auto"/>
            </w:tcBorders>
            <w:vAlign w:val="center"/>
            <w:hideMark/>
          </w:tcPr>
          <w:p w14:paraId="2B96231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w:t>
            </w:r>
          </w:p>
        </w:tc>
        <w:tc>
          <w:tcPr>
            <w:tcW w:w="1858" w:type="dxa"/>
            <w:tcBorders>
              <w:top w:val="nil"/>
              <w:left w:val="nil"/>
              <w:bottom w:val="single" w:sz="4" w:space="0" w:color="auto"/>
              <w:right w:val="single" w:sz="4" w:space="0" w:color="auto"/>
            </w:tcBorders>
            <w:vAlign w:val="center"/>
            <w:hideMark/>
          </w:tcPr>
          <w:p w14:paraId="39CDFEC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nil"/>
              <w:left w:val="nil"/>
              <w:bottom w:val="single" w:sz="4" w:space="0" w:color="auto"/>
              <w:right w:val="single" w:sz="4" w:space="0" w:color="auto"/>
            </w:tcBorders>
            <w:noWrap/>
            <w:vAlign w:val="bottom"/>
            <w:hideMark/>
          </w:tcPr>
          <w:p w14:paraId="2EB4F490"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4FA8283" w14:textId="77777777" w:rsidTr="00150E38">
        <w:trPr>
          <w:trHeight w:val="630"/>
        </w:trPr>
        <w:tc>
          <w:tcPr>
            <w:tcW w:w="3823" w:type="dxa"/>
            <w:tcBorders>
              <w:top w:val="nil"/>
              <w:left w:val="single" w:sz="4" w:space="0" w:color="auto"/>
              <w:bottom w:val="single" w:sz="4" w:space="0" w:color="auto"/>
              <w:right w:val="single" w:sz="4" w:space="0" w:color="auto"/>
            </w:tcBorders>
            <w:vAlign w:val="center"/>
            <w:hideMark/>
          </w:tcPr>
          <w:p w14:paraId="5EE7647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дополнительному образованию</w:t>
            </w:r>
          </w:p>
        </w:tc>
        <w:tc>
          <w:tcPr>
            <w:tcW w:w="1984" w:type="dxa"/>
            <w:tcBorders>
              <w:top w:val="nil"/>
              <w:left w:val="nil"/>
              <w:bottom w:val="single" w:sz="4" w:space="0" w:color="auto"/>
              <w:right w:val="single" w:sz="4" w:space="0" w:color="auto"/>
            </w:tcBorders>
            <w:vAlign w:val="center"/>
            <w:hideMark/>
          </w:tcPr>
          <w:p w14:paraId="6E0611C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858" w:type="dxa"/>
            <w:tcBorders>
              <w:top w:val="nil"/>
              <w:left w:val="nil"/>
              <w:bottom w:val="single" w:sz="4" w:space="0" w:color="auto"/>
              <w:right w:val="single" w:sz="4" w:space="0" w:color="auto"/>
            </w:tcBorders>
            <w:vAlign w:val="center"/>
            <w:hideMark/>
          </w:tcPr>
          <w:p w14:paraId="79E401D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nil"/>
              <w:left w:val="nil"/>
              <w:bottom w:val="single" w:sz="4" w:space="0" w:color="auto"/>
              <w:right w:val="single" w:sz="4" w:space="0" w:color="auto"/>
            </w:tcBorders>
            <w:noWrap/>
            <w:vAlign w:val="bottom"/>
            <w:hideMark/>
          </w:tcPr>
          <w:p w14:paraId="3B2852BA"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575B9655"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696DA65E"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Заведующий библиотекой</w:t>
            </w:r>
          </w:p>
        </w:tc>
        <w:tc>
          <w:tcPr>
            <w:tcW w:w="1984" w:type="dxa"/>
            <w:tcBorders>
              <w:top w:val="nil"/>
              <w:left w:val="nil"/>
              <w:bottom w:val="single" w:sz="4" w:space="0" w:color="auto"/>
              <w:right w:val="single" w:sz="4" w:space="0" w:color="auto"/>
            </w:tcBorders>
            <w:vAlign w:val="center"/>
            <w:hideMark/>
          </w:tcPr>
          <w:p w14:paraId="2E9448A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w:t>
            </w:r>
          </w:p>
        </w:tc>
        <w:tc>
          <w:tcPr>
            <w:tcW w:w="1858" w:type="dxa"/>
            <w:tcBorders>
              <w:top w:val="nil"/>
              <w:left w:val="nil"/>
              <w:bottom w:val="single" w:sz="4" w:space="0" w:color="auto"/>
              <w:right w:val="single" w:sz="4" w:space="0" w:color="auto"/>
            </w:tcBorders>
            <w:vAlign w:val="center"/>
            <w:hideMark/>
          </w:tcPr>
          <w:p w14:paraId="09B3123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nil"/>
              <w:left w:val="nil"/>
              <w:bottom w:val="single" w:sz="4" w:space="0" w:color="auto"/>
              <w:right w:val="single" w:sz="4" w:space="0" w:color="auto"/>
            </w:tcBorders>
            <w:noWrap/>
            <w:vAlign w:val="bottom"/>
            <w:hideMark/>
          </w:tcPr>
          <w:p w14:paraId="35CEBDFE"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010FAFD5" w14:textId="77777777" w:rsidTr="00150E38">
        <w:trPr>
          <w:trHeight w:val="630"/>
        </w:trPr>
        <w:tc>
          <w:tcPr>
            <w:tcW w:w="3823" w:type="dxa"/>
            <w:tcBorders>
              <w:top w:val="nil"/>
              <w:left w:val="single" w:sz="4" w:space="0" w:color="auto"/>
              <w:bottom w:val="single" w:sz="4" w:space="0" w:color="auto"/>
              <w:right w:val="single" w:sz="4" w:space="0" w:color="auto"/>
            </w:tcBorders>
            <w:vAlign w:val="center"/>
            <w:hideMark/>
          </w:tcPr>
          <w:p w14:paraId="6FA32BA5"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обеспечению безопасности</w:t>
            </w:r>
          </w:p>
        </w:tc>
        <w:tc>
          <w:tcPr>
            <w:tcW w:w="1984" w:type="dxa"/>
            <w:tcBorders>
              <w:top w:val="nil"/>
              <w:left w:val="nil"/>
              <w:bottom w:val="single" w:sz="4" w:space="0" w:color="auto"/>
              <w:right w:val="single" w:sz="4" w:space="0" w:color="auto"/>
            </w:tcBorders>
            <w:vAlign w:val="center"/>
            <w:hideMark/>
          </w:tcPr>
          <w:p w14:paraId="61CE40F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w:t>
            </w:r>
          </w:p>
        </w:tc>
        <w:tc>
          <w:tcPr>
            <w:tcW w:w="1858" w:type="dxa"/>
            <w:tcBorders>
              <w:top w:val="nil"/>
              <w:left w:val="nil"/>
              <w:bottom w:val="single" w:sz="4" w:space="0" w:color="auto"/>
              <w:right w:val="single" w:sz="4" w:space="0" w:color="auto"/>
            </w:tcBorders>
            <w:vAlign w:val="center"/>
            <w:hideMark/>
          </w:tcPr>
          <w:p w14:paraId="409E3BE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2224" w:type="dxa"/>
            <w:tcBorders>
              <w:top w:val="nil"/>
              <w:left w:val="nil"/>
              <w:bottom w:val="single" w:sz="4" w:space="0" w:color="auto"/>
              <w:right w:val="single" w:sz="4" w:space="0" w:color="auto"/>
            </w:tcBorders>
            <w:noWrap/>
            <w:vAlign w:val="bottom"/>
            <w:hideMark/>
          </w:tcPr>
          <w:p w14:paraId="116C413E"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2FC46545" w14:textId="77777777" w:rsidTr="00150E38">
        <w:trPr>
          <w:trHeight w:val="375"/>
        </w:trPr>
        <w:tc>
          <w:tcPr>
            <w:tcW w:w="3823" w:type="dxa"/>
            <w:tcBorders>
              <w:top w:val="nil"/>
              <w:left w:val="single" w:sz="4" w:space="0" w:color="auto"/>
              <w:bottom w:val="single" w:sz="4" w:space="0" w:color="auto"/>
              <w:right w:val="single" w:sz="4" w:space="0" w:color="auto"/>
            </w:tcBorders>
            <w:vAlign w:val="center"/>
            <w:hideMark/>
          </w:tcPr>
          <w:p w14:paraId="51D93CB8"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lastRenderedPageBreak/>
              <w:t>Руководитель службы сопровождения</w:t>
            </w:r>
          </w:p>
        </w:tc>
        <w:tc>
          <w:tcPr>
            <w:tcW w:w="1984" w:type="dxa"/>
            <w:tcBorders>
              <w:top w:val="nil"/>
              <w:left w:val="nil"/>
              <w:bottom w:val="single" w:sz="4" w:space="0" w:color="auto"/>
              <w:right w:val="single" w:sz="4" w:space="0" w:color="auto"/>
            </w:tcBorders>
            <w:vAlign w:val="center"/>
            <w:hideMark/>
          </w:tcPr>
          <w:p w14:paraId="15FB3D7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858" w:type="dxa"/>
            <w:tcBorders>
              <w:top w:val="nil"/>
              <w:left w:val="nil"/>
              <w:bottom w:val="single" w:sz="4" w:space="0" w:color="auto"/>
              <w:right w:val="single" w:sz="4" w:space="0" w:color="auto"/>
            </w:tcBorders>
            <w:vAlign w:val="center"/>
            <w:hideMark/>
          </w:tcPr>
          <w:p w14:paraId="6272666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2224" w:type="dxa"/>
            <w:tcBorders>
              <w:top w:val="nil"/>
              <w:left w:val="nil"/>
              <w:bottom w:val="single" w:sz="4" w:space="0" w:color="auto"/>
              <w:right w:val="single" w:sz="4" w:space="0" w:color="auto"/>
            </w:tcBorders>
            <w:noWrap/>
            <w:vAlign w:val="bottom"/>
            <w:hideMark/>
          </w:tcPr>
          <w:p w14:paraId="59D0867E"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24BDEC8"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1C6DC536"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Главный бухгалтер</w:t>
            </w:r>
          </w:p>
        </w:tc>
        <w:tc>
          <w:tcPr>
            <w:tcW w:w="1984" w:type="dxa"/>
            <w:tcBorders>
              <w:top w:val="nil"/>
              <w:left w:val="nil"/>
              <w:bottom w:val="single" w:sz="4" w:space="0" w:color="auto"/>
              <w:right w:val="single" w:sz="4" w:space="0" w:color="auto"/>
            </w:tcBorders>
            <w:noWrap/>
            <w:vAlign w:val="bottom"/>
            <w:hideMark/>
          </w:tcPr>
          <w:p w14:paraId="3A33647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w:t>
            </w:r>
          </w:p>
        </w:tc>
        <w:tc>
          <w:tcPr>
            <w:tcW w:w="1858" w:type="dxa"/>
            <w:tcBorders>
              <w:top w:val="nil"/>
              <w:left w:val="nil"/>
              <w:bottom w:val="single" w:sz="4" w:space="0" w:color="auto"/>
              <w:right w:val="single" w:sz="4" w:space="0" w:color="auto"/>
            </w:tcBorders>
            <w:noWrap/>
            <w:vAlign w:val="bottom"/>
            <w:hideMark/>
          </w:tcPr>
          <w:p w14:paraId="60A2C7E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nil"/>
              <w:left w:val="nil"/>
              <w:bottom w:val="single" w:sz="4" w:space="0" w:color="auto"/>
              <w:right w:val="single" w:sz="4" w:space="0" w:color="auto"/>
            </w:tcBorders>
            <w:noWrap/>
            <w:vAlign w:val="bottom"/>
            <w:hideMark/>
          </w:tcPr>
          <w:p w14:paraId="5FDBE778"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730878DF" w14:textId="77777777" w:rsidTr="00150E38">
        <w:trPr>
          <w:trHeight w:val="31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3AE5FA0" w14:textId="77777777" w:rsidR="0005650E" w:rsidRPr="0005650E" w:rsidRDefault="0005650E" w:rsidP="0005650E">
            <w:pPr>
              <w:rPr>
                <w:rFonts w:ascii="Times New Roman" w:eastAsia="Times New Roman" w:hAnsi="Times New Roman"/>
                <w:i/>
                <w:color w:val="000000"/>
                <w:sz w:val="26"/>
                <w:szCs w:val="26"/>
                <w:lang w:eastAsia="ru-RU"/>
              </w:rPr>
            </w:pPr>
            <w:r w:rsidRPr="0005650E">
              <w:rPr>
                <w:rFonts w:ascii="Times New Roman" w:eastAsia="Times New Roman" w:hAnsi="Times New Roman"/>
                <w:i/>
                <w:color w:val="000000"/>
                <w:sz w:val="26"/>
                <w:szCs w:val="26"/>
                <w:lang w:eastAsia="ru-RU"/>
              </w:rPr>
              <w:t>Обслуживающий, учебно- вспомогательный персонал, из них:</w:t>
            </w:r>
          </w:p>
        </w:tc>
        <w:tc>
          <w:tcPr>
            <w:tcW w:w="1984" w:type="dxa"/>
            <w:tcBorders>
              <w:top w:val="nil"/>
              <w:left w:val="nil"/>
              <w:bottom w:val="single" w:sz="4" w:space="0" w:color="auto"/>
              <w:right w:val="single" w:sz="4" w:space="0" w:color="auto"/>
            </w:tcBorders>
            <w:shd w:val="clear" w:color="auto" w:fill="auto"/>
            <w:noWrap/>
            <w:vAlign w:val="bottom"/>
          </w:tcPr>
          <w:p w14:paraId="53971CBE" w14:textId="77777777" w:rsidR="0005650E" w:rsidRPr="0005650E" w:rsidRDefault="0005650E" w:rsidP="0005650E">
            <w:pPr>
              <w:jc w:val="center"/>
              <w:rPr>
                <w:rFonts w:ascii="Times New Roman" w:eastAsia="Times New Roman" w:hAnsi="Times New Roman"/>
                <w:color w:val="000000"/>
                <w:sz w:val="26"/>
                <w:szCs w:val="26"/>
                <w:lang w:eastAsia="ru-RU"/>
              </w:rPr>
            </w:pPr>
          </w:p>
        </w:tc>
        <w:tc>
          <w:tcPr>
            <w:tcW w:w="1858" w:type="dxa"/>
            <w:tcBorders>
              <w:top w:val="nil"/>
              <w:left w:val="nil"/>
              <w:bottom w:val="single" w:sz="4" w:space="0" w:color="auto"/>
              <w:right w:val="single" w:sz="4" w:space="0" w:color="auto"/>
            </w:tcBorders>
            <w:shd w:val="clear" w:color="auto" w:fill="auto"/>
            <w:noWrap/>
            <w:vAlign w:val="bottom"/>
          </w:tcPr>
          <w:p w14:paraId="673697E3" w14:textId="77777777" w:rsidR="0005650E" w:rsidRPr="0005650E" w:rsidRDefault="0005650E" w:rsidP="0005650E">
            <w:pPr>
              <w:jc w:val="center"/>
              <w:rPr>
                <w:rFonts w:ascii="Times New Roman" w:eastAsia="Times New Roman" w:hAnsi="Times New Roman"/>
                <w:color w:val="000000"/>
                <w:sz w:val="26"/>
                <w:szCs w:val="26"/>
                <w:lang w:eastAsia="ru-RU"/>
              </w:rPr>
            </w:pPr>
          </w:p>
        </w:tc>
        <w:tc>
          <w:tcPr>
            <w:tcW w:w="2224" w:type="dxa"/>
            <w:tcBorders>
              <w:top w:val="nil"/>
              <w:left w:val="nil"/>
              <w:bottom w:val="single" w:sz="4" w:space="0" w:color="auto"/>
              <w:right w:val="single" w:sz="4" w:space="0" w:color="auto"/>
            </w:tcBorders>
            <w:noWrap/>
            <w:vAlign w:val="bottom"/>
            <w:hideMark/>
          </w:tcPr>
          <w:p w14:paraId="346DCAC3"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6B20C4FF"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271201A4"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Повар </w:t>
            </w:r>
          </w:p>
        </w:tc>
        <w:tc>
          <w:tcPr>
            <w:tcW w:w="1984" w:type="dxa"/>
            <w:tcBorders>
              <w:top w:val="nil"/>
              <w:left w:val="nil"/>
              <w:bottom w:val="single" w:sz="4" w:space="0" w:color="auto"/>
              <w:right w:val="single" w:sz="4" w:space="0" w:color="auto"/>
            </w:tcBorders>
            <w:vAlign w:val="center"/>
            <w:hideMark/>
          </w:tcPr>
          <w:p w14:paraId="78D5C98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17,5</w:t>
            </w:r>
          </w:p>
        </w:tc>
        <w:tc>
          <w:tcPr>
            <w:tcW w:w="1858" w:type="dxa"/>
            <w:tcBorders>
              <w:top w:val="nil"/>
              <w:left w:val="nil"/>
              <w:bottom w:val="single" w:sz="4" w:space="0" w:color="auto"/>
              <w:right w:val="single" w:sz="4" w:space="0" w:color="auto"/>
            </w:tcBorders>
            <w:vAlign w:val="center"/>
            <w:hideMark/>
          </w:tcPr>
          <w:p w14:paraId="3CA0BE1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w:t>
            </w:r>
          </w:p>
        </w:tc>
        <w:tc>
          <w:tcPr>
            <w:tcW w:w="2224" w:type="dxa"/>
            <w:tcBorders>
              <w:top w:val="nil"/>
              <w:left w:val="nil"/>
              <w:bottom w:val="single" w:sz="4" w:space="0" w:color="auto"/>
              <w:right w:val="single" w:sz="4" w:space="0" w:color="auto"/>
            </w:tcBorders>
            <w:noWrap/>
            <w:vAlign w:val="bottom"/>
            <w:hideMark/>
          </w:tcPr>
          <w:p w14:paraId="7DA98358"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05D91366"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6332588E"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Кухонный рабочий</w:t>
            </w:r>
          </w:p>
        </w:tc>
        <w:tc>
          <w:tcPr>
            <w:tcW w:w="1984" w:type="dxa"/>
            <w:tcBorders>
              <w:top w:val="nil"/>
              <w:left w:val="nil"/>
              <w:bottom w:val="single" w:sz="4" w:space="0" w:color="auto"/>
              <w:right w:val="single" w:sz="4" w:space="0" w:color="auto"/>
            </w:tcBorders>
            <w:vAlign w:val="center"/>
            <w:hideMark/>
          </w:tcPr>
          <w:p w14:paraId="1D7C2B6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3,25</w:t>
            </w:r>
          </w:p>
        </w:tc>
        <w:tc>
          <w:tcPr>
            <w:tcW w:w="1858" w:type="dxa"/>
            <w:tcBorders>
              <w:top w:val="nil"/>
              <w:left w:val="nil"/>
              <w:bottom w:val="single" w:sz="4" w:space="0" w:color="auto"/>
              <w:right w:val="single" w:sz="4" w:space="0" w:color="auto"/>
            </w:tcBorders>
            <w:vAlign w:val="center"/>
            <w:hideMark/>
          </w:tcPr>
          <w:p w14:paraId="3F9A1D3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1,5</w:t>
            </w:r>
          </w:p>
        </w:tc>
        <w:tc>
          <w:tcPr>
            <w:tcW w:w="2224" w:type="dxa"/>
            <w:tcBorders>
              <w:top w:val="nil"/>
              <w:left w:val="nil"/>
              <w:bottom w:val="single" w:sz="4" w:space="0" w:color="auto"/>
              <w:right w:val="single" w:sz="4" w:space="0" w:color="auto"/>
            </w:tcBorders>
            <w:noWrap/>
            <w:vAlign w:val="bottom"/>
            <w:hideMark/>
          </w:tcPr>
          <w:p w14:paraId="16604238"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6C13FD3C"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73C9D43E"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Подсобный рабочий</w:t>
            </w:r>
          </w:p>
        </w:tc>
        <w:tc>
          <w:tcPr>
            <w:tcW w:w="1984" w:type="dxa"/>
            <w:tcBorders>
              <w:top w:val="nil"/>
              <w:left w:val="nil"/>
              <w:bottom w:val="single" w:sz="4" w:space="0" w:color="auto"/>
              <w:right w:val="single" w:sz="4" w:space="0" w:color="auto"/>
            </w:tcBorders>
            <w:vAlign w:val="center"/>
            <w:hideMark/>
          </w:tcPr>
          <w:p w14:paraId="20E0447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w:t>
            </w:r>
          </w:p>
        </w:tc>
        <w:tc>
          <w:tcPr>
            <w:tcW w:w="1858" w:type="dxa"/>
            <w:tcBorders>
              <w:top w:val="nil"/>
              <w:left w:val="nil"/>
              <w:bottom w:val="single" w:sz="4" w:space="0" w:color="auto"/>
              <w:right w:val="single" w:sz="4" w:space="0" w:color="auto"/>
            </w:tcBorders>
            <w:vAlign w:val="center"/>
            <w:hideMark/>
          </w:tcPr>
          <w:p w14:paraId="56AF391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0,5</w:t>
            </w:r>
          </w:p>
        </w:tc>
        <w:tc>
          <w:tcPr>
            <w:tcW w:w="2224" w:type="dxa"/>
            <w:tcBorders>
              <w:top w:val="nil"/>
              <w:left w:val="nil"/>
              <w:bottom w:val="single" w:sz="4" w:space="0" w:color="auto"/>
              <w:right w:val="single" w:sz="4" w:space="0" w:color="auto"/>
            </w:tcBorders>
            <w:noWrap/>
            <w:vAlign w:val="bottom"/>
            <w:hideMark/>
          </w:tcPr>
          <w:p w14:paraId="1B2EC3A3"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E9B9705" w14:textId="77777777" w:rsidTr="00150E38">
        <w:trPr>
          <w:trHeight w:val="630"/>
        </w:trPr>
        <w:tc>
          <w:tcPr>
            <w:tcW w:w="3823" w:type="dxa"/>
            <w:tcBorders>
              <w:top w:val="nil"/>
              <w:left w:val="single" w:sz="4" w:space="0" w:color="auto"/>
              <w:bottom w:val="single" w:sz="4" w:space="0" w:color="auto"/>
              <w:right w:val="single" w:sz="4" w:space="0" w:color="auto"/>
            </w:tcBorders>
            <w:vAlign w:val="center"/>
            <w:hideMark/>
          </w:tcPr>
          <w:p w14:paraId="55E6C96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Машинист по стирке белья и спецодежды (+кастелянша)</w:t>
            </w:r>
          </w:p>
        </w:tc>
        <w:tc>
          <w:tcPr>
            <w:tcW w:w="1984" w:type="dxa"/>
            <w:tcBorders>
              <w:top w:val="nil"/>
              <w:left w:val="nil"/>
              <w:bottom w:val="single" w:sz="4" w:space="0" w:color="auto"/>
              <w:right w:val="single" w:sz="4" w:space="0" w:color="auto"/>
            </w:tcBorders>
            <w:vAlign w:val="center"/>
            <w:hideMark/>
          </w:tcPr>
          <w:p w14:paraId="11C94FC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9,8</w:t>
            </w:r>
          </w:p>
        </w:tc>
        <w:tc>
          <w:tcPr>
            <w:tcW w:w="1858" w:type="dxa"/>
            <w:tcBorders>
              <w:top w:val="nil"/>
              <w:left w:val="nil"/>
              <w:bottom w:val="single" w:sz="4" w:space="0" w:color="auto"/>
              <w:right w:val="single" w:sz="4" w:space="0" w:color="auto"/>
            </w:tcBorders>
            <w:vAlign w:val="center"/>
            <w:hideMark/>
          </w:tcPr>
          <w:p w14:paraId="7305890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7,8</w:t>
            </w:r>
          </w:p>
        </w:tc>
        <w:tc>
          <w:tcPr>
            <w:tcW w:w="2224" w:type="dxa"/>
            <w:tcBorders>
              <w:top w:val="nil"/>
              <w:left w:val="nil"/>
              <w:bottom w:val="single" w:sz="4" w:space="0" w:color="auto"/>
              <w:right w:val="single" w:sz="4" w:space="0" w:color="auto"/>
            </w:tcBorders>
            <w:noWrap/>
            <w:vAlign w:val="bottom"/>
            <w:hideMark/>
          </w:tcPr>
          <w:p w14:paraId="3667FE82"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5A46E2CB"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41FD73D5"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Уборщик служебных помещений</w:t>
            </w:r>
          </w:p>
        </w:tc>
        <w:tc>
          <w:tcPr>
            <w:tcW w:w="1984" w:type="dxa"/>
            <w:tcBorders>
              <w:top w:val="nil"/>
              <w:left w:val="nil"/>
              <w:bottom w:val="single" w:sz="4" w:space="0" w:color="auto"/>
              <w:right w:val="single" w:sz="4" w:space="0" w:color="auto"/>
            </w:tcBorders>
            <w:vAlign w:val="center"/>
            <w:hideMark/>
          </w:tcPr>
          <w:p w14:paraId="3351842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37,9</w:t>
            </w:r>
          </w:p>
        </w:tc>
        <w:tc>
          <w:tcPr>
            <w:tcW w:w="1858" w:type="dxa"/>
            <w:tcBorders>
              <w:top w:val="nil"/>
              <w:left w:val="nil"/>
              <w:bottom w:val="single" w:sz="4" w:space="0" w:color="auto"/>
              <w:right w:val="single" w:sz="4" w:space="0" w:color="auto"/>
            </w:tcBorders>
            <w:vAlign w:val="center"/>
            <w:hideMark/>
          </w:tcPr>
          <w:p w14:paraId="59469FF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20,6</w:t>
            </w:r>
          </w:p>
        </w:tc>
        <w:tc>
          <w:tcPr>
            <w:tcW w:w="2224" w:type="dxa"/>
            <w:tcBorders>
              <w:top w:val="nil"/>
              <w:left w:val="nil"/>
              <w:bottom w:val="single" w:sz="4" w:space="0" w:color="auto"/>
              <w:right w:val="single" w:sz="4" w:space="0" w:color="auto"/>
            </w:tcBorders>
            <w:noWrap/>
            <w:vAlign w:val="bottom"/>
            <w:hideMark/>
          </w:tcPr>
          <w:p w14:paraId="057450A8"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F771569"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6C777490"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Сторож</w:t>
            </w:r>
          </w:p>
        </w:tc>
        <w:tc>
          <w:tcPr>
            <w:tcW w:w="1984" w:type="dxa"/>
            <w:tcBorders>
              <w:top w:val="nil"/>
              <w:left w:val="nil"/>
              <w:bottom w:val="single" w:sz="4" w:space="0" w:color="auto"/>
              <w:right w:val="single" w:sz="4" w:space="0" w:color="auto"/>
            </w:tcBorders>
            <w:vAlign w:val="center"/>
            <w:hideMark/>
          </w:tcPr>
          <w:p w14:paraId="3DBFAAF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57</w:t>
            </w:r>
          </w:p>
        </w:tc>
        <w:tc>
          <w:tcPr>
            <w:tcW w:w="1858" w:type="dxa"/>
            <w:tcBorders>
              <w:top w:val="nil"/>
              <w:left w:val="nil"/>
              <w:bottom w:val="single" w:sz="4" w:space="0" w:color="auto"/>
              <w:right w:val="single" w:sz="4" w:space="0" w:color="auto"/>
            </w:tcBorders>
            <w:vAlign w:val="center"/>
            <w:hideMark/>
          </w:tcPr>
          <w:p w14:paraId="7D0E292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52,25</w:t>
            </w:r>
          </w:p>
        </w:tc>
        <w:tc>
          <w:tcPr>
            <w:tcW w:w="2224" w:type="dxa"/>
            <w:tcBorders>
              <w:top w:val="nil"/>
              <w:left w:val="nil"/>
              <w:bottom w:val="single" w:sz="4" w:space="0" w:color="auto"/>
              <w:right w:val="single" w:sz="4" w:space="0" w:color="auto"/>
            </w:tcBorders>
            <w:noWrap/>
            <w:vAlign w:val="bottom"/>
            <w:hideMark/>
          </w:tcPr>
          <w:p w14:paraId="234EC20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66E95B2" w14:textId="77777777" w:rsidTr="00150E38">
        <w:trPr>
          <w:trHeight w:val="315"/>
        </w:trPr>
        <w:tc>
          <w:tcPr>
            <w:tcW w:w="3823" w:type="dxa"/>
            <w:tcBorders>
              <w:top w:val="nil"/>
              <w:left w:val="single" w:sz="4" w:space="0" w:color="auto"/>
              <w:bottom w:val="single" w:sz="4" w:space="0" w:color="auto"/>
              <w:right w:val="single" w:sz="4" w:space="0" w:color="auto"/>
            </w:tcBorders>
            <w:vAlign w:val="center"/>
            <w:hideMark/>
          </w:tcPr>
          <w:p w14:paraId="367D28D3"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Дворник</w:t>
            </w:r>
          </w:p>
        </w:tc>
        <w:tc>
          <w:tcPr>
            <w:tcW w:w="1984" w:type="dxa"/>
            <w:tcBorders>
              <w:top w:val="nil"/>
              <w:left w:val="nil"/>
              <w:bottom w:val="single" w:sz="4" w:space="0" w:color="auto"/>
              <w:right w:val="single" w:sz="4" w:space="0" w:color="auto"/>
            </w:tcBorders>
            <w:vAlign w:val="center"/>
            <w:hideMark/>
          </w:tcPr>
          <w:p w14:paraId="7A93EBA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11,6</w:t>
            </w:r>
          </w:p>
        </w:tc>
        <w:tc>
          <w:tcPr>
            <w:tcW w:w="1858" w:type="dxa"/>
            <w:tcBorders>
              <w:top w:val="nil"/>
              <w:left w:val="nil"/>
              <w:bottom w:val="single" w:sz="4" w:space="0" w:color="auto"/>
              <w:right w:val="single" w:sz="4" w:space="0" w:color="auto"/>
            </w:tcBorders>
            <w:vAlign w:val="center"/>
            <w:hideMark/>
          </w:tcPr>
          <w:p w14:paraId="17C4976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9,1</w:t>
            </w:r>
          </w:p>
        </w:tc>
        <w:tc>
          <w:tcPr>
            <w:tcW w:w="2224" w:type="dxa"/>
            <w:tcBorders>
              <w:top w:val="nil"/>
              <w:left w:val="nil"/>
              <w:bottom w:val="single" w:sz="4" w:space="0" w:color="auto"/>
              <w:right w:val="single" w:sz="4" w:space="0" w:color="auto"/>
            </w:tcBorders>
            <w:noWrap/>
            <w:vAlign w:val="bottom"/>
            <w:hideMark/>
          </w:tcPr>
          <w:p w14:paraId="6BF0F832"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6BB7869B" w14:textId="77777777" w:rsidTr="00150E38">
        <w:trPr>
          <w:trHeight w:val="630"/>
        </w:trPr>
        <w:tc>
          <w:tcPr>
            <w:tcW w:w="3823" w:type="dxa"/>
            <w:tcBorders>
              <w:top w:val="single" w:sz="4" w:space="0" w:color="auto"/>
              <w:left w:val="single" w:sz="4" w:space="0" w:color="auto"/>
              <w:bottom w:val="single" w:sz="4" w:space="0" w:color="auto"/>
              <w:right w:val="single" w:sz="4" w:space="0" w:color="auto"/>
            </w:tcBorders>
            <w:vAlign w:val="center"/>
            <w:hideMark/>
          </w:tcPr>
          <w:p w14:paraId="2B718723"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Рабочий по комплексному обслуживанию и ремонту зданий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5A096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16,75</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2279D6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w:t>
            </w:r>
          </w:p>
        </w:tc>
        <w:tc>
          <w:tcPr>
            <w:tcW w:w="2224" w:type="dxa"/>
            <w:tcBorders>
              <w:top w:val="single" w:sz="4" w:space="0" w:color="auto"/>
              <w:left w:val="single" w:sz="4" w:space="0" w:color="auto"/>
              <w:bottom w:val="single" w:sz="4" w:space="0" w:color="auto"/>
              <w:right w:val="single" w:sz="4" w:space="0" w:color="auto"/>
            </w:tcBorders>
            <w:noWrap/>
            <w:vAlign w:val="bottom"/>
            <w:hideMark/>
          </w:tcPr>
          <w:p w14:paraId="04CDF187"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5E52B395"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vAlign w:val="center"/>
            <w:hideMark/>
          </w:tcPr>
          <w:p w14:paraId="7AB3DBD8"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Водитель</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05F14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C05AB0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w:t>
            </w:r>
          </w:p>
        </w:tc>
        <w:tc>
          <w:tcPr>
            <w:tcW w:w="2224" w:type="dxa"/>
            <w:tcBorders>
              <w:top w:val="single" w:sz="4" w:space="0" w:color="auto"/>
              <w:left w:val="single" w:sz="4" w:space="0" w:color="auto"/>
              <w:bottom w:val="single" w:sz="4" w:space="0" w:color="auto"/>
              <w:right w:val="single" w:sz="4" w:space="0" w:color="auto"/>
            </w:tcBorders>
            <w:noWrap/>
            <w:vAlign w:val="bottom"/>
            <w:hideMark/>
          </w:tcPr>
          <w:p w14:paraId="407EDF8B"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49520D1"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vAlign w:val="center"/>
            <w:hideMark/>
          </w:tcPr>
          <w:p w14:paraId="25C03E09"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Машинист оператор котельной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18B01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D29485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2224" w:type="dxa"/>
            <w:tcBorders>
              <w:top w:val="single" w:sz="4" w:space="0" w:color="auto"/>
              <w:left w:val="single" w:sz="4" w:space="0" w:color="auto"/>
              <w:bottom w:val="single" w:sz="4" w:space="0" w:color="auto"/>
              <w:right w:val="single" w:sz="4" w:space="0" w:color="auto"/>
            </w:tcBorders>
            <w:noWrap/>
            <w:vAlign w:val="bottom"/>
            <w:hideMark/>
          </w:tcPr>
          <w:p w14:paraId="13C9ECFB"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67F7174B"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vAlign w:val="center"/>
            <w:hideMark/>
          </w:tcPr>
          <w:p w14:paraId="2818BE48"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Кладовщик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48872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6,5</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175C97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noWrap/>
            <w:vAlign w:val="bottom"/>
            <w:hideMark/>
          </w:tcPr>
          <w:p w14:paraId="4EBDF1EE"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7D166DCD"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vAlign w:val="center"/>
            <w:hideMark/>
          </w:tcPr>
          <w:p w14:paraId="0D457E4D"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Грузчик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0B129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1,25</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9D4CA5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noWrap/>
            <w:vAlign w:val="bottom"/>
            <w:hideMark/>
          </w:tcPr>
          <w:p w14:paraId="0362B716"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A759B1E"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vAlign w:val="center"/>
            <w:hideMark/>
          </w:tcPr>
          <w:p w14:paraId="607F551F"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Гардеробщик</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F165A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3,5</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AD54D8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noWrap/>
            <w:vAlign w:val="bottom"/>
            <w:hideMark/>
          </w:tcPr>
          <w:p w14:paraId="240CCF33"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37D291D1"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C7B3B"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Библиотекари</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5C2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C163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1,5</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D11DA"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7588C14E" w14:textId="77777777" w:rsidTr="00150E38">
        <w:trPr>
          <w:trHeight w:val="7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0CC8E" w14:textId="77777777" w:rsidR="0005650E" w:rsidRPr="0005650E" w:rsidRDefault="0005650E" w:rsidP="0005650E">
            <w:pP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Младший воспитатель</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41DF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73,5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E0697"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42</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F8686"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13DCDA24"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CCCA4"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Бухгалтер</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7A6E"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8,5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CB968"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5</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1B6C2"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44A1F7A"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4A42"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Заведующий хозяйством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292C7"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5,5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5BD19"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45BFE"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6404B0F3"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65CFD"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Секретарь</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A55AB"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528FC"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2174C"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15B01E1"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53B29"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Делопроизводитель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B686B"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18027"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E233F"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0B1F6BC2"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3CDFC"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Секретарь-делопроизводитель</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20DB1"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7,5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434A4"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43C71"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E9DA052"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5A780"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Старшая медсестра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7B1EA"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7</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144BD"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7</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6BB56"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3442BF24"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C279A"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Электроник</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83988"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3D02D"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629EA"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79D32869"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B8657"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Лаборант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DB5A2"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1,5</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DF5C6"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A7264"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DF367AD"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24C4A"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Контрактный управляющий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58E5F"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3A409"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8B8B8"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84F9EFF"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D2300"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Специалист по кадрам</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497F5"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66DA3"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90C09"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78744175"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35B81" w14:textId="77777777" w:rsidR="0005650E" w:rsidRPr="0005650E" w:rsidRDefault="0005650E" w:rsidP="0005650E">
            <w:pPr>
              <w:spacing w:after="200" w:line="276" w:lineRule="auto"/>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Системный администратор</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A268C"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5BC06" w14:textId="77777777" w:rsidR="0005650E" w:rsidRPr="0005650E" w:rsidRDefault="0005650E" w:rsidP="0005650E">
            <w:pPr>
              <w:spacing w:after="200" w:line="276" w:lineRule="auto"/>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12FD"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63B082B4" w14:textId="77777777" w:rsidTr="00150E38">
        <w:trPr>
          <w:trHeight w:val="315"/>
        </w:trPr>
        <w:tc>
          <w:tcPr>
            <w:tcW w:w="98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F0025A2" w14:textId="77777777" w:rsidR="0005650E" w:rsidRPr="0005650E" w:rsidRDefault="0005650E" w:rsidP="0005650E">
            <w:pPr>
              <w:jc w:val="center"/>
              <w:rPr>
                <w:rFonts w:ascii="Times New Roman" w:eastAsia="Times New Roman" w:hAnsi="Times New Roman"/>
                <w:b/>
                <w:color w:val="000000"/>
                <w:sz w:val="26"/>
                <w:szCs w:val="26"/>
                <w:lang w:eastAsia="ru-RU"/>
              </w:rPr>
            </w:pPr>
            <w:r w:rsidRPr="0005650E">
              <w:rPr>
                <w:rFonts w:ascii="Times New Roman" w:eastAsia="Times New Roman" w:hAnsi="Times New Roman"/>
                <w:b/>
                <w:color w:val="000000"/>
                <w:sz w:val="26"/>
                <w:szCs w:val="26"/>
                <w:lang w:eastAsia="ru-RU"/>
              </w:rPr>
              <w:t>Заработная плата</w:t>
            </w:r>
          </w:p>
        </w:tc>
      </w:tr>
      <w:tr w:rsidR="0005650E" w:rsidRPr="0005650E" w14:paraId="3A3A8C95"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31ED7"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Заработная плата учителей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2E3B6"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58783,00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6B38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64161,00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13568"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42548635"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FF3A3"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Заработная плата воспитателей дошкольных групп</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2A74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44714,00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9352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53731,00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9D106"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54502CEA"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D6D7B"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lastRenderedPageBreak/>
              <w:t>Заработная плата водителей школьных автобусов</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DD36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50374,00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53BA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54544,00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EC9CB"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4EEE0DF2" w14:textId="77777777" w:rsidTr="00150E38">
        <w:trPr>
          <w:trHeight w:val="315"/>
        </w:trPr>
        <w:tc>
          <w:tcPr>
            <w:tcW w:w="98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2D7E161"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Заработная плата ОП, УВП</w:t>
            </w:r>
          </w:p>
        </w:tc>
      </w:tr>
      <w:tr w:rsidR="0005650E" w:rsidRPr="0005650E" w14:paraId="404B1829" w14:textId="77777777" w:rsidTr="00150E38">
        <w:trPr>
          <w:trHeight w:val="7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9D03D"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iCs/>
                <w:color w:val="000000"/>
                <w:sz w:val="26"/>
                <w:szCs w:val="26"/>
                <w:lang w:eastAsia="ru-RU"/>
              </w:rPr>
              <w:t>Повар</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6670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BAAE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33000,00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8F3BC"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0E174B8F"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AC4D3" w14:textId="77777777" w:rsidR="0005650E" w:rsidRPr="0005650E" w:rsidRDefault="0005650E" w:rsidP="0005650E">
            <w:pPr>
              <w:jc w:val="both"/>
              <w:rPr>
                <w:rFonts w:ascii="Times New Roman" w:eastAsia="Times New Roman" w:hAnsi="Times New Roman"/>
                <w:iCs/>
                <w:color w:val="000000"/>
                <w:sz w:val="26"/>
                <w:szCs w:val="26"/>
                <w:lang w:eastAsia="ru-RU"/>
              </w:rPr>
            </w:pPr>
            <w:r w:rsidRPr="0005650E">
              <w:rPr>
                <w:rFonts w:ascii="Times New Roman" w:eastAsia="Times New Roman" w:hAnsi="Times New Roman"/>
                <w:iCs/>
                <w:color w:val="000000"/>
                <w:sz w:val="26"/>
                <w:szCs w:val="26"/>
                <w:lang w:eastAsia="ru-RU"/>
              </w:rPr>
              <w:t>Кухонный рабочий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83A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095E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30000,00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49365"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44B757DA"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A5377"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iCs/>
                <w:color w:val="000000"/>
                <w:sz w:val="26"/>
                <w:szCs w:val="26"/>
                <w:lang w:eastAsia="ru-RU"/>
              </w:rPr>
              <w:t>Подсобный рабочий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0BDA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82C5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30000,00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B12A7"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848D386"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20F1A"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iCs/>
                <w:color w:val="000000"/>
                <w:sz w:val="26"/>
                <w:szCs w:val="26"/>
                <w:lang w:eastAsia="ru-RU"/>
              </w:rPr>
              <w:t>Машинист по стирке белья и спецодежды (+кастелянша)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A282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3DDA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30000,00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B1606"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B4A8DC9"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79260"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iCs/>
                <w:color w:val="000000"/>
                <w:sz w:val="26"/>
                <w:szCs w:val="26"/>
                <w:lang w:eastAsia="ru-RU"/>
              </w:rPr>
              <w:t>Уборщик служебных помещений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266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9C3E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33000,00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CE6AE"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4AC328D8"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E1EAD"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iCs/>
                <w:color w:val="000000"/>
                <w:sz w:val="26"/>
                <w:szCs w:val="26"/>
                <w:lang w:eastAsia="ru-RU"/>
              </w:rPr>
              <w:t>Сторож</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BB7B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23700,00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33A9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31304,00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BE0FE"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9EED365"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2C5A1"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iCs/>
                <w:color w:val="000000"/>
                <w:sz w:val="26"/>
                <w:szCs w:val="26"/>
                <w:lang w:eastAsia="ru-RU"/>
              </w:rPr>
              <w:t>Дворник</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47F3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03C2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30000,00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F38A"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53FD902"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09080" w14:textId="77777777" w:rsidR="0005650E" w:rsidRPr="0005650E" w:rsidRDefault="0005650E" w:rsidP="0005650E">
            <w:pPr>
              <w:jc w:val="both"/>
              <w:rPr>
                <w:rFonts w:ascii="Times New Roman" w:eastAsia="Times New Roman" w:hAnsi="Times New Roman"/>
                <w:iCs/>
                <w:color w:val="000000"/>
                <w:sz w:val="26"/>
                <w:szCs w:val="26"/>
                <w:lang w:eastAsia="ru-RU"/>
              </w:rPr>
            </w:pPr>
            <w:r w:rsidRPr="0005650E">
              <w:rPr>
                <w:rFonts w:ascii="Times New Roman" w:eastAsia="Times New Roman" w:hAnsi="Times New Roman"/>
                <w:iCs/>
                <w:color w:val="000000"/>
                <w:sz w:val="26"/>
                <w:szCs w:val="26"/>
                <w:lang w:eastAsia="ru-RU"/>
              </w:rPr>
              <w:t xml:space="preserve">Рабочий по комплексному обслуживанию и ремонту зданий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44AE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B4A6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50000,00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319C1"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9BA0D54"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4D7AD"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iCs/>
                <w:color w:val="000000"/>
                <w:sz w:val="26"/>
                <w:szCs w:val="26"/>
                <w:lang w:eastAsia="ru-RU"/>
              </w:rPr>
              <w:t>Машинист оператор котельной</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2D94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6FD1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24000,00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85C4F"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3252AAC2"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9E260E" w14:textId="77777777" w:rsidR="0005650E" w:rsidRPr="0005650E" w:rsidRDefault="0005650E" w:rsidP="0005650E">
            <w:pPr>
              <w:rPr>
                <w:rFonts w:ascii="Times New Roman" w:eastAsia="Calibri" w:hAnsi="Times New Roman"/>
                <w:sz w:val="26"/>
                <w:szCs w:val="26"/>
              </w:rPr>
            </w:pPr>
            <w:r w:rsidRPr="0005650E">
              <w:rPr>
                <w:rFonts w:ascii="Times New Roman" w:eastAsia="Calibri" w:hAnsi="Times New Roman"/>
                <w:sz w:val="26"/>
                <w:szCs w:val="26"/>
              </w:rPr>
              <w:t>Младший воспитатель</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6DF6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6012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36500,00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65975"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25486931"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D925E"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sz w:val="26"/>
                <w:szCs w:val="26"/>
                <w:lang w:eastAsia="ru-RU"/>
              </w:rPr>
              <w:t>Бухгалтер</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4FB5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50885,00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AEE4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69830,00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30F8C"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1C6862A4" w14:textId="77777777" w:rsidTr="00150E38">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8560A" w14:textId="77777777" w:rsidR="0005650E" w:rsidRPr="0005650E" w:rsidRDefault="0005650E" w:rsidP="0005650E">
            <w:pPr>
              <w:rPr>
                <w:rFonts w:ascii="Times New Roman" w:eastAsia="Calibri" w:hAnsi="Times New Roman"/>
                <w:sz w:val="26"/>
                <w:szCs w:val="26"/>
              </w:rPr>
            </w:pPr>
            <w:r w:rsidRPr="0005650E">
              <w:rPr>
                <w:rFonts w:ascii="Times New Roman" w:eastAsia="Times New Roman" w:hAnsi="Times New Roman"/>
                <w:sz w:val="26"/>
                <w:szCs w:val="26"/>
                <w:lang w:eastAsia="ru-RU"/>
              </w:rPr>
              <w:t>Старшая медсестра</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9A44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22440,00</w:t>
            </w: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0588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50000,00</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08B2F"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5ABD7360" w14:textId="77777777" w:rsidTr="00150E38">
        <w:trPr>
          <w:trHeight w:val="315"/>
        </w:trPr>
        <w:tc>
          <w:tcPr>
            <w:tcW w:w="98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B9CFBE0" w14:textId="77777777" w:rsidR="0005650E" w:rsidRPr="0005650E" w:rsidRDefault="0005650E" w:rsidP="0005650E">
            <w:pPr>
              <w:jc w:val="both"/>
              <w:rPr>
                <w:rFonts w:ascii="Times New Roman" w:eastAsia="Times New Roman" w:hAnsi="Times New Roman"/>
                <w:b/>
                <w:color w:val="000000"/>
                <w:sz w:val="26"/>
                <w:szCs w:val="26"/>
                <w:lang w:eastAsia="ru-RU"/>
              </w:rPr>
            </w:pPr>
            <w:r w:rsidRPr="0005650E">
              <w:rPr>
                <w:rFonts w:ascii="Times New Roman" w:eastAsia="Times New Roman" w:hAnsi="Times New Roman"/>
                <w:b/>
                <w:color w:val="000000"/>
                <w:sz w:val="26"/>
                <w:szCs w:val="26"/>
                <w:lang w:eastAsia="ru-RU"/>
              </w:rPr>
              <w:t>Положительные эффекты реорганизации, возможности, планы, проекты:</w:t>
            </w:r>
          </w:p>
          <w:p w14:paraId="0077B97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Увеличение заработной платы у следующих категорий работников – учитель, воспитатель, водитель школьного автобуса, обслуживающий персонал.</w:t>
            </w:r>
          </w:p>
          <w:p w14:paraId="0C12ABBA"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Объединение материальных, финансовых и кадровых потоков позволяет сделать доступными для всех подразделений комплекса те возможности, которые ранее имели только отдельные учреждения. </w:t>
            </w:r>
          </w:p>
          <w:p w14:paraId="4352B97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Централизованное управление позволило сохранить контроль над учебно-воспитательной и воспитательной работой, появилась возможность транслировать положительный опыт работы структурных подразделений внутри комплекса.</w:t>
            </w:r>
          </w:p>
          <w:p w14:paraId="57A1E6BA"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Развитие дополнительного образования.</w:t>
            </w:r>
          </w:p>
          <w:p w14:paraId="791D63A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Дошкольники могут начинать изучать робототехнику в детском саду и продолжать на более высоком уровне в школе с использованием специализированного оборудования. </w:t>
            </w:r>
          </w:p>
          <w:p w14:paraId="7785080F"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Новые возможности для обучающихся сельских школ - обучение по программам дополнительного образования, посещение учреждений культуры, профориентационные экскурсии, участие в городских мероприятиях различной направленности.</w:t>
            </w:r>
          </w:p>
          <w:p w14:paraId="4593142C"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 рамках муниципальной инновационной площадки будет создана модель профориентационной работы от дошкольного до среднего общего образования «PRO- ДЕТИ».</w:t>
            </w:r>
          </w:p>
          <w:p w14:paraId="3679A50A"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В рамках воспитательной работы разработаны проекты мероприятий, которые объединяют все структурные подразделения и позволяют обмениваться накопленным опытом и развивать творческие способности обучающихся и воспитанников (Неделя детской книги/Неделя театра; Школьные спортивные клубы – Дни здоровья, туристский слёт, соревнования по спортивному ориентированию – для обучающихся ЦРР и ЦО. </w:t>
            </w:r>
          </w:p>
          <w:p w14:paraId="73BD4E4A"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Школьные медиацентры – создание профессионально оснащенных медиацентров на базе ЦО2, </w:t>
            </w:r>
            <w:proofErr w:type="spellStart"/>
            <w:r w:rsidRPr="0005650E">
              <w:rPr>
                <w:rFonts w:ascii="Times New Roman" w:eastAsia="Times New Roman" w:hAnsi="Times New Roman"/>
                <w:color w:val="000000"/>
                <w:sz w:val="26"/>
                <w:szCs w:val="26"/>
                <w:lang w:eastAsia="ru-RU"/>
              </w:rPr>
              <w:t>Берендеевского</w:t>
            </w:r>
            <w:proofErr w:type="spellEnd"/>
            <w:r w:rsidRPr="0005650E">
              <w:rPr>
                <w:rFonts w:ascii="Times New Roman" w:eastAsia="Times New Roman" w:hAnsi="Times New Roman"/>
                <w:color w:val="000000"/>
                <w:sz w:val="26"/>
                <w:szCs w:val="26"/>
                <w:lang w:eastAsia="ru-RU"/>
              </w:rPr>
              <w:t xml:space="preserve"> ЦО (камеры, телесуфлеры, ноутбуки, микшеры). Обучающиеся самостоятельно выпускают школьные новости и реализуют проекты: «Встреча с личностью», «Интервью в деталях» обмен опытом в рамках школьных оздоровительных лагерей на базе ЦО1, ЦО2, ЦО3, </w:t>
            </w:r>
            <w:proofErr w:type="spellStart"/>
            <w:r w:rsidRPr="0005650E">
              <w:rPr>
                <w:rFonts w:ascii="Times New Roman" w:eastAsia="Times New Roman" w:hAnsi="Times New Roman"/>
                <w:color w:val="000000"/>
                <w:sz w:val="26"/>
                <w:szCs w:val="26"/>
                <w:lang w:eastAsia="ru-RU"/>
              </w:rPr>
              <w:t>Берендеевский</w:t>
            </w:r>
            <w:proofErr w:type="spellEnd"/>
            <w:r w:rsidRPr="0005650E">
              <w:rPr>
                <w:rFonts w:ascii="Times New Roman" w:eastAsia="Times New Roman" w:hAnsi="Times New Roman"/>
                <w:color w:val="000000"/>
                <w:sz w:val="26"/>
                <w:szCs w:val="26"/>
                <w:lang w:eastAsia="ru-RU"/>
              </w:rPr>
              <w:t xml:space="preserve"> (встречи, мастер классы). Проведение конкурса видеороликов, посвященных Году народного единства.</w:t>
            </w:r>
          </w:p>
          <w:p w14:paraId="40716F09"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lastRenderedPageBreak/>
              <w:t>Фестиваль педагогических работников и воспитанников «Прикасаясь сердцем к подвигу»</w:t>
            </w:r>
          </w:p>
        </w:tc>
      </w:tr>
      <w:tr w:rsidR="0005650E" w:rsidRPr="0005650E" w14:paraId="4D346774" w14:textId="77777777" w:rsidTr="00150E38">
        <w:trPr>
          <w:trHeight w:val="315"/>
        </w:trPr>
        <w:tc>
          <w:tcPr>
            <w:tcW w:w="98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100122D" w14:textId="77777777" w:rsidR="0005650E" w:rsidRPr="0005650E" w:rsidRDefault="0005650E" w:rsidP="0005650E">
            <w:pPr>
              <w:jc w:val="both"/>
              <w:rPr>
                <w:rFonts w:ascii="Times New Roman" w:eastAsia="Times New Roman" w:hAnsi="Times New Roman"/>
                <w:b/>
                <w:color w:val="000000"/>
                <w:sz w:val="26"/>
                <w:szCs w:val="26"/>
                <w:lang w:eastAsia="ru-RU"/>
              </w:rPr>
            </w:pPr>
            <w:r w:rsidRPr="0005650E">
              <w:rPr>
                <w:rFonts w:ascii="Times New Roman" w:eastAsia="Times New Roman" w:hAnsi="Times New Roman"/>
                <w:b/>
                <w:color w:val="000000"/>
                <w:sz w:val="26"/>
                <w:szCs w:val="26"/>
                <w:lang w:eastAsia="ru-RU"/>
              </w:rPr>
              <w:lastRenderedPageBreak/>
              <w:t>Результаты, достигнутые уже в составе комплекса:</w:t>
            </w:r>
          </w:p>
          <w:p w14:paraId="6AC61C31"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Обучающиеся сельских школ – </w:t>
            </w:r>
            <w:proofErr w:type="spellStart"/>
            <w:r w:rsidRPr="0005650E">
              <w:rPr>
                <w:rFonts w:ascii="Times New Roman" w:eastAsia="Times New Roman" w:hAnsi="Times New Roman"/>
                <w:color w:val="000000"/>
                <w:sz w:val="26"/>
                <w:szCs w:val="26"/>
                <w:lang w:eastAsia="ru-RU"/>
              </w:rPr>
              <w:t>Глебовская</w:t>
            </w:r>
            <w:proofErr w:type="spellEnd"/>
            <w:r w:rsidRPr="0005650E">
              <w:rPr>
                <w:rFonts w:ascii="Times New Roman" w:eastAsia="Times New Roman" w:hAnsi="Times New Roman"/>
                <w:color w:val="000000"/>
                <w:sz w:val="26"/>
                <w:szCs w:val="26"/>
                <w:lang w:eastAsia="ru-RU"/>
              </w:rPr>
              <w:t xml:space="preserve">, </w:t>
            </w:r>
            <w:proofErr w:type="spellStart"/>
            <w:r w:rsidRPr="0005650E">
              <w:rPr>
                <w:rFonts w:ascii="Times New Roman" w:eastAsia="Times New Roman" w:hAnsi="Times New Roman"/>
                <w:color w:val="000000"/>
                <w:sz w:val="26"/>
                <w:szCs w:val="26"/>
                <w:lang w:eastAsia="ru-RU"/>
              </w:rPr>
              <w:t>Новская</w:t>
            </w:r>
            <w:proofErr w:type="spellEnd"/>
            <w:r w:rsidRPr="0005650E">
              <w:rPr>
                <w:rFonts w:ascii="Times New Roman" w:eastAsia="Times New Roman" w:hAnsi="Times New Roman"/>
                <w:color w:val="000000"/>
                <w:sz w:val="26"/>
                <w:szCs w:val="26"/>
                <w:lang w:eastAsia="ru-RU"/>
              </w:rPr>
              <w:t xml:space="preserve">, </w:t>
            </w:r>
            <w:proofErr w:type="spellStart"/>
            <w:r w:rsidRPr="0005650E">
              <w:rPr>
                <w:rFonts w:ascii="Times New Roman" w:eastAsia="Times New Roman" w:hAnsi="Times New Roman"/>
                <w:color w:val="000000"/>
                <w:sz w:val="26"/>
                <w:szCs w:val="26"/>
                <w:lang w:eastAsia="ru-RU"/>
              </w:rPr>
              <w:t>Берендеевская</w:t>
            </w:r>
            <w:proofErr w:type="spellEnd"/>
            <w:r w:rsidRPr="0005650E">
              <w:rPr>
                <w:rFonts w:ascii="Times New Roman" w:eastAsia="Times New Roman" w:hAnsi="Times New Roman"/>
                <w:color w:val="000000"/>
                <w:sz w:val="26"/>
                <w:szCs w:val="26"/>
                <w:lang w:eastAsia="ru-RU"/>
              </w:rPr>
              <w:t xml:space="preserve"> стали активными участниками городских мероприятий и экскурсий на предприятия города (ЛИТ, воинская часть, городская игра «Имею право», форум по профориентации «Твой выбор», спортивные соревнования на кубок главы, значительно увеличилось количество участников школьного этапа всероссийской олимпиады школьников).</w:t>
            </w:r>
          </w:p>
        </w:tc>
      </w:tr>
      <w:tr w:rsidR="0005650E" w:rsidRPr="0005650E" w14:paraId="5A9223D5" w14:textId="77777777" w:rsidTr="00150E38">
        <w:trPr>
          <w:trHeight w:val="315"/>
        </w:trPr>
        <w:tc>
          <w:tcPr>
            <w:tcW w:w="988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E71BD75" w14:textId="77777777" w:rsidR="0005650E" w:rsidRPr="0005650E" w:rsidRDefault="0005650E" w:rsidP="0005650E">
            <w:pPr>
              <w:rPr>
                <w:rFonts w:ascii="Times New Roman" w:eastAsia="Times New Roman" w:hAnsi="Times New Roman"/>
                <w:b/>
                <w:color w:val="000000"/>
                <w:sz w:val="26"/>
                <w:szCs w:val="26"/>
                <w:lang w:eastAsia="ru-RU"/>
              </w:rPr>
            </w:pPr>
          </w:p>
          <w:p w14:paraId="1C7E160F" w14:textId="77777777" w:rsidR="0005650E" w:rsidRPr="0005650E" w:rsidRDefault="0005650E" w:rsidP="0005650E">
            <w:pPr>
              <w:rPr>
                <w:rFonts w:ascii="Times New Roman" w:eastAsia="Times New Roman" w:hAnsi="Times New Roman"/>
                <w:b/>
                <w:color w:val="000000"/>
                <w:sz w:val="26"/>
                <w:szCs w:val="26"/>
                <w:lang w:eastAsia="ru-RU"/>
              </w:rPr>
            </w:pPr>
          </w:p>
          <w:p w14:paraId="2C210E4C" w14:textId="77777777" w:rsidR="0005650E" w:rsidRPr="0005650E" w:rsidRDefault="0005650E" w:rsidP="0005650E">
            <w:pPr>
              <w:rPr>
                <w:rFonts w:ascii="Times New Roman" w:eastAsia="Times New Roman" w:hAnsi="Times New Roman"/>
                <w:b/>
                <w:color w:val="000000"/>
                <w:sz w:val="26"/>
                <w:szCs w:val="26"/>
                <w:lang w:eastAsia="ru-RU"/>
              </w:rPr>
            </w:pPr>
            <w:r w:rsidRPr="0005650E">
              <w:rPr>
                <w:rFonts w:ascii="Times New Roman" w:eastAsia="Times New Roman" w:hAnsi="Times New Roman"/>
                <w:b/>
                <w:color w:val="000000"/>
                <w:sz w:val="26"/>
                <w:szCs w:val="26"/>
                <w:lang w:eastAsia="ru-RU"/>
              </w:rPr>
              <w:t>Проблемы и пути их решения:</w:t>
            </w:r>
          </w:p>
          <w:p w14:paraId="0B2E5314"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Наполняемость ЦРР </w:t>
            </w:r>
            <w:proofErr w:type="spellStart"/>
            <w:r w:rsidRPr="0005650E">
              <w:rPr>
                <w:rFonts w:ascii="Times New Roman" w:eastAsia="Times New Roman" w:hAnsi="Times New Roman"/>
                <w:color w:val="000000"/>
                <w:sz w:val="26"/>
                <w:szCs w:val="26"/>
                <w:lang w:eastAsia="ru-RU"/>
              </w:rPr>
              <w:t>Кичибухинский</w:t>
            </w:r>
            <w:proofErr w:type="spellEnd"/>
            <w:r w:rsidRPr="0005650E">
              <w:rPr>
                <w:rFonts w:ascii="Times New Roman" w:eastAsia="Times New Roman" w:hAnsi="Times New Roman"/>
                <w:color w:val="000000"/>
                <w:sz w:val="26"/>
                <w:szCs w:val="26"/>
                <w:lang w:eastAsia="ru-RU"/>
              </w:rPr>
              <w:t xml:space="preserve"> 13 чел., </w:t>
            </w:r>
            <w:proofErr w:type="spellStart"/>
            <w:r w:rsidRPr="0005650E">
              <w:rPr>
                <w:rFonts w:ascii="Times New Roman" w:eastAsia="Times New Roman" w:hAnsi="Times New Roman"/>
                <w:color w:val="000000"/>
                <w:sz w:val="26"/>
                <w:szCs w:val="26"/>
                <w:lang w:eastAsia="ru-RU"/>
              </w:rPr>
              <w:t>Ефимьевский</w:t>
            </w:r>
            <w:proofErr w:type="spellEnd"/>
            <w:r w:rsidRPr="0005650E">
              <w:rPr>
                <w:rFonts w:ascii="Times New Roman" w:eastAsia="Times New Roman" w:hAnsi="Times New Roman"/>
                <w:color w:val="000000"/>
                <w:sz w:val="26"/>
                <w:szCs w:val="26"/>
                <w:lang w:eastAsia="ru-RU"/>
              </w:rPr>
              <w:t xml:space="preserve"> - 5 чел. </w:t>
            </w:r>
            <w:proofErr w:type="spellStart"/>
            <w:r w:rsidRPr="0005650E">
              <w:rPr>
                <w:rFonts w:ascii="Times New Roman" w:eastAsia="Times New Roman" w:hAnsi="Times New Roman"/>
                <w:color w:val="000000"/>
                <w:sz w:val="26"/>
                <w:szCs w:val="26"/>
                <w:lang w:eastAsia="ru-RU"/>
              </w:rPr>
              <w:t>Ефимьевский</w:t>
            </w:r>
            <w:proofErr w:type="spellEnd"/>
            <w:r w:rsidRPr="0005650E">
              <w:rPr>
                <w:rFonts w:ascii="Times New Roman" w:eastAsia="Times New Roman" w:hAnsi="Times New Roman"/>
                <w:color w:val="000000"/>
                <w:sz w:val="26"/>
                <w:szCs w:val="26"/>
                <w:lang w:eastAsia="ru-RU"/>
              </w:rPr>
              <w:t xml:space="preserve"> детский сад располагается в здании, соответствующем нормам САНПИН, по </w:t>
            </w:r>
            <w:proofErr w:type="spellStart"/>
            <w:r w:rsidRPr="0005650E">
              <w:rPr>
                <w:rFonts w:ascii="Times New Roman" w:eastAsia="Times New Roman" w:hAnsi="Times New Roman"/>
                <w:color w:val="000000"/>
                <w:sz w:val="26"/>
                <w:szCs w:val="26"/>
                <w:lang w:eastAsia="ru-RU"/>
              </w:rPr>
              <w:t>Кичибухинскому</w:t>
            </w:r>
            <w:proofErr w:type="spellEnd"/>
            <w:r w:rsidRPr="0005650E">
              <w:rPr>
                <w:rFonts w:ascii="Times New Roman" w:eastAsia="Times New Roman" w:hAnsi="Times New Roman"/>
                <w:color w:val="000000"/>
                <w:sz w:val="26"/>
                <w:szCs w:val="26"/>
                <w:lang w:eastAsia="ru-RU"/>
              </w:rPr>
              <w:t xml:space="preserve"> имеются предписания </w:t>
            </w:r>
            <w:proofErr w:type="spellStart"/>
            <w:r w:rsidRPr="0005650E">
              <w:rPr>
                <w:rFonts w:ascii="Times New Roman" w:eastAsia="Times New Roman" w:hAnsi="Times New Roman"/>
                <w:color w:val="000000"/>
                <w:sz w:val="26"/>
                <w:szCs w:val="26"/>
                <w:lang w:eastAsia="ru-RU"/>
              </w:rPr>
              <w:t>пожнадзора</w:t>
            </w:r>
            <w:proofErr w:type="spellEnd"/>
            <w:r w:rsidRPr="0005650E">
              <w:rPr>
                <w:rFonts w:ascii="Times New Roman" w:eastAsia="Times New Roman" w:hAnsi="Times New Roman"/>
                <w:color w:val="000000"/>
                <w:sz w:val="26"/>
                <w:szCs w:val="26"/>
                <w:lang w:eastAsia="ru-RU"/>
              </w:rPr>
              <w:t>, решения которых требуют больших финансовых затрат для исправления ситуации.</w:t>
            </w:r>
          </w:p>
          <w:p w14:paraId="0B35D519"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Содержание в месяц </w:t>
            </w:r>
            <w:proofErr w:type="spellStart"/>
            <w:r w:rsidRPr="0005650E">
              <w:rPr>
                <w:rFonts w:ascii="Times New Roman" w:eastAsia="Times New Roman" w:hAnsi="Times New Roman"/>
                <w:color w:val="000000"/>
                <w:sz w:val="26"/>
                <w:szCs w:val="26"/>
                <w:lang w:eastAsia="ru-RU"/>
              </w:rPr>
              <w:t>Кичибухинского</w:t>
            </w:r>
            <w:proofErr w:type="spellEnd"/>
            <w:r w:rsidRPr="0005650E">
              <w:rPr>
                <w:rFonts w:ascii="Times New Roman" w:eastAsia="Times New Roman" w:hAnsi="Times New Roman"/>
                <w:color w:val="000000"/>
                <w:sz w:val="26"/>
                <w:szCs w:val="26"/>
                <w:lang w:eastAsia="ru-RU"/>
              </w:rPr>
              <w:t xml:space="preserve"> детского сада составляет 107 067 рублей/месяц, </w:t>
            </w:r>
            <w:proofErr w:type="spellStart"/>
            <w:r w:rsidRPr="0005650E">
              <w:rPr>
                <w:rFonts w:ascii="Times New Roman" w:eastAsia="Times New Roman" w:hAnsi="Times New Roman"/>
                <w:color w:val="000000"/>
                <w:sz w:val="26"/>
                <w:szCs w:val="26"/>
                <w:lang w:eastAsia="ru-RU"/>
              </w:rPr>
              <w:t>Ефимьевского</w:t>
            </w:r>
            <w:proofErr w:type="spellEnd"/>
            <w:r w:rsidRPr="0005650E">
              <w:rPr>
                <w:rFonts w:ascii="Times New Roman" w:eastAsia="Times New Roman" w:hAnsi="Times New Roman"/>
                <w:color w:val="000000"/>
                <w:sz w:val="26"/>
                <w:szCs w:val="26"/>
                <w:lang w:eastAsia="ru-RU"/>
              </w:rPr>
              <w:t xml:space="preserve"> – 165 330 рублей/месяц.</w:t>
            </w:r>
          </w:p>
          <w:p w14:paraId="2B3CE7B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 МОУ СОШ «Образовательный комплекс №2» имеется на балансе 4 автобуса, в рабочем состоянии только 2 (этого количества недостаточно), остальные 2 подлежат списанию, так как год выпуска одного 2016, второго – 2019. 14.02. передан еще один автобус из СОШ «Образовательный комплекс №1». Администрацией МОУ СОШ «Образовательный комплекс №2» сделал заявку на приобретение 2-х новых автобусов для организации подвоза детей на занятия и мероприятия различного уровня.</w:t>
            </w:r>
          </w:p>
        </w:tc>
      </w:tr>
    </w:tbl>
    <w:p w14:paraId="33757FBE" w14:textId="77777777" w:rsidR="0005650E" w:rsidRPr="0005650E" w:rsidRDefault="0005650E" w:rsidP="0005650E">
      <w:pPr>
        <w:spacing w:line="276" w:lineRule="auto"/>
        <w:jc w:val="center"/>
        <w:rPr>
          <w:rFonts w:ascii="Times New Roman" w:eastAsia="Calibri" w:hAnsi="Times New Roman"/>
          <w:b/>
          <w:sz w:val="26"/>
          <w:szCs w:val="26"/>
        </w:rPr>
      </w:pPr>
    </w:p>
    <w:p w14:paraId="3DB25BF0" w14:textId="77777777" w:rsidR="0005650E" w:rsidRPr="0005650E" w:rsidRDefault="0005650E" w:rsidP="0005650E">
      <w:pPr>
        <w:spacing w:line="276" w:lineRule="auto"/>
        <w:jc w:val="center"/>
        <w:rPr>
          <w:rFonts w:ascii="Times New Roman" w:eastAsia="Calibri" w:hAnsi="Times New Roman"/>
          <w:b/>
          <w:sz w:val="26"/>
          <w:szCs w:val="26"/>
        </w:rPr>
      </w:pPr>
      <w:r w:rsidRPr="0005650E">
        <w:rPr>
          <w:rFonts w:ascii="Times New Roman" w:eastAsia="Calibri" w:hAnsi="Times New Roman"/>
          <w:b/>
          <w:sz w:val="26"/>
          <w:szCs w:val="26"/>
        </w:rPr>
        <w:t>МОУ СОШ «Образовательный комплекс №3»</w:t>
      </w:r>
    </w:p>
    <w:tbl>
      <w:tblPr>
        <w:tblStyle w:val="13"/>
        <w:tblW w:w="9889" w:type="dxa"/>
        <w:tblLook w:val="04A0" w:firstRow="1" w:lastRow="0" w:firstColumn="1" w:lastColumn="0" w:noHBand="0" w:noVBand="1"/>
      </w:tblPr>
      <w:tblGrid>
        <w:gridCol w:w="4520"/>
        <w:gridCol w:w="1858"/>
        <w:gridCol w:w="1918"/>
        <w:gridCol w:w="1593"/>
      </w:tblGrid>
      <w:tr w:rsidR="0005650E" w:rsidRPr="0005650E" w14:paraId="57675ADE" w14:textId="77777777" w:rsidTr="00150E38">
        <w:tc>
          <w:tcPr>
            <w:tcW w:w="4673" w:type="dxa"/>
          </w:tcPr>
          <w:p w14:paraId="7E7DDDB3"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Численность</w:t>
            </w:r>
          </w:p>
        </w:tc>
        <w:tc>
          <w:tcPr>
            <w:tcW w:w="1701" w:type="dxa"/>
          </w:tcPr>
          <w:p w14:paraId="3DAF2239"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Было до реорганизации</w:t>
            </w:r>
          </w:p>
        </w:tc>
        <w:tc>
          <w:tcPr>
            <w:tcW w:w="1922" w:type="dxa"/>
          </w:tcPr>
          <w:p w14:paraId="02C0CAD7"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Стало после реорганизации</w:t>
            </w:r>
          </w:p>
        </w:tc>
        <w:tc>
          <w:tcPr>
            <w:tcW w:w="1593" w:type="dxa"/>
          </w:tcPr>
          <w:p w14:paraId="39323D53"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Примечание</w:t>
            </w:r>
          </w:p>
        </w:tc>
      </w:tr>
      <w:tr w:rsidR="0005650E" w:rsidRPr="0005650E" w14:paraId="497A1090" w14:textId="77777777" w:rsidTr="00150E38">
        <w:tc>
          <w:tcPr>
            <w:tcW w:w="4673" w:type="dxa"/>
          </w:tcPr>
          <w:p w14:paraId="3315CC98"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Педагогических работников, т.ч.</w:t>
            </w:r>
          </w:p>
        </w:tc>
        <w:tc>
          <w:tcPr>
            <w:tcW w:w="1701" w:type="dxa"/>
            <w:vAlign w:val="center"/>
          </w:tcPr>
          <w:p w14:paraId="6656A3CE"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337,65</w:t>
            </w:r>
          </w:p>
        </w:tc>
        <w:tc>
          <w:tcPr>
            <w:tcW w:w="1922" w:type="dxa"/>
            <w:vAlign w:val="center"/>
          </w:tcPr>
          <w:p w14:paraId="24D705B5"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337,65</w:t>
            </w:r>
          </w:p>
        </w:tc>
        <w:tc>
          <w:tcPr>
            <w:tcW w:w="1593" w:type="dxa"/>
          </w:tcPr>
          <w:p w14:paraId="6802AB7F" w14:textId="77777777" w:rsidR="0005650E" w:rsidRPr="0005650E" w:rsidRDefault="0005650E" w:rsidP="0005650E">
            <w:pPr>
              <w:jc w:val="both"/>
              <w:rPr>
                <w:rFonts w:ascii="Times New Roman" w:eastAsia="Calibri" w:hAnsi="Times New Roman"/>
                <w:sz w:val="26"/>
                <w:szCs w:val="26"/>
              </w:rPr>
            </w:pPr>
          </w:p>
        </w:tc>
      </w:tr>
      <w:tr w:rsidR="0005650E" w:rsidRPr="0005650E" w14:paraId="614F3AE1" w14:textId="77777777" w:rsidTr="00150E38">
        <w:tc>
          <w:tcPr>
            <w:tcW w:w="4673" w:type="dxa"/>
          </w:tcPr>
          <w:p w14:paraId="6ADA2D97"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Советник по воспитанию</w:t>
            </w:r>
          </w:p>
        </w:tc>
        <w:tc>
          <w:tcPr>
            <w:tcW w:w="1701" w:type="dxa"/>
            <w:vAlign w:val="center"/>
          </w:tcPr>
          <w:p w14:paraId="4F13EC6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2,5</w:t>
            </w:r>
          </w:p>
        </w:tc>
        <w:tc>
          <w:tcPr>
            <w:tcW w:w="1922" w:type="dxa"/>
            <w:vAlign w:val="center"/>
          </w:tcPr>
          <w:p w14:paraId="4A61BAB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2,5</w:t>
            </w:r>
          </w:p>
        </w:tc>
        <w:tc>
          <w:tcPr>
            <w:tcW w:w="1593" w:type="dxa"/>
          </w:tcPr>
          <w:p w14:paraId="22458D6C" w14:textId="77777777" w:rsidR="0005650E" w:rsidRPr="0005650E" w:rsidRDefault="0005650E" w:rsidP="0005650E">
            <w:pPr>
              <w:jc w:val="both"/>
              <w:rPr>
                <w:rFonts w:ascii="Times New Roman" w:eastAsia="Calibri" w:hAnsi="Times New Roman"/>
                <w:sz w:val="26"/>
                <w:szCs w:val="26"/>
              </w:rPr>
            </w:pPr>
          </w:p>
        </w:tc>
      </w:tr>
      <w:tr w:rsidR="0005650E" w:rsidRPr="0005650E" w14:paraId="3DD2FD94" w14:textId="77777777" w:rsidTr="00150E38">
        <w:tc>
          <w:tcPr>
            <w:tcW w:w="4673" w:type="dxa"/>
          </w:tcPr>
          <w:p w14:paraId="3792B0F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Административных работников, из них:</w:t>
            </w:r>
          </w:p>
        </w:tc>
        <w:tc>
          <w:tcPr>
            <w:tcW w:w="1701" w:type="dxa"/>
            <w:vAlign w:val="center"/>
          </w:tcPr>
          <w:p w14:paraId="119CBF4B" w14:textId="77777777" w:rsidR="0005650E" w:rsidRPr="0005650E" w:rsidRDefault="0005650E" w:rsidP="0005650E">
            <w:pPr>
              <w:jc w:val="both"/>
              <w:rPr>
                <w:rFonts w:ascii="Times New Roman" w:eastAsia="Calibri" w:hAnsi="Times New Roman"/>
                <w:sz w:val="26"/>
                <w:szCs w:val="26"/>
              </w:rPr>
            </w:pPr>
          </w:p>
        </w:tc>
        <w:tc>
          <w:tcPr>
            <w:tcW w:w="1922" w:type="dxa"/>
            <w:vAlign w:val="center"/>
          </w:tcPr>
          <w:p w14:paraId="45634A81" w14:textId="77777777" w:rsidR="0005650E" w:rsidRPr="0005650E" w:rsidRDefault="0005650E" w:rsidP="0005650E">
            <w:pPr>
              <w:jc w:val="both"/>
              <w:rPr>
                <w:rFonts w:ascii="Times New Roman" w:eastAsia="Calibri" w:hAnsi="Times New Roman"/>
                <w:sz w:val="26"/>
                <w:szCs w:val="26"/>
              </w:rPr>
            </w:pPr>
          </w:p>
        </w:tc>
        <w:tc>
          <w:tcPr>
            <w:tcW w:w="1593" w:type="dxa"/>
          </w:tcPr>
          <w:p w14:paraId="0D2E21CA" w14:textId="77777777" w:rsidR="0005650E" w:rsidRPr="0005650E" w:rsidRDefault="0005650E" w:rsidP="0005650E">
            <w:pPr>
              <w:jc w:val="both"/>
              <w:rPr>
                <w:rFonts w:ascii="Times New Roman" w:eastAsia="Calibri" w:hAnsi="Times New Roman"/>
                <w:sz w:val="26"/>
                <w:szCs w:val="26"/>
              </w:rPr>
            </w:pPr>
          </w:p>
        </w:tc>
      </w:tr>
      <w:tr w:rsidR="0005650E" w:rsidRPr="0005650E" w14:paraId="1EE40D0B" w14:textId="77777777" w:rsidTr="00150E38">
        <w:tc>
          <w:tcPr>
            <w:tcW w:w="4673" w:type="dxa"/>
            <w:vAlign w:val="center"/>
          </w:tcPr>
          <w:p w14:paraId="6256DD45"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Директор образовательного комплекса</w:t>
            </w:r>
          </w:p>
        </w:tc>
        <w:tc>
          <w:tcPr>
            <w:tcW w:w="1701" w:type="dxa"/>
            <w:vAlign w:val="center"/>
          </w:tcPr>
          <w:p w14:paraId="39739D5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922" w:type="dxa"/>
            <w:vAlign w:val="center"/>
          </w:tcPr>
          <w:p w14:paraId="23682DC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593" w:type="dxa"/>
            <w:vAlign w:val="bottom"/>
          </w:tcPr>
          <w:p w14:paraId="6EB13250"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02739D14" w14:textId="77777777" w:rsidTr="00150E38">
        <w:tc>
          <w:tcPr>
            <w:tcW w:w="4673" w:type="dxa"/>
            <w:vAlign w:val="center"/>
          </w:tcPr>
          <w:p w14:paraId="2DD51AB7"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Директор</w:t>
            </w:r>
          </w:p>
        </w:tc>
        <w:tc>
          <w:tcPr>
            <w:tcW w:w="1701" w:type="dxa"/>
            <w:vAlign w:val="center"/>
          </w:tcPr>
          <w:p w14:paraId="636EAF6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w:t>
            </w:r>
          </w:p>
        </w:tc>
        <w:tc>
          <w:tcPr>
            <w:tcW w:w="1922" w:type="dxa"/>
            <w:vAlign w:val="center"/>
          </w:tcPr>
          <w:p w14:paraId="284BE2D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593" w:type="dxa"/>
            <w:vAlign w:val="bottom"/>
          </w:tcPr>
          <w:p w14:paraId="024A9646"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09274370" w14:textId="77777777" w:rsidTr="00150E38">
        <w:tc>
          <w:tcPr>
            <w:tcW w:w="4673" w:type="dxa"/>
            <w:vAlign w:val="center"/>
          </w:tcPr>
          <w:p w14:paraId="285DAABD"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 руководитель центра образования</w:t>
            </w:r>
          </w:p>
        </w:tc>
        <w:tc>
          <w:tcPr>
            <w:tcW w:w="1701" w:type="dxa"/>
            <w:vAlign w:val="center"/>
          </w:tcPr>
          <w:p w14:paraId="2C6BCE0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922" w:type="dxa"/>
            <w:vAlign w:val="center"/>
          </w:tcPr>
          <w:p w14:paraId="3ECCA02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6,25</w:t>
            </w:r>
          </w:p>
        </w:tc>
        <w:tc>
          <w:tcPr>
            <w:tcW w:w="1593" w:type="dxa"/>
            <w:vAlign w:val="bottom"/>
          </w:tcPr>
          <w:p w14:paraId="4B29441F"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CEE6125" w14:textId="77777777" w:rsidTr="00150E38">
        <w:tc>
          <w:tcPr>
            <w:tcW w:w="4673" w:type="dxa"/>
            <w:vAlign w:val="center"/>
          </w:tcPr>
          <w:p w14:paraId="4252E1ED"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Заведующий </w:t>
            </w:r>
          </w:p>
        </w:tc>
        <w:tc>
          <w:tcPr>
            <w:tcW w:w="1701" w:type="dxa"/>
            <w:vAlign w:val="center"/>
          </w:tcPr>
          <w:p w14:paraId="00B20A7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w:t>
            </w:r>
          </w:p>
        </w:tc>
        <w:tc>
          <w:tcPr>
            <w:tcW w:w="1922" w:type="dxa"/>
            <w:vAlign w:val="center"/>
          </w:tcPr>
          <w:p w14:paraId="4947D750"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593" w:type="dxa"/>
            <w:vAlign w:val="bottom"/>
          </w:tcPr>
          <w:p w14:paraId="641BE35D"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698BDEFC" w14:textId="77777777" w:rsidTr="00150E38">
        <w:tc>
          <w:tcPr>
            <w:tcW w:w="4673" w:type="dxa"/>
            <w:vAlign w:val="center"/>
          </w:tcPr>
          <w:p w14:paraId="001193AC"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 руководитель центра развития ребенка – детского сада</w:t>
            </w:r>
          </w:p>
        </w:tc>
        <w:tc>
          <w:tcPr>
            <w:tcW w:w="1701" w:type="dxa"/>
            <w:vAlign w:val="center"/>
          </w:tcPr>
          <w:p w14:paraId="3D5AEF0C"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922" w:type="dxa"/>
            <w:vAlign w:val="center"/>
          </w:tcPr>
          <w:p w14:paraId="649176B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w:t>
            </w:r>
          </w:p>
        </w:tc>
        <w:tc>
          <w:tcPr>
            <w:tcW w:w="1593" w:type="dxa"/>
            <w:vAlign w:val="bottom"/>
          </w:tcPr>
          <w:p w14:paraId="3B849D1B"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6812D3E" w14:textId="77777777" w:rsidTr="00150E38">
        <w:tc>
          <w:tcPr>
            <w:tcW w:w="4673" w:type="dxa"/>
            <w:vAlign w:val="center"/>
          </w:tcPr>
          <w:p w14:paraId="35F66302"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УВР</w:t>
            </w:r>
          </w:p>
        </w:tc>
        <w:tc>
          <w:tcPr>
            <w:tcW w:w="1701" w:type="dxa"/>
            <w:vAlign w:val="center"/>
          </w:tcPr>
          <w:p w14:paraId="48410810"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11,5</w:t>
            </w:r>
          </w:p>
        </w:tc>
        <w:tc>
          <w:tcPr>
            <w:tcW w:w="1922" w:type="dxa"/>
            <w:vAlign w:val="center"/>
          </w:tcPr>
          <w:p w14:paraId="01DF1A7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593" w:type="dxa"/>
            <w:vAlign w:val="bottom"/>
          </w:tcPr>
          <w:p w14:paraId="67071A19"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25A32EB4" w14:textId="77777777" w:rsidTr="00150E38">
        <w:tc>
          <w:tcPr>
            <w:tcW w:w="4673" w:type="dxa"/>
            <w:vAlign w:val="center"/>
          </w:tcPr>
          <w:p w14:paraId="74B16D2D"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ВР</w:t>
            </w:r>
          </w:p>
        </w:tc>
        <w:tc>
          <w:tcPr>
            <w:tcW w:w="1701" w:type="dxa"/>
            <w:vAlign w:val="center"/>
          </w:tcPr>
          <w:p w14:paraId="55B6466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922" w:type="dxa"/>
            <w:vAlign w:val="center"/>
          </w:tcPr>
          <w:p w14:paraId="4CB74BA9"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593" w:type="dxa"/>
            <w:vAlign w:val="bottom"/>
          </w:tcPr>
          <w:p w14:paraId="2EDE6A5D"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7FC97D69" w14:textId="77777777" w:rsidTr="00150E38">
        <w:tc>
          <w:tcPr>
            <w:tcW w:w="4673" w:type="dxa"/>
            <w:vAlign w:val="center"/>
          </w:tcPr>
          <w:p w14:paraId="00437CB9"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АХР</w:t>
            </w:r>
          </w:p>
        </w:tc>
        <w:tc>
          <w:tcPr>
            <w:tcW w:w="1701" w:type="dxa"/>
            <w:vAlign w:val="center"/>
          </w:tcPr>
          <w:p w14:paraId="381463B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w:t>
            </w:r>
          </w:p>
        </w:tc>
        <w:tc>
          <w:tcPr>
            <w:tcW w:w="1922" w:type="dxa"/>
            <w:vAlign w:val="center"/>
          </w:tcPr>
          <w:p w14:paraId="0141C77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593" w:type="dxa"/>
            <w:vAlign w:val="bottom"/>
          </w:tcPr>
          <w:p w14:paraId="538DBE47"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2CF13A18" w14:textId="77777777" w:rsidTr="00150E38">
        <w:tc>
          <w:tcPr>
            <w:tcW w:w="4673" w:type="dxa"/>
            <w:vAlign w:val="center"/>
          </w:tcPr>
          <w:p w14:paraId="6FDD25B8"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Заведующий библиотекой</w:t>
            </w:r>
          </w:p>
        </w:tc>
        <w:tc>
          <w:tcPr>
            <w:tcW w:w="1701" w:type="dxa"/>
            <w:vAlign w:val="center"/>
          </w:tcPr>
          <w:p w14:paraId="11FCF85C"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w:t>
            </w:r>
          </w:p>
        </w:tc>
        <w:tc>
          <w:tcPr>
            <w:tcW w:w="1922" w:type="dxa"/>
            <w:vAlign w:val="center"/>
          </w:tcPr>
          <w:p w14:paraId="30D0A648"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593" w:type="dxa"/>
            <w:vAlign w:val="bottom"/>
          </w:tcPr>
          <w:p w14:paraId="4F87EF39"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08341483" w14:textId="77777777" w:rsidTr="00150E38">
        <w:tc>
          <w:tcPr>
            <w:tcW w:w="4673" w:type="dxa"/>
            <w:vAlign w:val="center"/>
          </w:tcPr>
          <w:p w14:paraId="3D4E8322"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Заместитель директора по обеспечению безопасности</w:t>
            </w:r>
          </w:p>
        </w:tc>
        <w:tc>
          <w:tcPr>
            <w:tcW w:w="1701" w:type="dxa"/>
            <w:vAlign w:val="center"/>
          </w:tcPr>
          <w:p w14:paraId="0809961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w:t>
            </w:r>
          </w:p>
        </w:tc>
        <w:tc>
          <w:tcPr>
            <w:tcW w:w="1922" w:type="dxa"/>
            <w:vAlign w:val="center"/>
          </w:tcPr>
          <w:p w14:paraId="72CF583A"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0</w:t>
            </w:r>
          </w:p>
        </w:tc>
        <w:tc>
          <w:tcPr>
            <w:tcW w:w="1593" w:type="dxa"/>
            <w:vAlign w:val="bottom"/>
          </w:tcPr>
          <w:p w14:paraId="1778968B"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FA50C5F" w14:textId="77777777" w:rsidTr="00150E38">
        <w:tc>
          <w:tcPr>
            <w:tcW w:w="4673" w:type="dxa"/>
            <w:vAlign w:val="center"/>
          </w:tcPr>
          <w:p w14:paraId="51039A0A"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Главный бухгалтер</w:t>
            </w:r>
          </w:p>
        </w:tc>
        <w:tc>
          <w:tcPr>
            <w:tcW w:w="1701" w:type="dxa"/>
            <w:vAlign w:val="center"/>
          </w:tcPr>
          <w:p w14:paraId="1239512B"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9,5</w:t>
            </w:r>
          </w:p>
        </w:tc>
        <w:tc>
          <w:tcPr>
            <w:tcW w:w="1922" w:type="dxa"/>
            <w:vAlign w:val="center"/>
          </w:tcPr>
          <w:p w14:paraId="3BEBA8C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593" w:type="dxa"/>
            <w:vAlign w:val="bottom"/>
          </w:tcPr>
          <w:p w14:paraId="5AB79391"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5B668C28" w14:textId="77777777" w:rsidTr="00150E38">
        <w:tc>
          <w:tcPr>
            <w:tcW w:w="4673" w:type="dxa"/>
            <w:vAlign w:val="bottom"/>
          </w:tcPr>
          <w:p w14:paraId="09D88B88" w14:textId="77777777" w:rsidR="0005650E" w:rsidRPr="0005650E" w:rsidRDefault="0005650E" w:rsidP="0005650E">
            <w:pPr>
              <w:rPr>
                <w:rFonts w:ascii="Times New Roman" w:eastAsia="Times New Roman" w:hAnsi="Times New Roman"/>
                <w:i/>
                <w:color w:val="000000"/>
                <w:sz w:val="26"/>
                <w:szCs w:val="26"/>
                <w:lang w:eastAsia="ru-RU"/>
              </w:rPr>
            </w:pPr>
            <w:r w:rsidRPr="0005650E">
              <w:rPr>
                <w:rFonts w:ascii="Times New Roman" w:eastAsia="Times New Roman" w:hAnsi="Times New Roman"/>
                <w:i/>
                <w:color w:val="000000"/>
                <w:sz w:val="26"/>
                <w:szCs w:val="26"/>
                <w:lang w:eastAsia="ru-RU"/>
              </w:rPr>
              <w:t xml:space="preserve">Обслуживающий, учебно- вспомогательный персонал, из них: </w:t>
            </w:r>
          </w:p>
        </w:tc>
        <w:tc>
          <w:tcPr>
            <w:tcW w:w="1701" w:type="dxa"/>
            <w:vAlign w:val="bottom"/>
          </w:tcPr>
          <w:p w14:paraId="536D8CEA" w14:textId="77777777" w:rsidR="0005650E" w:rsidRPr="0005650E" w:rsidRDefault="0005650E" w:rsidP="0005650E">
            <w:pPr>
              <w:jc w:val="center"/>
              <w:rPr>
                <w:rFonts w:ascii="Times New Roman" w:eastAsia="Times New Roman" w:hAnsi="Times New Roman"/>
                <w:color w:val="000000"/>
                <w:sz w:val="26"/>
                <w:szCs w:val="26"/>
                <w:lang w:eastAsia="ru-RU"/>
              </w:rPr>
            </w:pPr>
          </w:p>
        </w:tc>
        <w:tc>
          <w:tcPr>
            <w:tcW w:w="1922" w:type="dxa"/>
            <w:vAlign w:val="bottom"/>
          </w:tcPr>
          <w:p w14:paraId="2CC3C2CD" w14:textId="77777777" w:rsidR="0005650E" w:rsidRPr="0005650E" w:rsidRDefault="0005650E" w:rsidP="0005650E">
            <w:pPr>
              <w:jc w:val="center"/>
              <w:rPr>
                <w:rFonts w:ascii="Times New Roman" w:eastAsia="Times New Roman" w:hAnsi="Times New Roman"/>
                <w:color w:val="000000"/>
                <w:sz w:val="26"/>
                <w:szCs w:val="26"/>
                <w:lang w:eastAsia="ru-RU"/>
              </w:rPr>
            </w:pPr>
          </w:p>
        </w:tc>
        <w:tc>
          <w:tcPr>
            <w:tcW w:w="1593" w:type="dxa"/>
            <w:vAlign w:val="bottom"/>
          </w:tcPr>
          <w:p w14:paraId="6D150B7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F2ED1BA" w14:textId="77777777" w:rsidTr="00150E38">
        <w:tc>
          <w:tcPr>
            <w:tcW w:w="4673" w:type="dxa"/>
            <w:vAlign w:val="center"/>
          </w:tcPr>
          <w:p w14:paraId="081BBAF8"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Повар </w:t>
            </w:r>
          </w:p>
        </w:tc>
        <w:tc>
          <w:tcPr>
            <w:tcW w:w="1701" w:type="dxa"/>
            <w:vAlign w:val="center"/>
          </w:tcPr>
          <w:p w14:paraId="2AE066C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10</w:t>
            </w:r>
          </w:p>
        </w:tc>
        <w:tc>
          <w:tcPr>
            <w:tcW w:w="1922" w:type="dxa"/>
            <w:vAlign w:val="center"/>
          </w:tcPr>
          <w:p w14:paraId="7DD4B4D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w:t>
            </w:r>
          </w:p>
        </w:tc>
        <w:tc>
          <w:tcPr>
            <w:tcW w:w="1593" w:type="dxa"/>
            <w:vAlign w:val="bottom"/>
          </w:tcPr>
          <w:p w14:paraId="642A8B4C"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18A118E7" w14:textId="77777777" w:rsidTr="00150E38">
        <w:tc>
          <w:tcPr>
            <w:tcW w:w="4673" w:type="dxa"/>
            <w:vAlign w:val="center"/>
          </w:tcPr>
          <w:p w14:paraId="5230B4B8"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Кухонный рабочий</w:t>
            </w:r>
          </w:p>
        </w:tc>
        <w:tc>
          <w:tcPr>
            <w:tcW w:w="1701" w:type="dxa"/>
            <w:vAlign w:val="center"/>
          </w:tcPr>
          <w:p w14:paraId="3191E31E" w14:textId="77777777" w:rsidR="0005650E" w:rsidRPr="0005650E" w:rsidRDefault="0005650E" w:rsidP="0005650E">
            <w:pPr>
              <w:jc w:val="center"/>
              <w:rPr>
                <w:rFonts w:ascii="Times New Roman" w:eastAsia="Times New Roman" w:hAnsi="Times New Roman"/>
                <w:sz w:val="26"/>
                <w:szCs w:val="26"/>
              </w:rPr>
            </w:pPr>
            <w:r w:rsidRPr="0005650E">
              <w:rPr>
                <w:rFonts w:ascii="Times New Roman" w:eastAsia="Times New Roman" w:hAnsi="Times New Roman"/>
                <w:sz w:val="26"/>
                <w:szCs w:val="26"/>
              </w:rPr>
              <w:t>9</w:t>
            </w:r>
          </w:p>
        </w:tc>
        <w:tc>
          <w:tcPr>
            <w:tcW w:w="1922" w:type="dxa"/>
            <w:vAlign w:val="center"/>
          </w:tcPr>
          <w:p w14:paraId="44C2BB6F" w14:textId="77777777" w:rsidR="0005650E" w:rsidRPr="0005650E" w:rsidRDefault="0005650E" w:rsidP="0005650E">
            <w:pPr>
              <w:jc w:val="center"/>
              <w:rPr>
                <w:rFonts w:ascii="Times New Roman" w:eastAsia="Times New Roman" w:hAnsi="Times New Roman"/>
                <w:sz w:val="26"/>
                <w:szCs w:val="26"/>
              </w:rPr>
            </w:pPr>
            <w:r w:rsidRPr="0005650E">
              <w:rPr>
                <w:rFonts w:ascii="Times New Roman" w:eastAsia="Times New Roman" w:hAnsi="Times New Roman"/>
                <w:sz w:val="26"/>
                <w:szCs w:val="26"/>
              </w:rPr>
              <w:t>0,25</w:t>
            </w:r>
          </w:p>
        </w:tc>
        <w:tc>
          <w:tcPr>
            <w:tcW w:w="1593" w:type="dxa"/>
            <w:vAlign w:val="bottom"/>
          </w:tcPr>
          <w:p w14:paraId="7D9D5A60"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33BCFF6B" w14:textId="77777777" w:rsidTr="00150E38">
        <w:tc>
          <w:tcPr>
            <w:tcW w:w="4673" w:type="dxa"/>
            <w:vAlign w:val="center"/>
          </w:tcPr>
          <w:p w14:paraId="77450B7D"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lastRenderedPageBreak/>
              <w:t>Подсобный рабочий</w:t>
            </w:r>
          </w:p>
        </w:tc>
        <w:tc>
          <w:tcPr>
            <w:tcW w:w="1701" w:type="dxa"/>
            <w:vAlign w:val="center"/>
          </w:tcPr>
          <w:p w14:paraId="2ED6B5B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5,5</w:t>
            </w:r>
          </w:p>
        </w:tc>
        <w:tc>
          <w:tcPr>
            <w:tcW w:w="1922" w:type="dxa"/>
            <w:vAlign w:val="center"/>
          </w:tcPr>
          <w:p w14:paraId="7E07134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3,5</w:t>
            </w:r>
          </w:p>
        </w:tc>
        <w:tc>
          <w:tcPr>
            <w:tcW w:w="1593" w:type="dxa"/>
            <w:vAlign w:val="bottom"/>
          </w:tcPr>
          <w:p w14:paraId="707AD7FD"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4EA2CB1D" w14:textId="77777777" w:rsidTr="00150E38">
        <w:tc>
          <w:tcPr>
            <w:tcW w:w="4673" w:type="dxa"/>
            <w:vAlign w:val="center"/>
          </w:tcPr>
          <w:p w14:paraId="749F851C"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Машинист по стирке белья и спецодежды (+кастелянша)</w:t>
            </w:r>
          </w:p>
        </w:tc>
        <w:tc>
          <w:tcPr>
            <w:tcW w:w="1701" w:type="dxa"/>
            <w:vAlign w:val="center"/>
          </w:tcPr>
          <w:p w14:paraId="26C269D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7</w:t>
            </w:r>
          </w:p>
        </w:tc>
        <w:tc>
          <w:tcPr>
            <w:tcW w:w="1922" w:type="dxa"/>
            <w:vAlign w:val="center"/>
          </w:tcPr>
          <w:p w14:paraId="0B6297C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w:t>
            </w:r>
          </w:p>
        </w:tc>
        <w:tc>
          <w:tcPr>
            <w:tcW w:w="1593" w:type="dxa"/>
            <w:vAlign w:val="bottom"/>
          </w:tcPr>
          <w:p w14:paraId="60664646"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5BF9A496" w14:textId="77777777" w:rsidTr="00150E38">
        <w:tc>
          <w:tcPr>
            <w:tcW w:w="4673" w:type="dxa"/>
            <w:vAlign w:val="center"/>
          </w:tcPr>
          <w:p w14:paraId="5656EFA6"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Уборщик служебных помещений</w:t>
            </w:r>
          </w:p>
        </w:tc>
        <w:tc>
          <w:tcPr>
            <w:tcW w:w="1701" w:type="dxa"/>
            <w:vAlign w:val="center"/>
          </w:tcPr>
          <w:p w14:paraId="6034A48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33,5</w:t>
            </w:r>
          </w:p>
        </w:tc>
        <w:tc>
          <w:tcPr>
            <w:tcW w:w="1922" w:type="dxa"/>
            <w:vAlign w:val="center"/>
          </w:tcPr>
          <w:p w14:paraId="5E986DC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22,5</w:t>
            </w:r>
          </w:p>
        </w:tc>
        <w:tc>
          <w:tcPr>
            <w:tcW w:w="1593" w:type="dxa"/>
            <w:vAlign w:val="bottom"/>
          </w:tcPr>
          <w:p w14:paraId="18B7BDD0"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0443D19F" w14:textId="77777777" w:rsidTr="00150E38">
        <w:tc>
          <w:tcPr>
            <w:tcW w:w="4673" w:type="dxa"/>
            <w:vAlign w:val="center"/>
          </w:tcPr>
          <w:p w14:paraId="132BE809"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Сторож</w:t>
            </w:r>
          </w:p>
        </w:tc>
        <w:tc>
          <w:tcPr>
            <w:tcW w:w="1701" w:type="dxa"/>
            <w:vAlign w:val="center"/>
          </w:tcPr>
          <w:p w14:paraId="1671571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48</w:t>
            </w:r>
          </w:p>
        </w:tc>
        <w:tc>
          <w:tcPr>
            <w:tcW w:w="1922" w:type="dxa"/>
            <w:vAlign w:val="center"/>
          </w:tcPr>
          <w:p w14:paraId="1526110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44</w:t>
            </w:r>
          </w:p>
        </w:tc>
        <w:tc>
          <w:tcPr>
            <w:tcW w:w="1593" w:type="dxa"/>
            <w:vAlign w:val="bottom"/>
          </w:tcPr>
          <w:p w14:paraId="7068EC72"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3C19E3A6" w14:textId="77777777" w:rsidTr="00150E38">
        <w:tc>
          <w:tcPr>
            <w:tcW w:w="4673" w:type="dxa"/>
            <w:vAlign w:val="center"/>
          </w:tcPr>
          <w:p w14:paraId="38CD6C25"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Дворник</w:t>
            </w:r>
          </w:p>
        </w:tc>
        <w:tc>
          <w:tcPr>
            <w:tcW w:w="1701" w:type="dxa"/>
            <w:vAlign w:val="center"/>
          </w:tcPr>
          <w:p w14:paraId="3BBAA7C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13</w:t>
            </w:r>
          </w:p>
        </w:tc>
        <w:tc>
          <w:tcPr>
            <w:tcW w:w="1922" w:type="dxa"/>
            <w:vAlign w:val="center"/>
          </w:tcPr>
          <w:p w14:paraId="02C42D9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11</w:t>
            </w:r>
          </w:p>
        </w:tc>
        <w:tc>
          <w:tcPr>
            <w:tcW w:w="1593" w:type="dxa"/>
            <w:vAlign w:val="bottom"/>
          </w:tcPr>
          <w:p w14:paraId="3B1552E5" w14:textId="77777777" w:rsidR="0005650E" w:rsidRPr="0005650E" w:rsidRDefault="0005650E" w:rsidP="0005650E">
            <w:pP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w:t>
            </w:r>
          </w:p>
        </w:tc>
      </w:tr>
      <w:tr w:rsidR="0005650E" w:rsidRPr="0005650E" w14:paraId="7AFB5165" w14:textId="77777777" w:rsidTr="00150E38">
        <w:tc>
          <w:tcPr>
            <w:tcW w:w="4673" w:type="dxa"/>
            <w:vAlign w:val="center"/>
          </w:tcPr>
          <w:p w14:paraId="483F3A96"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 xml:space="preserve">Рабочий по комплексному обслуживанию и ремонту зданий </w:t>
            </w:r>
          </w:p>
        </w:tc>
        <w:tc>
          <w:tcPr>
            <w:tcW w:w="1701" w:type="dxa"/>
            <w:vAlign w:val="center"/>
          </w:tcPr>
          <w:p w14:paraId="3CB759D2"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16</w:t>
            </w:r>
          </w:p>
        </w:tc>
        <w:tc>
          <w:tcPr>
            <w:tcW w:w="1922" w:type="dxa"/>
            <w:vAlign w:val="center"/>
          </w:tcPr>
          <w:p w14:paraId="60FD922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w:t>
            </w:r>
          </w:p>
        </w:tc>
        <w:tc>
          <w:tcPr>
            <w:tcW w:w="1593" w:type="dxa"/>
            <w:vAlign w:val="bottom"/>
          </w:tcPr>
          <w:p w14:paraId="7ADC92DE"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5F9A1737" w14:textId="77777777" w:rsidTr="00150E38">
        <w:tc>
          <w:tcPr>
            <w:tcW w:w="4673" w:type="dxa"/>
            <w:vAlign w:val="center"/>
          </w:tcPr>
          <w:p w14:paraId="166E8E8C"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Водитель</w:t>
            </w:r>
          </w:p>
        </w:tc>
        <w:tc>
          <w:tcPr>
            <w:tcW w:w="1701" w:type="dxa"/>
            <w:vAlign w:val="center"/>
          </w:tcPr>
          <w:p w14:paraId="2A5F5845"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w:t>
            </w:r>
          </w:p>
        </w:tc>
        <w:tc>
          <w:tcPr>
            <w:tcW w:w="1922" w:type="dxa"/>
            <w:vAlign w:val="center"/>
          </w:tcPr>
          <w:p w14:paraId="26CA0684"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4</w:t>
            </w:r>
          </w:p>
        </w:tc>
        <w:tc>
          <w:tcPr>
            <w:tcW w:w="1593" w:type="dxa"/>
            <w:vAlign w:val="bottom"/>
          </w:tcPr>
          <w:p w14:paraId="2F68B951" w14:textId="77777777" w:rsidR="0005650E" w:rsidRPr="0005650E" w:rsidRDefault="0005650E" w:rsidP="0005650E">
            <w:pPr>
              <w:rPr>
                <w:rFonts w:ascii="Times New Roman" w:eastAsia="Times New Roman" w:hAnsi="Times New Roman"/>
                <w:color w:val="000000"/>
                <w:sz w:val="26"/>
                <w:szCs w:val="26"/>
                <w:lang w:eastAsia="ru-RU"/>
              </w:rPr>
            </w:pPr>
          </w:p>
        </w:tc>
      </w:tr>
      <w:tr w:rsidR="0005650E" w:rsidRPr="0005650E" w14:paraId="720A14BB" w14:textId="77777777" w:rsidTr="00150E38">
        <w:tc>
          <w:tcPr>
            <w:tcW w:w="4673" w:type="dxa"/>
            <w:vAlign w:val="center"/>
          </w:tcPr>
          <w:p w14:paraId="35797B10"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Кладовщик</w:t>
            </w:r>
          </w:p>
        </w:tc>
        <w:tc>
          <w:tcPr>
            <w:tcW w:w="1701" w:type="dxa"/>
            <w:vAlign w:val="center"/>
          </w:tcPr>
          <w:p w14:paraId="1072E5BD" w14:textId="77777777" w:rsidR="0005650E" w:rsidRPr="0005650E" w:rsidRDefault="0005650E" w:rsidP="0005650E">
            <w:pPr>
              <w:jc w:val="center"/>
              <w:rPr>
                <w:rFonts w:ascii="Times New Roman" w:eastAsia="Times New Roman" w:hAnsi="Times New Roman"/>
                <w:sz w:val="26"/>
                <w:szCs w:val="26"/>
              </w:rPr>
            </w:pPr>
            <w:r w:rsidRPr="0005650E">
              <w:rPr>
                <w:rFonts w:ascii="Times New Roman" w:eastAsia="Times New Roman" w:hAnsi="Times New Roman"/>
                <w:sz w:val="26"/>
                <w:szCs w:val="26"/>
              </w:rPr>
              <w:t>9</w:t>
            </w:r>
          </w:p>
        </w:tc>
        <w:tc>
          <w:tcPr>
            <w:tcW w:w="1922" w:type="dxa"/>
            <w:vAlign w:val="bottom"/>
          </w:tcPr>
          <w:p w14:paraId="22E43DBB" w14:textId="77777777" w:rsidR="0005650E" w:rsidRPr="0005650E" w:rsidRDefault="0005650E" w:rsidP="0005650E">
            <w:pPr>
              <w:jc w:val="center"/>
              <w:rPr>
                <w:rFonts w:ascii="Times New Roman" w:eastAsia="Times New Roman" w:hAnsi="Times New Roman"/>
                <w:color w:val="000000"/>
                <w:sz w:val="26"/>
                <w:szCs w:val="26"/>
              </w:rPr>
            </w:pPr>
            <w:r w:rsidRPr="0005650E">
              <w:rPr>
                <w:rFonts w:ascii="Times New Roman" w:eastAsia="Times New Roman" w:hAnsi="Times New Roman"/>
                <w:color w:val="000000"/>
                <w:sz w:val="26"/>
                <w:szCs w:val="26"/>
              </w:rPr>
              <w:t>0</w:t>
            </w:r>
          </w:p>
        </w:tc>
        <w:tc>
          <w:tcPr>
            <w:tcW w:w="1593" w:type="dxa"/>
          </w:tcPr>
          <w:p w14:paraId="29210002" w14:textId="77777777" w:rsidR="0005650E" w:rsidRPr="0005650E" w:rsidRDefault="0005650E" w:rsidP="0005650E">
            <w:pPr>
              <w:jc w:val="both"/>
              <w:rPr>
                <w:rFonts w:ascii="Times New Roman" w:eastAsia="Calibri" w:hAnsi="Times New Roman"/>
                <w:sz w:val="24"/>
                <w:szCs w:val="24"/>
              </w:rPr>
            </w:pPr>
          </w:p>
        </w:tc>
      </w:tr>
      <w:tr w:rsidR="0005650E" w:rsidRPr="0005650E" w14:paraId="1D95B142" w14:textId="77777777" w:rsidTr="00150E38">
        <w:tc>
          <w:tcPr>
            <w:tcW w:w="4673" w:type="dxa"/>
            <w:vAlign w:val="center"/>
          </w:tcPr>
          <w:p w14:paraId="07CA3922" w14:textId="77777777" w:rsidR="0005650E" w:rsidRPr="0005650E" w:rsidRDefault="0005650E" w:rsidP="0005650E">
            <w:pPr>
              <w:jc w:val="both"/>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Гардеробщик</w:t>
            </w:r>
          </w:p>
        </w:tc>
        <w:tc>
          <w:tcPr>
            <w:tcW w:w="1701" w:type="dxa"/>
            <w:vAlign w:val="center"/>
          </w:tcPr>
          <w:p w14:paraId="73FE6FB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2,5</w:t>
            </w:r>
          </w:p>
        </w:tc>
        <w:tc>
          <w:tcPr>
            <w:tcW w:w="1922" w:type="dxa"/>
            <w:vAlign w:val="bottom"/>
          </w:tcPr>
          <w:p w14:paraId="0311B42E"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w:t>
            </w:r>
          </w:p>
        </w:tc>
        <w:tc>
          <w:tcPr>
            <w:tcW w:w="1593" w:type="dxa"/>
          </w:tcPr>
          <w:p w14:paraId="5939E868" w14:textId="77777777" w:rsidR="0005650E" w:rsidRPr="0005650E" w:rsidRDefault="0005650E" w:rsidP="0005650E">
            <w:pPr>
              <w:jc w:val="both"/>
              <w:rPr>
                <w:rFonts w:ascii="Times New Roman" w:eastAsia="Calibri" w:hAnsi="Times New Roman"/>
                <w:sz w:val="24"/>
                <w:szCs w:val="24"/>
              </w:rPr>
            </w:pPr>
          </w:p>
        </w:tc>
      </w:tr>
      <w:tr w:rsidR="0005650E" w:rsidRPr="0005650E" w14:paraId="49CFC670" w14:textId="77777777" w:rsidTr="00150E38">
        <w:tc>
          <w:tcPr>
            <w:tcW w:w="4673" w:type="dxa"/>
            <w:shd w:val="clear" w:color="auto" w:fill="auto"/>
            <w:vAlign w:val="center"/>
          </w:tcPr>
          <w:p w14:paraId="12BDE26F"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Младший воспитатель</w:t>
            </w:r>
          </w:p>
        </w:tc>
        <w:tc>
          <w:tcPr>
            <w:tcW w:w="1701" w:type="dxa"/>
            <w:vAlign w:val="center"/>
          </w:tcPr>
          <w:p w14:paraId="19A46B4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86</w:t>
            </w:r>
          </w:p>
        </w:tc>
        <w:tc>
          <w:tcPr>
            <w:tcW w:w="1922" w:type="dxa"/>
            <w:vAlign w:val="bottom"/>
          </w:tcPr>
          <w:p w14:paraId="53B564E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55,6</w:t>
            </w:r>
          </w:p>
        </w:tc>
        <w:tc>
          <w:tcPr>
            <w:tcW w:w="1593" w:type="dxa"/>
          </w:tcPr>
          <w:p w14:paraId="70ECDC63" w14:textId="77777777" w:rsidR="0005650E" w:rsidRPr="0005650E" w:rsidRDefault="0005650E" w:rsidP="0005650E">
            <w:pPr>
              <w:jc w:val="both"/>
              <w:rPr>
                <w:rFonts w:ascii="Times New Roman" w:eastAsia="Calibri" w:hAnsi="Times New Roman"/>
                <w:sz w:val="24"/>
                <w:szCs w:val="24"/>
              </w:rPr>
            </w:pPr>
          </w:p>
        </w:tc>
      </w:tr>
      <w:tr w:rsidR="0005650E" w:rsidRPr="0005650E" w14:paraId="484C105A" w14:textId="77777777" w:rsidTr="00150E38">
        <w:tc>
          <w:tcPr>
            <w:tcW w:w="4673" w:type="dxa"/>
            <w:vAlign w:val="center"/>
          </w:tcPr>
          <w:p w14:paraId="42FC95EC"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Библиотекари</w:t>
            </w:r>
          </w:p>
        </w:tc>
        <w:tc>
          <w:tcPr>
            <w:tcW w:w="1701" w:type="dxa"/>
            <w:vAlign w:val="center"/>
          </w:tcPr>
          <w:p w14:paraId="6F105367"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w:t>
            </w:r>
          </w:p>
        </w:tc>
        <w:tc>
          <w:tcPr>
            <w:tcW w:w="1922" w:type="dxa"/>
            <w:vAlign w:val="bottom"/>
          </w:tcPr>
          <w:p w14:paraId="605C79FF"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2</w:t>
            </w:r>
          </w:p>
        </w:tc>
        <w:tc>
          <w:tcPr>
            <w:tcW w:w="1593" w:type="dxa"/>
          </w:tcPr>
          <w:p w14:paraId="56C114E9" w14:textId="77777777" w:rsidR="0005650E" w:rsidRPr="0005650E" w:rsidRDefault="0005650E" w:rsidP="0005650E">
            <w:pPr>
              <w:jc w:val="both"/>
              <w:rPr>
                <w:rFonts w:ascii="Times New Roman" w:eastAsia="Calibri" w:hAnsi="Times New Roman"/>
                <w:sz w:val="24"/>
                <w:szCs w:val="24"/>
              </w:rPr>
            </w:pPr>
          </w:p>
        </w:tc>
      </w:tr>
      <w:tr w:rsidR="0005650E" w:rsidRPr="0005650E" w14:paraId="143450FB" w14:textId="77777777" w:rsidTr="00150E38">
        <w:tc>
          <w:tcPr>
            <w:tcW w:w="4673" w:type="dxa"/>
            <w:vAlign w:val="center"/>
          </w:tcPr>
          <w:p w14:paraId="291C2124"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Бухгалтер</w:t>
            </w:r>
          </w:p>
        </w:tc>
        <w:tc>
          <w:tcPr>
            <w:tcW w:w="1701" w:type="dxa"/>
            <w:vAlign w:val="center"/>
          </w:tcPr>
          <w:p w14:paraId="373030C1"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10</w:t>
            </w:r>
          </w:p>
        </w:tc>
        <w:tc>
          <w:tcPr>
            <w:tcW w:w="1922" w:type="dxa"/>
            <w:vAlign w:val="bottom"/>
          </w:tcPr>
          <w:p w14:paraId="4ECB2B50"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5</w:t>
            </w:r>
          </w:p>
        </w:tc>
        <w:tc>
          <w:tcPr>
            <w:tcW w:w="1593" w:type="dxa"/>
          </w:tcPr>
          <w:p w14:paraId="634975AD" w14:textId="77777777" w:rsidR="0005650E" w:rsidRPr="0005650E" w:rsidRDefault="0005650E" w:rsidP="0005650E">
            <w:pPr>
              <w:jc w:val="both"/>
              <w:rPr>
                <w:rFonts w:ascii="Times New Roman" w:eastAsia="Calibri" w:hAnsi="Times New Roman"/>
                <w:sz w:val="24"/>
                <w:szCs w:val="24"/>
              </w:rPr>
            </w:pPr>
          </w:p>
        </w:tc>
      </w:tr>
      <w:tr w:rsidR="0005650E" w:rsidRPr="0005650E" w14:paraId="718FFB57" w14:textId="77777777" w:rsidTr="00150E38">
        <w:tc>
          <w:tcPr>
            <w:tcW w:w="4673" w:type="dxa"/>
            <w:vAlign w:val="center"/>
          </w:tcPr>
          <w:p w14:paraId="36136C93"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Заведующий хозяйством </w:t>
            </w:r>
          </w:p>
        </w:tc>
        <w:tc>
          <w:tcPr>
            <w:tcW w:w="1701" w:type="dxa"/>
            <w:vAlign w:val="center"/>
          </w:tcPr>
          <w:p w14:paraId="22391081"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9</w:t>
            </w:r>
          </w:p>
        </w:tc>
        <w:tc>
          <w:tcPr>
            <w:tcW w:w="1922" w:type="dxa"/>
            <w:vAlign w:val="bottom"/>
          </w:tcPr>
          <w:p w14:paraId="023AFB2F"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1593" w:type="dxa"/>
          </w:tcPr>
          <w:p w14:paraId="2BC2F724" w14:textId="77777777" w:rsidR="0005650E" w:rsidRPr="0005650E" w:rsidRDefault="0005650E" w:rsidP="0005650E">
            <w:pPr>
              <w:jc w:val="both"/>
              <w:rPr>
                <w:rFonts w:ascii="Times New Roman" w:eastAsia="Calibri" w:hAnsi="Times New Roman"/>
                <w:sz w:val="24"/>
                <w:szCs w:val="24"/>
              </w:rPr>
            </w:pPr>
          </w:p>
        </w:tc>
      </w:tr>
      <w:tr w:rsidR="0005650E" w:rsidRPr="0005650E" w14:paraId="16622512" w14:textId="77777777" w:rsidTr="00150E38">
        <w:tc>
          <w:tcPr>
            <w:tcW w:w="4673" w:type="dxa"/>
            <w:vAlign w:val="center"/>
          </w:tcPr>
          <w:p w14:paraId="3BAA3297"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Секретарь</w:t>
            </w:r>
          </w:p>
        </w:tc>
        <w:tc>
          <w:tcPr>
            <w:tcW w:w="1701" w:type="dxa"/>
            <w:vAlign w:val="center"/>
          </w:tcPr>
          <w:p w14:paraId="0B63999C"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9</w:t>
            </w:r>
          </w:p>
        </w:tc>
        <w:tc>
          <w:tcPr>
            <w:tcW w:w="1922" w:type="dxa"/>
            <w:vAlign w:val="bottom"/>
          </w:tcPr>
          <w:p w14:paraId="0708A57B"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593" w:type="dxa"/>
          </w:tcPr>
          <w:p w14:paraId="71C10ED0" w14:textId="77777777" w:rsidR="0005650E" w:rsidRPr="0005650E" w:rsidRDefault="0005650E" w:rsidP="0005650E">
            <w:pPr>
              <w:jc w:val="both"/>
              <w:rPr>
                <w:rFonts w:ascii="Times New Roman" w:eastAsia="Calibri" w:hAnsi="Times New Roman"/>
                <w:sz w:val="24"/>
                <w:szCs w:val="24"/>
              </w:rPr>
            </w:pPr>
          </w:p>
        </w:tc>
      </w:tr>
      <w:tr w:rsidR="0005650E" w:rsidRPr="0005650E" w14:paraId="64D8AE4A" w14:textId="77777777" w:rsidTr="00150E38">
        <w:tc>
          <w:tcPr>
            <w:tcW w:w="4673" w:type="dxa"/>
            <w:vAlign w:val="center"/>
          </w:tcPr>
          <w:p w14:paraId="4E34DF68"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Делопроизводитель </w:t>
            </w:r>
          </w:p>
        </w:tc>
        <w:tc>
          <w:tcPr>
            <w:tcW w:w="1701" w:type="dxa"/>
            <w:vAlign w:val="center"/>
          </w:tcPr>
          <w:p w14:paraId="5D6B77A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922" w:type="dxa"/>
            <w:vAlign w:val="bottom"/>
          </w:tcPr>
          <w:p w14:paraId="7ED9A6C4"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1593" w:type="dxa"/>
          </w:tcPr>
          <w:p w14:paraId="7EDFA562" w14:textId="77777777" w:rsidR="0005650E" w:rsidRPr="0005650E" w:rsidRDefault="0005650E" w:rsidP="0005650E">
            <w:pPr>
              <w:jc w:val="both"/>
              <w:rPr>
                <w:rFonts w:ascii="Times New Roman" w:eastAsia="Calibri" w:hAnsi="Times New Roman"/>
                <w:sz w:val="24"/>
                <w:szCs w:val="24"/>
              </w:rPr>
            </w:pPr>
          </w:p>
        </w:tc>
      </w:tr>
      <w:tr w:rsidR="0005650E" w:rsidRPr="0005650E" w14:paraId="588EDE30" w14:textId="77777777" w:rsidTr="00150E38">
        <w:tc>
          <w:tcPr>
            <w:tcW w:w="4673" w:type="dxa"/>
            <w:vAlign w:val="center"/>
          </w:tcPr>
          <w:p w14:paraId="67A3394D"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Старшая медсестра</w:t>
            </w:r>
          </w:p>
        </w:tc>
        <w:tc>
          <w:tcPr>
            <w:tcW w:w="1701" w:type="dxa"/>
            <w:vAlign w:val="center"/>
          </w:tcPr>
          <w:p w14:paraId="7BDA38CD"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6,5</w:t>
            </w:r>
          </w:p>
        </w:tc>
        <w:tc>
          <w:tcPr>
            <w:tcW w:w="1922" w:type="dxa"/>
            <w:vAlign w:val="bottom"/>
          </w:tcPr>
          <w:p w14:paraId="7DC21E02"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5,5</w:t>
            </w:r>
          </w:p>
        </w:tc>
        <w:tc>
          <w:tcPr>
            <w:tcW w:w="1593" w:type="dxa"/>
          </w:tcPr>
          <w:p w14:paraId="1B063794" w14:textId="77777777" w:rsidR="0005650E" w:rsidRPr="0005650E" w:rsidRDefault="0005650E" w:rsidP="0005650E">
            <w:pPr>
              <w:jc w:val="both"/>
              <w:rPr>
                <w:rFonts w:ascii="Times New Roman" w:eastAsia="Calibri" w:hAnsi="Times New Roman"/>
                <w:sz w:val="24"/>
                <w:szCs w:val="24"/>
              </w:rPr>
            </w:pPr>
          </w:p>
        </w:tc>
      </w:tr>
      <w:tr w:rsidR="0005650E" w:rsidRPr="0005650E" w14:paraId="7C289802" w14:textId="77777777" w:rsidTr="00150E38">
        <w:tc>
          <w:tcPr>
            <w:tcW w:w="4673" w:type="dxa"/>
            <w:vAlign w:val="center"/>
          </w:tcPr>
          <w:p w14:paraId="7BEEC4D4"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Электроник</w:t>
            </w:r>
          </w:p>
        </w:tc>
        <w:tc>
          <w:tcPr>
            <w:tcW w:w="1701" w:type="dxa"/>
            <w:vAlign w:val="center"/>
          </w:tcPr>
          <w:p w14:paraId="120200B7"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3,75</w:t>
            </w:r>
          </w:p>
        </w:tc>
        <w:tc>
          <w:tcPr>
            <w:tcW w:w="1922" w:type="dxa"/>
            <w:vAlign w:val="bottom"/>
          </w:tcPr>
          <w:p w14:paraId="71E21E28"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1593" w:type="dxa"/>
          </w:tcPr>
          <w:p w14:paraId="0AABCEC8" w14:textId="77777777" w:rsidR="0005650E" w:rsidRPr="0005650E" w:rsidRDefault="0005650E" w:rsidP="0005650E">
            <w:pPr>
              <w:jc w:val="both"/>
              <w:rPr>
                <w:rFonts w:ascii="Times New Roman" w:eastAsia="Calibri" w:hAnsi="Times New Roman"/>
                <w:sz w:val="24"/>
                <w:szCs w:val="24"/>
              </w:rPr>
            </w:pPr>
          </w:p>
        </w:tc>
      </w:tr>
      <w:tr w:rsidR="0005650E" w:rsidRPr="0005650E" w14:paraId="3EC65791" w14:textId="77777777" w:rsidTr="00150E38">
        <w:tc>
          <w:tcPr>
            <w:tcW w:w="4673" w:type="dxa"/>
            <w:vAlign w:val="center"/>
          </w:tcPr>
          <w:p w14:paraId="3C5C7E43"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Лаборант </w:t>
            </w:r>
          </w:p>
        </w:tc>
        <w:tc>
          <w:tcPr>
            <w:tcW w:w="1701" w:type="dxa"/>
            <w:vAlign w:val="center"/>
          </w:tcPr>
          <w:p w14:paraId="43649BCB"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2</w:t>
            </w:r>
          </w:p>
        </w:tc>
        <w:tc>
          <w:tcPr>
            <w:tcW w:w="1922" w:type="dxa"/>
            <w:vAlign w:val="bottom"/>
          </w:tcPr>
          <w:p w14:paraId="05B99138"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1593" w:type="dxa"/>
          </w:tcPr>
          <w:p w14:paraId="3B04B5FC" w14:textId="77777777" w:rsidR="0005650E" w:rsidRPr="0005650E" w:rsidRDefault="0005650E" w:rsidP="0005650E">
            <w:pPr>
              <w:jc w:val="both"/>
              <w:rPr>
                <w:rFonts w:ascii="Times New Roman" w:eastAsia="Calibri" w:hAnsi="Times New Roman"/>
                <w:sz w:val="24"/>
                <w:szCs w:val="24"/>
              </w:rPr>
            </w:pPr>
          </w:p>
        </w:tc>
      </w:tr>
      <w:tr w:rsidR="0005650E" w:rsidRPr="0005650E" w14:paraId="3642422C" w14:textId="77777777" w:rsidTr="00150E38">
        <w:tc>
          <w:tcPr>
            <w:tcW w:w="4673" w:type="dxa"/>
            <w:vAlign w:val="center"/>
          </w:tcPr>
          <w:p w14:paraId="5A1A3967"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 xml:space="preserve">Контрактный управляющий </w:t>
            </w:r>
          </w:p>
        </w:tc>
        <w:tc>
          <w:tcPr>
            <w:tcW w:w="1701" w:type="dxa"/>
            <w:vAlign w:val="center"/>
          </w:tcPr>
          <w:p w14:paraId="3B191B8E"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922" w:type="dxa"/>
            <w:vAlign w:val="bottom"/>
          </w:tcPr>
          <w:p w14:paraId="4D42E91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593" w:type="dxa"/>
          </w:tcPr>
          <w:p w14:paraId="1AF4A3F2" w14:textId="77777777" w:rsidR="0005650E" w:rsidRPr="0005650E" w:rsidRDefault="0005650E" w:rsidP="0005650E">
            <w:pPr>
              <w:jc w:val="both"/>
              <w:rPr>
                <w:rFonts w:ascii="Times New Roman" w:eastAsia="Calibri" w:hAnsi="Times New Roman"/>
                <w:sz w:val="24"/>
                <w:szCs w:val="24"/>
              </w:rPr>
            </w:pPr>
          </w:p>
        </w:tc>
      </w:tr>
      <w:tr w:rsidR="0005650E" w:rsidRPr="0005650E" w14:paraId="481F56F5" w14:textId="77777777" w:rsidTr="00150E38">
        <w:tc>
          <w:tcPr>
            <w:tcW w:w="4673" w:type="dxa"/>
            <w:vAlign w:val="center"/>
          </w:tcPr>
          <w:p w14:paraId="26F161DC"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Специалист по кадрам</w:t>
            </w:r>
          </w:p>
        </w:tc>
        <w:tc>
          <w:tcPr>
            <w:tcW w:w="1701" w:type="dxa"/>
            <w:vAlign w:val="center"/>
          </w:tcPr>
          <w:p w14:paraId="15440087"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0</w:t>
            </w:r>
          </w:p>
        </w:tc>
        <w:tc>
          <w:tcPr>
            <w:tcW w:w="1922" w:type="dxa"/>
            <w:vAlign w:val="bottom"/>
          </w:tcPr>
          <w:p w14:paraId="6CD4F915"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593" w:type="dxa"/>
          </w:tcPr>
          <w:p w14:paraId="416483C1" w14:textId="77777777" w:rsidR="0005650E" w:rsidRPr="0005650E" w:rsidRDefault="0005650E" w:rsidP="0005650E">
            <w:pPr>
              <w:jc w:val="both"/>
              <w:rPr>
                <w:rFonts w:ascii="Times New Roman" w:eastAsia="Calibri" w:hAnsi="Times New Roman"/>
                <w:sz w:val="24"/>
                <w:szCs w:val="24"/>
              </w:rPr>
            </w:pPr>
          </w:p>
        </w:tc>
      </w:tr>
      <w:tr w:rsidR="0005650E" w:rsidRPr="0005650E" w14:paraId="1AD1B446" w14:textId="77777777" w:rsidTr="00150E38">
        <w:tc>
          <w:tcPr>
            <w:tcW w:w="4673" w:type="dxa"/>
            <w:vAlign w:val="center"/>
          </w:tcPr>
          <w:p w14:paraId="7557D8A8"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Системный администратор</w:t>
            </w:r>
          </w:p>
        </w:tc>
        <w:tc>
          <w:tcPr>
            <w:tcW w:w="1701" w:type="dxa"/>
            <w:vAlign w:val="center"/>
          </w:tcPr>
          <w:p w14:paraId="461F9533"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922" w:type="dxa"/>
            <w:vAlign w:val="bottom"/>
          </w:tcPr>
          <w:p w14:paraId="44AB9C38"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1</w:t>
            </w:r>
          </w:p>
        </w:tc>
        <w:tc>
          <w:tcPr>
            <w:tcW w:w="1593" w:type="dxa"/>
          </w:tcPr>
          <w:p w14:paraId="0694F041" w14:textId="77777777" w:rsidR="0005650E" w:rsidRPr="0005650E" w:rsidRDefault="0005650E" w:rsidP="0005650E">
            <w:pPr>
              <w:jc w:val="both"/>
              <w:rPr>
                <w:rFonts w:ascii="Times New Roman" w:eastAsia="Calibri" w:hAnsi="Times New Roman"/>
                <w:sz w:val="24"/>
                <w:szCs w:val="24"/>
              </w:rPr>
            </w:pPr>
          </w:p>
        </w:tc>
      </w:tr>
      <w:tr w:rsidR="0005650E" w:rsidRPr="0005650E" w14:paraId="11ECE6F2" w14:textId="77777777" w:rsidTr="00150E38">
        <w:tc>
          <w:tcPr>
            <w:tcW w:w="9889" w:type="dxa"/>
            <w:gridSpan w:val="4"/>
            <w:vAlign w:val="center"/>
          </w:tcPr>
          <w:p w14:paraId="79FD9FEB" w14:textId="77777777" w:rsidR="0005650E" w:rsidRPr="0005650E" w:rsidRDefault="0005650E" w:rsidP="0005650E">
            <w:pPr>
              <w:jc w:val="center"/>
              <w:rPr>
                <w:rFonts w:ascii="Times New Roman" w:eastAsia="Calibri" w:hAnsi="Times New Roman"/>
                <w:b/>
                <w:sz w:val="24"/>
                <w:szCs w:val="24"/>
              </w:rPr>
            </w:pPr>
            <w:r w:rsidRPr="0005650E">
              <w:rPr>
                <w:rFonts w:ascii="Times New Roman" w:eastAsia="Calibri" w:hAnsi="Times New Roman"/>
                <w:b/>
                <w:sz w:val="24"/>
                <w:szCs w:val="24"/>
              </w:rPr>
              <w:t>Заработная плата</w:t>
            </w:r>
          </w:p>
        </w:tc>
      </w:tr>
      <w:tr w:rsidR="0005650E" w:rsidRPr="0005650E" w14:paraId="0EA640FB" w14:textId="77777777" w:rsidTr="00150E38">
        <w:tc>
          <w:tcPr>
            <w:tcW w:w="4673" w:type="dxa"/>
          </w:tcPr>
          <w:p w14:paraId="48648D08"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Заработная плата учителей</w:t>
            </w:r>
          </w:p>
        </w:tc>
        <w:tc>
          <w:tcPr>
            <w:tcW w:w="1701" w:type="dxa"/>
          </w:tcPr>
          <w:p w14:paraId="548351C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60395,44</w:t>
            </w:r>
          </w:p>
        </w:tc>
        <w:tc>
          <w:tcPr>
            <w:tcW w:w="1922" w:type="dxa"/>
            <w:vAlign w:val="bottom"/>
          </w:tcPr>
          <w:p w14:paraId="4CE64D3D"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62615,92</w:t>
            </w:r>
          </w:p>
        </w:tc>
        <w:tc>
          <w:tcPr>
            <w:tcW w:w="1593" w:type="dxa"/>
          </w:tcPr>
          <w:p w14:paraId="3A2DEB3C" w14:textId="77777777" w:rsidR="0005650E" w:rsidRPr="0005650E" w:rsidRDefault="0005650E" w:rsidP="0005650E">
            <w:pPr>
              <w:jc w:val="both"/>
              <w:rPr>
                <w:rFonts w:ascii="Times New Roman" w:eastAsia="Calibri" w:hAnsi="Times New Roman"/>
                <w:sz w:val="24"/>
                <w:szCs w:val="24"/>
              </w:rPr>
            </w:pPr>
          </w:p>
        </w:tc>
      </w:tr>
      <w:tr w:rsidR="0005650E" w:rsidRPr="0005650E" w14:paraId="0A4C0ED1" w14:textId="77777777" w:rsidTr="00150E38">
        <w:tc>
          <w:tcPr>
            <w:tcW w:w="4673" w:type="dxa"/>
            <w:vAlign w:val="center"/>
          </w:tcPr>
          <w:p w14:paraId="1B178B0B" w14:textId="77777777" w:rsidR="0005650E" w:rsidRPr="0005650E" w:rsidRDefault="0005650E" w:rsidP="0005650E">
            <w:pPr>
              <w:jc w:val="both"/>
              <w:rPr>
                <w:rFonts w:ascii="Times New Roman" w:eastAsia="Times New Roman" w:hAnsi="Times New Roman"/>
                <w:sz w:val="26"/>
                <w:szCs w:val="26"/>
                <w:lang w:eastAsia="ru-RU"/>
              </w:rPr>
            </w:pPr>
            <w:r w:rsidRPr="0005650E">
              <w:rPr>
                <w:rFonts w:ascii="Times New Roman" w:eastAsia="Calibri" w:hAnsi="Times New Roman"/>
                <w:sz w:val="26"/>
                <w:szCs w:val="26"/>
              </w:rPr>
              <w:t xml:space="preserve">Заработная плата воспитателей дошкольных групп </w:t>
            </w:r>
          </w:p>
        </w:tc>
        <w:tc>
          <w:tcPr>
            <w:tcW w:w="1701" w:type="dxa"/>
            <w:vAlign w:val="center"/>
          </w:tcPr>
          <w:p w14:paraId="713DDEC3" w14:textId="77777777" w:rsidR="0005650E" w:rsidRPr="0005650E" w:rsidRDefault="0005650E" w:rsidP="0005650E">
            <w:pPr>
              <w:jc w:val="center"/>
              <w:rPr>
                <w:rFonts w:ascii="Times New Roman" w:eastAsia="Times New Roman" w:hAnsi="Times New Roman"/>
                <w:sz w:val="26"/>
                <w:szCs w:val="26"/>
                <w:lang w:eastAsia="ru-RU"/>
              </w:rPr>
            </w:pPr>
            <w:r w:rsidRPr="0005650E">
              <w:rPr>
                <w:rFonts w:ascii="Times New Roman" w:eastAsia="Times New Roman" w:hAnsi="Times New Roman"/>
                <w:sz w:val="26"/>
                <w:szCs w:val="26"/>
                <w:lang w:eastAsia="ru-RU"/>
              </w:rPr>
              <w:t>47790,00</w:t>
            </w:r>
          </w:p>
        </w:tc>
        <w:tc>
          <w:tcPr>
            <w:tcW w:w="1922" w:type="dxa"/>
            <w:vAlign w:val="center"/>
          </w:tcPr>
          <w:p w14:paraId="6D97E0C3" w14:textId="77777777" w:rsidR="0005650E" w:rsidRPr="0005650E" w:rsidRDefault="0005650E" w:rsidP="0005650E">
            <w:pPr>
              <w:jc w:val="center"/>
              <w:rPr>
                <w:rFonts w:ascii="Times New Roman" w:eastAsia="Times New Roman" w:hAnsi="Times New Roman"/>
                <w:color w:val="000000"/>
                <w:sz w:val="26"/>
                <w:szCs w:val="26"/>
                <w:lang w:eastAsia="ru-RU"/>
              </w:rPr>
            </w:pPr>
            <w:r w:rsidRPr="0005650E">
              <w:rPr>
                <w:rFonts w:ascii="Times New Roman" w:eastAsia="Times New Roman" w:hAnsi="Times New Roman"/>
                <w:color w:val="000000"/>
                <w:sz w:val="26"/>
                <w:szCs w:val="26"/>
                <w:lang w:eastAsia="ru-RU"/>
              </w:rPr>
              <w:t>50990,00</w:t>
            </w:r>
          </w:p>
        </w:tc>
        <w:tc>
          <w:tcPr>
            <w:tcW w:w="1593" w:type="dxa"/>
          </w:tcPr>
          <w:p w14:paraId="769697D7" w14:textId="77777777" w:rsidR="0005650E" w:rsidRPr="0005650E" w:rsidRDefault="0005650E" w:rsidP="0005650E">
            <w:pPr>
              <w:jc w:val="both"/>
              <w:rPr>
                <w:rFonts w:ascii="Times New Roman" w:eastAsia="Calibri" w:hAnsi="Times New Roman"/>
                <w:sz w:val="24"/>
                <w:szCs w:val="24"/>
              </w:rPr>
            </w:pPr>
          </w:p>
        </w:tc>
      </w:tr>
      <w:tr w:rsidR="0005650E" w:rsidRPr="0005650E" w14:paraId="01530221" w14:textId="77777777" w:rsidTr="00150E38">
        <w:tc>
          <w:tcPr>
            <w:tcW w:w="4673" w:type="dxa"/>
          </w:tcPr>
          <w:p w14:paraId="22E11735"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 xml:space="preserve">Заработная плата водителей школьных автобусов </w:t>
            </w:r>
          </w:p>
        </w:tc>
        <w:tc>
          <w:tcPr>
            <w:tcW w:w="1701" w:type="dxa"/>
            <w:vAlign w:val="center"/>
          </w:tcPr>
          <w:p w14:paraId="30441755"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43723,02</w:t>
            </w:r>
          </w:p>
        </w:tc>
        <w:tc>
          <w:tcPr>
            <w:tcW w:w="1922" w:type="dxa"/>
            <w:vAlign w:val="center"/>
          </w:tcPr>
          <w:p w14:paraId="3F3FF1DE"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45116,0</w:t>
            </w:r>
          </w:p>
        </w:tc>
        <w:tc>
          <w:tcPr>
            <w:tcW w:w="1593" w:type="dxa"/>
          </w:tcPr>
          <w:p w14:paraId="132EB143" w14:textId="77777777" w:rsidR="0005650E" w:rsidRPr="0005650E" w:rsidRDefault="0005650E" w:rsidP="0005650E">
            <w:pPr>
              <w:jc w:val="both"/>
              <w:rPr>
                <w:rFonts w:ascii="Times New Roman" w:eastAsia="Calibri" w:hAnsi="Times New Roman"/>
                <w:sz w:val="26"/>
                <w:szCs w:val="26"/>
              </w:rPr>
            </w:pPr>
          </w:p>
        </w:tc>
      </w:tr>
      <w:tr w:rsidR="0005650E" w:rsidRPr="0005650E" w14:paraId="5E0B5CA7" w14:textId="77777777" w:rsidTr="00150E38">
        <w:tc>
          <w:tcPr>
            <w:tcW w:w="9889" w:type="dxa"/>
            <w:gridSpan w:val="4"/>
          </w:tcPr>
          <w:p w14:paraId="68855499"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Заработная плата ОП, УВП</w:t>
            </w:r>
          </w:p>
        </w:tc>
      </w:tr>
      <w:tr w:rsidR="0005650E" w:rsidRPr="0005650E" w14:paraId="6A9FCBCC" w14:textId="77777777" w:rsidTr="00150E38">
        <w:tc>
          <w:tcPr>
            <w:tcW w:w="4673" w:type="dxa"/>
          </w:tcPr>
          <w:p w14:paraId="74EE6D9F"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Рабочий по комплексному обслуживанию и ремонту зданий</w:t>
            </w:r>
          </w:p>
        </w:tc>
        <w:tc>
          <w:tcPr>
            <w:tcW w:w="1701" w:type="dxa"/>
          </w:tcPr>
          <w:p w14:paraId="79F06FB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22440,0</w:t>
            </w:r>
          </w:p>
        </w:tc>
        <w:tc>
          <w:tcPr>
            <w:tcW w:w="1922" w:type="dxa"/>
          </w:tcPr>
          <w:p w14:paraId="17FB6C9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50000,00</w:t>
            </w:r>
          </w:p>
        </w:tc>
        <w:tc>
          <w:tcPr>
            <w:tcW w:w="1593" w:type="dxa"/>
          </w:tcPr>
          <w:p w14:paraId="2382C3D7" w14:textId="77777777" w:rsidR="0005650E" w:rsidRPr="0005650E" w:rsidRDefault="0005650E" w:rsidP="0005650E">
            <w:pPr>
              <w:jc w:val="both"/>
              <w:rPr>
                <w:rFonts w:ascii="Times New Roman" w:eastAsia="Calibri" w:hAnsi="Times New Roman"/>
                <w:sz w:val="26"/>
                <w:szCs w:val="26"/>
              </w:rPr>
            </w:pPr>
          </w:p>
        </w:tc>
      </w:tr>
      <w:tr w:rsidR="0005650E" w:rsidRPr="0005650E" w14:paraId="4590AA70" w14:textId="77777777" w:rsidTr="00150E38">
        <w:tc>
          <w:tcPr>
            <w:tcW w:w="4673" w:type="dxa"/>
          </w:tcPr>
          <w:p w14:paraId="0F5A2FE6"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Уборщик служебных помещений</w:t>
            </w:r>
          </w:p>
        </w:tc>
        <w:tc>
          <w:tcPr>
            <w:tcW w:w="1701" w:type="dxa"/>
          </w:tcPr>
          <w:p w14:paraId="11EC356B"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22440,0</w:t>
            </w:r>
          </w:p>
        </w:tc>
        <w:tc>
          <w:tcPr>
            <w:tcW w:w="1922" w:type="dxa"/>
          </w:tcPr>
          <w:p w14:paraId="2DC9F974"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33000,00</w:t>
            </w:r>
          </w:p>
        </w:tc>
        <w:tc>
          <w:tcPr>
            <w:tcW w:w="1593" w:type="dxa"/>
          </w:tcPr>
          <w:p w14:paraId="387397BB" w14:textId="77777777" w:rsidR="0005650E" w:rsidRPr="0005650E" w:rsidRDefault="0005650E" w:rsidP="0005650E">
            <w:pPr>
              <w:jc w:val="both"/>
              <w:rPr>
                <w:rFonts w:ascii="Times New Roman" w:eastAsia="Calibri" w:hAnsi="Times New Roman"/>
                <w:sz w:val="26"/>
                <w:szCs w:val="26"/>
              </w:rPr>
            </w:pPr>
          </w:p>
        </w:tc>
      </w:tr>
      <w:tr w:rsidR="0005650E" w:rsidRPr="0005650E" w14:paraId="1F014CB5" w14:textId="77777777" w:rsidTr="00150E38">
        <w:tc>
          <w:tcPr>
            <w:tcW w:w="4673" w:type="dxa"/>
          </w:tcPr>
          <w:p w14:paraId="59E76BCB"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Дворник</w:t>
            </w:r>
          </w:p>
        </w:tc>
        <w:tc>
          <w:tcPr>
            <w:tcW w:w="1701" w:type="dxa"/>
          </w:tcPr>
          <w:p w14:paraId="1E1F342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22440,0</w:t>
            </w:r>
          </w:p>
        </w:tc>
        <w:tc>
          <w:tcPr>
            <w:tcW w:w="1922" w:type="dxa"/>
          </w:tcPr>
          <w:p w14:paraId="2E214544"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30000,00</w:t>
            </w:r>
          </w:p>
        </w:tc>
        <w:tc>
          <w:tcPr>
            <w:tcW w:w="1593" w:type="dxa"/>
          </w:tcPr>
          <w:p w14:paraId="4D6B0DE8" w14:textId="77777777" w:rsidR="0005650E" w:rsidRPr="0005650E" w:rsidRDefault="0005650E" w:rsidP="0005650E">
            <w:pPr>
              <w:jc w:val="both"/>
              <w:rPr>
                <w:rFonts w:ascii="Times New Roman" w:eastAsia="Calibri" w:hAnsi="Times New Roman"/>
                <w:sz w:val="26"/>
                <w:szCs w:val="26"/>
              </w:rPr>
            </w:pPr>
          </w:p>
        </w:tc>
      </w:tr>
      <w:tr w:rsidR="0005650E" w:rsidRPr="0005650E" w14:paraId="54200CB5" w14:textId="77777777" w:rsidTr="00150E38">
        <w:tc>
          <w:tcPr>
            <w:tcW w:w="4673" w:type="dxa"/>
          </w:tcPr>
          <w:p w14:paraId="0FE883EA"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Сторож</w:t>
            </w:r>
          </w:p>
        </w:tc>
        <w:tc>
          <w:tcPr>
            <w:tcW w:w="1701" w:type="dxa"/>
          </w:tcPr>
          <w:p w14:paraId="66195869"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23067,34</w:t>
            </w:r>
          </w:p>
        </w:tc>
        <w:tc>
          <w:tcPr>
            <w:tcW w:w="1922" w:type="dxa"/>
          </w:tcPr>
          <w:p w14:paraId="75619B05"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33000,00</w:t>
            </w:r>
          </w:p>
        </w:tc>
        <w:tc>
          <w:tcPr>
            <w:tcW w:w="1593" w:type="dxa"/>
          </w:tcPr>
          <w:p w14:paraId="3C84F7B7" w14:textId="77777777" w:rsidR="0005650E" w:rsidRPr="0005650E" w:rsidRDefault="0005650E" w:rsidP="0005650E">
            <w:pPr>
              <w:jc w:val="both"/>
              <w:rPr>
                <w:rFonts w:ascii="Times New Roman" w:eastAsia="Calibri" w:hAnsi="Times New Roman"/>
                <w:sz w:val="26"/>
                <w:szCs w:val="26"/>
              </w:rPr>
            </w:pPr>
          </w:p>
        </w:tc>
      </w:tr>
      <w:tr w:rsidR="0005650E" w:rsidRPr="0005650E" w14:paraId="62AF8996" w14:textId="77777777" w:rsidTr="00150E38">
        <w:tc>
          <w:tcPr>
            <w:tcW w:w="4673" w:type="dxa"/>
          </w:tcPr>
          <w:p w14:paraId="6C9464CD"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Повар</w:t>
            </w:r>
          </w:p>
        </w:tc>
        <w:tc>
          <w:tcPr>
            <w:tcW w:w="1701" w:type="dxa"/>
          </w:tcPr>
          <w:p w14:paraId="13EBFFA4"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22440,0</w:t>
            </w:r>
          </w:p>
        </w:tc>
        <w:tc>
          <w:tcPr>
            <w:tcW w:w="1922" w:type="dxa"/>
          </w:tcPr>
          <w:p w14:paraId="5FBAF118"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30000,00</w:t>
            </w:r>
          </w:p>
        </w:tc>
        <w:tc>
          <w:tcPr>
            <w:tcW w:w="1593" w:type="dxa"/>
          </w:tcPr>
          <w:p w14:paraId="21C0209A" w14:textId="77777777" w:rsidR="0005650E" w:rsidRPr="0005650E" w:rsidRDefault="0005650E" w:rsidP="0005650E">
            <w:pPr>
              <w:jc w:val="both"/>
              <w:rPr>
                <w:rFonts w:ascii="Times New Roman" w:eastAsia="Calibri" w:hAnsi="Times New Roman"/>
                <w:sz w:val="26"/>
                <w:szCs w:val="26"/>
              </w:rPr>
            </w:pPr>
          </w:p>
        </w:tc>
      </w:tr>
      <w:tr w:rsidR="0005650E" w:rsidRPr="0005650E" w14:paraId="3AB34DC3" w14:textId="77777777" w:rsidTr="00150E38">
        <w:tc>
          <w:tcPr>
            <w:tcW w:w="4673" w:type="dxa"/>
          </w:tcPr>
          <w:p w14:paraId="033E30F0"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Подсобный рабочий</w:t>
            </w:r>
          </w:p>
        </w:tc>
        <w:tc>
          <w:tcPr>
            <w:tcW w:w="1701" w:type="dxa"/>
          </w:tcPr>
          <w:p w14:paraId="03E81AD1"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22440,0</w:t>
            </w:r>
          </w:p>
        </w:tc>
        <w:tc>
          <w:tcPr>
            <w:tcW w:w="1922" w:type="dxa"/>
          </w:tcPr>
          <w:p w14:paraId="7A597D2C"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30000,00</w:t>
            </w:r>
          </w:p>
        </w:tc>
        <w:tc>
          <w:tcPr>
            <w:tcW w:w="1593" w:type="dxa"/>
          </w:tcPr>
          <w:p w14:paraId="5623E920" w14:textId="77777777" w:rsidR="0005650E" w:rsidRPr="0005650E" w:rsidRDefault="0005650E" w:rsidP="0005650E">
            <w:pPr>
              <w:jc w:val="both"/>
              <w:rPr>
                <w:rFonts w:ascii="Times New Roman" w:eastAsia="Calibri" w:hAnsi="Times New Roman"/>
                <w:sz w:val="26"/>
                <w:szCs w:val="26"/>
              </w:rPr>
            </w:pPr>
          </w:p>
        </w:tc>
      </w:tr>
      <w:tr w:rsidR="0005650E" w:rsidRPr="0005650E" w14:paraId="257CC90F" w14:textId="77777777" w:rsidTr="00150E38">
        <w:tc>
          <w:tcPr>
            <w:tcW w:w="4673" w:type="dxa"/>
          </w:tcPr>
          <w:p w14:paraId="0BBB0337"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Машинист по стирке белья</w:t>
            </w:r>
          </w:p>
        </w:tc>
        <w:tc>
          <w:tcPr>
            <w:tcW w:w="1701" w:type="dxa"/>
          </w:tcPr>
          <w:p w14:paraId="20771280"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22440,0</w:t>
            </w:r>
          </w:p>
        </w:tc>
        <w:tc>
          <w:tcPr>
            <w:tcW w:w="1922" w:type="dxa"/>
          </w:tcPr>
          <w:p w14:paraId="130D70D9"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30000,00</w:t>
            </w:r>
          </w:p>
        </w:tc>
        <w:tc>
          <w:tcPr>
            <w:tcW w:w="1593" w:type="dxa"/>
          </w:tcPr>
          <w:p w14:paraId="05AEFF17" w14:textId="77777777" w:rsidR="0005650E" w:rsidRPr="0005650E" w:rsidRDefault="0005650E" w:rsidP="0005650E">
            <w:pPr>
              <w:jc w:val="both"/>
              <w:rPr>
                <w:rFonts w:ascii="Times New Roman" w:eastAsia="Calibri" w:hAnsi="Times New Roman"/>
                <w:sz w:val="26"/>
                <w:szCs w:val="26"/>
              </w:rPr>
            </w:pPr>
          </w:p>
        </w:tc>
      </w:tr>
      <w:tr w:rsidR="0005650E" w:rsidRPr="0005650E" w14:paraId="245716EB" w14:textId="77777777" w:rsidTr="00150E38">
        <w:tc>
          <w:tcPr>
            <w:tcW w:w="4673" w:type="dxa"/>
          </w:tcPr>
          <w:p w14:paraId="3F3A04AA"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Старшая медсестра</w:t>
            </w:r>
          </w:p>
        </w:tc>
        <w:tc>
          <w:tcPr>
            <w:tcW w:w="1701" w:type="dxa"/>
          </w:tcPr>
          <w:p w14:paraId="2FD1BAC9"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37000,00</w:t>
            </w:r>
          </w:p>
        </w:tc>
        <w:tc>
          <w:tcPr>
            <w:tcW w:w="1922" w:type="dxa"/>
          </w:tcPr>
          <w:p w14:paraId="1BF7805F"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50000,00</w:t>
            </w:r>
          </w:p>
        </w:tc>
        <w:tc>
          <w:tcPr>
            <w:tcW w:w="1593" w:type="dxa"/>
          </w:tcPr>
          <w:p w14:paraId="01047DB4" w14:textId="77777777" w:rsidR="0005650E" w:rsidRPr="0005650E" w:rsidRDefault="0005650E" w:rsidP="0005650E">
            <w:pPr>
              <w:jc w:val="both"/>
              <w:rPr>
                <w:rFonts w:ascii="Times New Roman" w:eastAsia="Calibri" w:hAnsi="Times New Roman"/>
                <w:sz w:val="26"/>
                <w:szCs w:val="26"/>
              </w:rPr>
            </w:pPr>
          </w:p>
        </w:tc>
      </w:tr>
      <w:tr w:rsidR="0005650E" w:rsidRPr="0005650E" w14:paraId="17EB304A" w14:textId="77777777" w:rsidTr="00150E38">
        <w:tc>
          <w:tcPr>
            <w:tcW w:w="4673" w:type="dxa"/>
          </w:tcPr>
          <w:p w14:paraId="3C16F583"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Младший воспитатель</w:t>
            </w:r>
          </w:p>
        </w:tc>
        <w:tc>
          <w:tcPr>
            <w:tcW w:w="1701" w:type="dxa"/>
          </w:tcPr>
          <w:p w14:paraId="57D57426"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22440,00</w:t>
            </w:r>
          </w:p>
        </w:tc>
        <w:tc>
          <w:tcPr>
            <w:tcW w:w="1922" w:type="dxa"/>
          </w:tcPr>
          <w:p w14:paraId="32D5B7F6"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36500,00</w:t>
            </w:r>
          </w:p>
        </w:tc>
        <w:tc>
          <w:tcPr>
            <w:tcW w:w="1593" w:type="dxa"/>
          </w:tcPr>
          <w:p w14:paraId="4BFF3042" w14:textId="77777777" w:rsidR="0005650E" w:rsidRPr="0005650E" w:rsidRDefault="0005650E" w:rsidP="0005650E">
            <w:pPr>
              <w:jc w:val="both"/>
              <w:rPr>
                <w:rFonts w:ascii="Times New Roman" w:eastAsia="Calibri" w:hAnsi="Times New Roman"/>
                <w:sz w:val="26"/>
                <w:szCs w:val="26"/>
              </w:rPr>
            </w:pPr>
          </w:p>
        </w:tc>
      </w:tr>
      <w:tr w:rsidR="0005650E" w:rsidRPr="0005650E" w14:paraId="41F77B68" w14:textId="77777777" w:rsidTr="00150E38">
        <w:trPr>
          <w:trHeight w:val="70"/>
        </w:trPr>
        <w:tc>
          <w:tcPr>
            <w:tcW w:w="4673" w:type="dxa"/>
          </w:tcPr>
          <w:p w14:paraId="34A85855"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Бухгалтер</w:t>
            </w:r>
          </w:p>
        </w:tc>
        <w:tc>
          <w:tcPr>
            <w:tcW w:w="1701" w:type="dxa"/>
          </w:tcPr>
          <w:p w14:paraId="3951795D" w14:textId="77777777" w:rsidR="0005650E" w:rsidRPr="0005650E" w:rsidRDefault="0005650E" w:rsidP="0005650E">
            <w:pPr>
              <w:jc w:val="center"/>
              <w:rPr>
                <w:rFonts w:ascii="Times New Roman" w:eastAsia="Times New Roman" w:hAnsi="Times New Roman"/>
                <w:sz w:val="26"/>
                <w:szCs w:val="26"/>
              </w:rPr>
            </w:pPr>
            <w:r w:rsidRPr="0005650E">
              <w:rPr>
                <w:rFonts w:ascii="Times New Roman" w:eastAsia="Times New Roman" w:hAnsi="Times New Roman"/>
                <w:sz w:val="26"/>
                <w:szCs w:val="26"/>
              </w:rPr>
              <w:t>48657,00</w:t>
            </w:r>
          </w:p>
        </w:tc>
        <w:tc>
          <w:tcPr>
            <w:tcW w:w="1922" w:type="dxa"/>
          </w:tcPr>
          <w:p w14:paraId="05A9BF61" w14:textId="77777777" w:rsidR="0005650E" w:rsidRPr="0005650E" w:rsidRDefault="0005650E" w:rsidP="0005650E">
            <w:pPr>
              <w:jc w:val="center"/>
              <w:rPr>
                <w:rFonts w:ascii="Times New Roman" w:eastAsia="Calibri" w:hAnsi="Times New Roman"/>
                <w:sz w:val="26"/>
                <w:szCs w:val="26"/>
              </w:rPr>
            </w:pPr>
            <w:r w:rsidRPr="0005650E">
              <w:rPr>
                <w:rFonts w:ascii="Times New Roman" w:eastAsia="Calibri" w:hAnsi="Times New Roman"/>
                <w:sz w:val="26"/>
                <w:szCs w:val="26"/>
              </w:rPr>
              <w:t>70000,00</w:t>
            </w:r>
          </w:p>
        </w:tc>
        <w:tc>
          <w:tcPr>
            <w:tcW w:w="1593" w:type="dxa"/>
          </w:tcPr>
          <w:p w14:paraId="5C1F9081" w14:textId="77777777" w:rsidR="0005650E" w:rsidRPr="0005650E" w:rsidRDefault="0005650E" w:rsidP="0005650E">
            <w:pPr>
              <w:jc w:val="both"/>
              <w:rPr>
                <w:rFonts w:ascii="Times New Roman" w:eastAsia="Calibri" w:hAnsi="Times New Roman"/>
                <w:sz w:val="26"/>
                <w:szCs w:val="26"/>
              </w:rPr>
            </w:pPr>
          </w:p>
        </w:tc>
      </w:tr>
      <w:tr w:rsidR="0005650E" w:rsidRPr="0005650E" w14:paraId="4FE3A12D" w14:textId="77777777" w:rsidTr="00150E38">
        <w:tc>
          <w:tcPr>
            <w:tcW w:w="9889" w:type="dxa"/>
            <w:gridSpan w:val="4"/>
          </w:tcPr>
          <w:p w14:paraId="4E4616C1"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b/>
                <w:sz w:val="26"/>
                <w:szCs w:val="26"/>
              </w:rPr>
              <w:t>Положительные эффекты реорганизации, возможности, планы, проекты:</w:t>
            </w:r>
          </w:p>
          <w:p w14:paraId="71E3B903" w14:textId="77777777" w:rsidR="0005650E" w:rsidRPr="0005650E" w:rsidRDefault="0005650E" w:rsidP="0005650E">
            <w:pPr>
              <w:numPr>
                <w:ilvl w:val="0"/>
                <w:numId w:val="25"/>
              </w:numPr>
              <w:jc w:val="both"/>
              <w:rPr>
                <w:rFonts w:ascii="Times New Roman" w:eastAsia="Times New Roman" w:hAnsi="Times New Roman"/>
                <w:color w:val="000000"/>
                <w:sz w:val="26"/>
                <w:szCs w:val="26"/>
                <w:lang w:eastAsia="ru-RU"/>
              </w:rPr>
            </w:pPr>
            <w:r w:rsidRPr="0005650E">
              <w:rPr>
                <w:rFonts w:ascii="Times New Roman" w:eastAsia="Times New Roman" w:hAnsi="Times New Roman"/>
                <w:b/>
                <w:bCs/>
                <w:color w:val="000000"/>
                <w:sz w:val="26"/>
                <w:szCs w:val="26"/>
                <w:lang w:eastAsia="ru-RU"/>
              </w:rPr>
              <w:t>Для родителей</w:t>
            </w:r>
            <w:r w:rsidRPr="0005650E">
              <w:rPr>
                <w:rFonts w:ascii="Times New Roman" w:eastAsia="Times New Roman" w:hAnsi="Times New Roman"/>
                <w:color w:val="000000"/>
                <w:sz w:val="26"/>
                <w:szCs w:val="26"/>
                <w:lang w:eastAsia="ru-RU"/>
              </w:rPr>
              <w:t xml:space="preserve"> — обеспечение преемственности и непрерывности между всеми звеньями образования, широкие возможности организации системы дополнительного образования, создание единой службы психолого-педагогического сопровождения. </w:t>
            </w:r>
          </w:p>
          <w:p w14:paraId="483D8C32" w14:textId="77777777" w:rsidR="0005650E" w:rsidRPr="0005650E" w:rsidRDefault="0005650E" w:rsidP="0005650E">
            <w:pPr>
              <w:numPr>
                <w:ilvl w:val="0"/>
                <w:numId w:val="25"/>
              </w:numPr>
              <w:jc w:val="both"/>
              <w:rPr>
                <w:rFonts w:ascii="Times New Roman" w:eastAsia="Times New Roman" w:hAnsi="Times New Roman"/>
                <w:color w:val="000000"/>
                <w:sz w:val="26"/>
                <w:szCs w:val="26"/>
                <w:lang w:eastAsia="ru-RU"/>
              </w:rPr>
            </w:pPr>
            <w:r w:rsidRPr="0005650E">
              <w:rPr>
                <w:rFonts w:ascii="Times New Roman" w:eastAsia="Times New Roman" w:hAnsi="Times New Roman"/>
                <w:b/>
                <w:bCs/>
                <w:color w:val="000000"/>
                <w:sz w:val="26"/>
                <w:szCs w:val="26"/>
                <w:lang w:eastAsia="ru-RU"/>
              </w:rPr>
              <w:t>Для педагогов</w:t>
            </w:r>
            <w:r w:rsidRPr="0005650E">
              <w:rPr>
                <w:rFonts w:ascii="Times New Roman" w:eastAsia="Times New Roman" w:hAnsi="Times New Roman"/>
                <w:color w:val="000000"/>
                <w:sz w:val="26"/>
                <w:szCs w:val="26"/>
                <w:lang w:eastAsia="ru-RU"/>
              </w:rPr>
              <w:t xml:space="preserve"> —повышение педагогического мастерства и профессионализма, улучшение материально-технической базы. В конкурсах профессионального </w:t>
            </w:r>
            <w:r w:rsidRPr="0005650E">
              <w:rPr>
                <w:rFonts w:ascii="Times New Roman" w:eastAsia="Times New Roman" w:hAnsi="Times New Roman"/>
                <w:color w:val="000000"/>
                <w:sz w:val="26"/>
                <w:szCs w:val="26"/>
                <w:lang w:eastAsia="ru-RU"/>
              </w:rPr>
              <w:lastRenderedPageBreak/>
              <w:t xml:space="preserve">мастерства в 2025 году уже приняли участие 3 педагогических работника </w:t>
            </w:r>
            <w:proofErr w:type="spellStart"/>
            <w:r w:rsidRPr="0005650E">
              <w:rPr>
                <w:rFonts w:ascii="Times New Roman" w:eastAsia="Times New Roman" w:hAnsi="Times New Roman"/>
                <w:color w:val="000000"/>
                <w:sz w:val="26"/>
                <w:szCs w:val="26"/>
                <w:lang w:eastAsia="ru-RU"/>
              </w:rPr>
              <w:t>Брембольского</w:t>
            </w:r>
            <w:proofErr w:type="spellEnd"/>
            <w:r w:rsidRPr="0005650E">
              <w:rPr>
                <w:rFonts w:ascii="Times New Roman" w:eastAsia="Times New Roman" w:hAnsi="Times New Roman"/>
                <w:color w:val="000000"/>
                <w:sz w:val="26"/>
                <w:szCs w:val="26"/>
                <w:lang w:eastAsia="ru-RU"/>
              </w:rPr>
              <w:t xml:space="preserve"> ЦРР и </w:t>
            </w:r>
            <w:proofErr w:type="spellStart"/>
            <w:r w:rsidRPr="0005650E">
              <w:rPr>
                <w:rFonts w:ascii="Times New Roman" w:eastAsia="Times New Roman" w:hAnsi="Times New Roman"/>
                <w:color w:val="000000"/>
                <w:sz w:val="26"/>
                <w:szCs w:val="26"/>
                <w:lang w:eastAsia="ru-RU"/>
              </w:rPr>
              <w:t>Дубковского</w:t>
            </w:r>
            <w:proofErr w:type="spellEnd"/>
            <w:r w:rsidRPr="0005650E">
              <w:rPr>
                <w:rFonts w:ascii="Times New Roman" w:eastAsia="Times New Roman" w:hAnsi="Times New Roman"/>
                <w:color w:val="000000"/>
                <w:sz w:val="26"/>
                <w:szCs w:val="26"/>
                <w:lang w:eastAsia="ru-RU"/>
              </w:rPr>
              <w:t xml:space="preserve"> Центра образования.</w:t>
            </w:r>
          </w:p>
          <w:p w14:paraId="7C382769" w14:textId="77777777" w:rsidR="0005650E" w:rsidRPr="0005650E" w:rsidRDefault="0005650E" w:rsidP="0005650E">
            <w:pPr>
              <w:numPr>
                <w:ilvl w:val="0"/>
                <w:numId w:val="25"/>
              </w:numPr>
              <w:jc w:val="both"/>
              <w:rPr>
                <w:rFonts w:ascii="Times New Roman" w:eastAsia="Times New Roman" w:hAnsi="Times New Roman"/>
                <w:color w:val="000000"/>
                <w:sz w:val="26"/>
                <w:szCs w:val="26"/>
                <w:lang w:eastAsia="ru-RU"/>
              </w:rPr>
            </w:pPr>
            <w:r w:rsidRPr="0005650E">
              <w:rPr>
                <w:rFonts w:ascii="Times New Roman" w:eastAsia="Times New Roman" w:hAnsi="Times New Roman"/>
                <w:b/>
                <w:bCs/>
                <w:color w:val="000000"/>
                <w:sz w:val="26"/>
                <w:szCs w:val="26"/>
                <w:lang w:eastAsia="ru-RU"/>
              </w:rPr>
              <w:t>Для детей</w:t>
            </w:r>
            <w:r w:rsidRPr="0005650E">
              <w:rPr>
                <w:rFonts w:ascii="Times New Roman" w:eastAsia="Times New Roman" w:hAnsi="Times New Roman"/>
                <w:color w:val="000000"/>
                <w:sz w:val="26"/>
                <w:szCs w:val="26"/>
                <w:lang w:eastAsia="ru-RU"/>
              </w:rPr>
              <w:t> — единство требований на всех ступенях образования, создание единой образовательной среды, преемственность образовательных программ, возможность выбора кружков и секций по интересам. В проекте создание «Школы первоклассников» на базе одного из структурных подразделений, что позволит мягко адаптировать детей к школьной жизни, обеспечив плавный переход от дошкольного образования на ступень начального общего образования.</w:t>
            </w:r>
          </w:p>
          <w:p w14:paraId="114CF1C4" w14:textId="77777777" w:rsidR="0005650E" w:rsidRPr="0005650E" w:rsidRDefault="0005650E" w:rsidP="0005650E">
            <w:pPr>
              <w:numPr>
                <w:ilvl w:val="0"/>
                <w:numId w:val="25"/>
              </w:numPr>
              <w:jc w:val="both"/>
              <w:rPr>
                <w:rFonts w:ascii="Times New Roman" w:eastAsia="Times New Roman" w:hAnsi="Times New Roman"/>
                <w:color w:val="000000"/>
                <w:sz w:val="26"/>
                <w:szCs w:val="26"/>
                <w:lang w:eastAsia="ru-RU"/>
              </w:rPr>
            </w:pPr>
            <w:r w:rsidRPr="0005650E">
              <w:rPr>
                <w:rFonts w:ascii="Times New Roman" w:eastAsia="Times New Roman" w:hAnsi="Times New Roman"/>
                <w:b/>
                <w:bCs/>
                <w:color w:val="000000"/>
                <w:sz w:val="26"/>
                <w:szCs w:val="26"/>
                <w:lang w:eastAsia="ru-RU"/>
              </w:rPr>
              <w:t>Возможность задействовать потенциал успешных коллективов</w:t>
            </w:r>
            <w:r w:rsidRPr="0005650E">
              <w:rPr>
                <w:rFonts w:ascii="Times New Roman" w:eastAsia="Times New Roman" w:hAnsi="Times New Roman"/>
                <w:color w:val="000000"/>
                <w:sz w:val="26"/>
                <w:szCs w:val="26"/>
                <w:lang w:eastAsia="ru-RU"/>
              </w:rPr>
              <w:t xml:space="preserve"> для продвижения передовых идей и повышение качества образовательных услуг.</w:t>
            </w:r>
          </w:p>
        </w:tc>
      </w:tr>
      <w:tr w:rsidR="0005650E" w:rsidRPr="0005650E" w14:paraId="0FB98123" w14:textId="77777777" w:rsidTr="00150E38">
        <w:tc>
          <w:tcPr>
            <w:tcW w:w="9889" w:type="dxa"/>
            <w:gridSpan w:val="4"/>
          </w:tcPr>
          <w:p w14:paraId="6AAB254B"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b/>
                <w:sz w:val="26"/>
                <w:szCs w:val="26"/>
              </w:rPr>
              <w:lastRenderedPageBreak/>
              <w:t>Результаты, достигнутые уже в составе комплекса:</w:t>
            </w:r>
          </w:p>
          <w:p w14:paraId="42C2A84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Объединение педагогических коллективов и материально-технических ресурсов позволило провести большое количество совместных воспитательных мероприятий для дошкольников и обучающихся центров образования.</w:t>
            </w:r>
          </w:p>
          <w:p w14:paraId="40BF8E0E" w14:textId="77777777" w:rsidR="0005650E" w:rsidRPr="0005650E" w:rsidRDefault="0005650E" w:rsidP="0005650E">
            <w:pPr>
              <w:jc w:val="both"/>
              <w:rPr>
                <w:rFonts w:ascii="Times New Roman" w:eastAsia="Calibri" w:hAnsi="Times New Roman"/>
                <w:sz w:val="26"/>
                <w:szCs w:val="26"/>
              </w:rPr>
            </w:pPr>
            <w:r w:rsidRPr="0005650E">
              <w:rPr>
                <w:rFonts w:ascii="Times New Roman" w:eastAsia="Calibri" w:hAnsi="Times New Roman"/>
                <w:sz w:val="26"/>
                <w:szCs w:val="26"/>
              </w:rPr>
              <w:t>Объединение финансовых ресурсов позволило обучающимся центров образования, расположенных в сельской местности, посетить футбольные матчи и матчи ХК «Локомотив», организовать для них обширные программы посещения досуговых и профориентационных мероприятий в городе.</w:t>
            </w:r>
          </w:p>
        </w:tc>
      </w:tr>
      <w:tr w:rsidR="0005650E" w:rsidRPr="0005650E" w14:paraId="25D00354" w14:textId="77777777" w:rsidTr="00150E38">
        <w:tc>
          <w:tcPr>
            <w:tcW w:w="9889" w:type="dxa"/>
            <w:gridSpan w:val="4"/>
          </w:tcPr>
          <w:p w14:paraId="5A9BCB38" w14:textId="77777777" w:rsidR="0005650E" w:rsidRPr="0005650E" w:rsidRDefault="0005650E" w:rsidP="0005650E">
            <w:pPr>
              <w:jc w:val="both"/>
              <w:rPr>
                <w:rFonts w:ascii="Times New Roman" w:eastAsia="Calibri" w:hAnsi="Times New Roman"/>
                <w:b/>
                <w:sz w:val="26"/>
                <w:szCs w:val="26"/>
              </w:rPr>
            </w:pPr>
            <w:r w:rsidRPr="0005650E">
              <w:rPr>
                <w:rFonts w:ascii="Times New Roman" w:eastAsia="Calibri" w:hAnsi="Times New Roman"/>
                <w:b/>
                <w:sz w:val="26"/>
                <w:szCs w:val="26"/>
              </w:rPr>
              <w:t>Проблемы и пути их решения: отсутствуют</w:t>
            </w:r>
          </w:p>
        </w:tc>
      </w:tr>
    </w:tbl>
    <w:p w14:paraId="381C7B24" w14:textId="77777777" w:rsidR="0005650E" w:rsidRPr="0005650E" w:rsidRDefault="0005650E" w:rsidP="0005650E">
      <w:pPr>
        <w:spacing w:line="276" w:lineRule="auto"/>
        <w:jc w:val="both"/>
        <w:rPr>
          <w:rFonts w:ascii="Times New Roman" w:eastAsia="Calibri" w:hAnsi="Times New Roman"/>
          <w:sz w:val="26"/>
          <w:szCs w:val="26"/>
        </w:rPr>
      </w:pPr>
      <w:r w:rsidRPr="0005650E">
        <w:rPr>
          <w:rFonts w:ascii="Times New Roman" w:eastAsia="Calibri" w:hAnsi="Times New Roman"/>
          <w:sz w:val="26"/>
          <w:szCs w:val="26"/>
        </w:rPr>
        <w:t xml:space="preserve"> </w:t>
      </w:r>
    </w:p>
    <w:p w14:paraId="37ACF4D0" w14:textId="77777777" w:rsidR="0005650E" w:rsidRPr="0005650E" w:rsidRDefault="0005650E" w:rsidP="0005650E">
      <w:pPr>
        <w:spacing w:after="200" w:line="276" w:lineRule="auto"/>
        <w:rPr>
          <w:rFonts w:eastAsia="Calibri"/>
          <w:sz w:val="22"/>
          <w:szCs w:val="22"/>
        </w:rPr>
      </w:pPr>
    </w:p>
    <w:p w14:paraId="01389626" w14:textId="77777777" w:rsidR="0005650E" w:rsidRPr="0005650E" w:rsidRDefault="0005650E" w:rsidP="0005650E">
      <w:pPr>
        <w:spacing w:after="200"/>
        <w:ind w:firstLine="709"/>
        <w:contextualSpacing/>
        <w:jc w:val="both"/>
        <w:rPr>
          <w:rFonts w:ascii="Times New Roman" w:eastAsia="Calibri" w:hAnsi="Times New Roman"/>
          <w:sz w:val="26"/>
          <w:szCs w:val="26"/>
        </w:rPr>
      </w:pPr>
    </w:p>
    <w:p w14:paraId="0893D416" w14:textId="72E4E753" w:rsidR="009249D1" w:rsidRDefault="009249D1" w:rsidP="0005650E"/>
    <w:sectPr w:rsidR="009249D1" w:rsidSect="0005650E">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6783370"/>
    <w:multiLevelType w:val="hybridMultilevel"/>
    <w:tmpl w:val="0478B084"/>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B0087A"/>
    <w:multiLevelType w:val="multilevel"/>
    <w:tmpl w:val="CDACB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F2E48"/>
    <w:multiLevelType w:val="hybridMultilevel"/>
    <w:tmpl w:val="4420FA7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1A384B"/>
    <w:multiLevelType w:val="hybridMultilevel"/>
    <w:tmpl w:val="9ACE39F2"/>
    <w:lvl w:ilvl="0" w:tplc="53C633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27F132D"/>
    <w:multiLevelType w:val="hybridMultilevel"/>
    <w:tmpl w:val="C76AD132"/>
    <w:lvl w:ilvl="0" w:tplc="918C19DE">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E873425"/>
    <w:multiLevelType w:val="hybridMultilevel"/>
    <w:tmpl w:val="F9EA2700"/>
    <w:lvl w:ilvl="0" w:tplc="FF9E0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223752"/>
    <w:multiLevelType w:val="multilevel"/>
    <w:tmpl w:val="18AAB748"/>
    <w:lvl w:ilvl="0">
      <w:start w:val="1"/>
      <w:numFmt w:val="decimal"/>
      <w:lvlText w:val="%1."/>
      <w:lvlJc w:val="left"/>
      <w:pPr>
        <w:ind w:left="1637" w:hanging="360"/>
      </w:pPr>
      <w:rPr>
        <w:rFonts w:cs="Times New Roman" w:hint="default"/>
        <w:b/>
      </w:rPr>
    </w:lvl>
    <w:lvl w:ilvl="1">
      <w:start w:val="1"/>
      <w:numFmt w:val="decimal"/>
      <w:isLgl/>
      <w:lvlText w:val="%1.%2."/>
      <w:lvlJc w:val="left"/>
      <w:pPr>
        <w:ind w:left="1429" w:hanging="720"/>
      </w:pPr>
      <w:rPr>
        <w:rFonts w:cs="Times New Roman" w:hint="default"/>
        <w:b/>
        <w:sz w:val="26"/>
        <w:szCs w:val="26"/>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15:restartNumberingAfterBreak="0">
    <w:nsid w:val="37090C5B"/>
    <w:multiLevelType w:val="multilevel"/>
    <w:tmpl w:val="491AF2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9E82BF1"/>
    <w:multiLevelType w:val="hybridMultilevel"/>
    <w:tmpl w:val="712AF9C8"/>
    <w:lvl w:ilvl="0" w:tplc="5C547C9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A4C297B"/>
    <w:multiLevelType w:val="hybridMultilevel"/>
    <w:tmpl w:val="896214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C41487"/>
    <w:multiLevelType w:val="hybridMultilevel"/>
    <w:tmpl w:val="5024F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A356F9"/>
    <w:multiLevelType w:val="hybridMultilevel"/>
    <w:tmpl w:val="8BC81A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26D22CD"/>
    <w:multiLevelType w:val="hybridMultilevel"/>
    <w:tmpl w:val="9B3028A2"/>
    <w:lvl w:ilvl="0" w:tplc="3892A0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60B24"/>
    <w:multiLevelType w:val="hybridMultilevel"/>
    <w:tmpl w:val="9192FDF2"/>
    <w:lvl w:ilvl="0" w:tplc="03505A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A014A9E"/>
    <w:multiLevelType w:val="hybridMultilevel"/>
    <w:tmpl w:val="8918DE9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15:restartNumberingAfterBreak="0">
    <w:nsid w:val="4A975774"/>
    <w:multiLevelType w:val="hybridMultilevel"/>
    <w:tmpl w:val="96C45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F07AFF"/>
    <w:multiLevelType w:val="multilevel"/>
    <w:tmpl w:val="955C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F95401"/>
    <w:multiLevelType w:val="hybridMultilevel"/>
    <w:tmpl w:val="B454684C"/>
    <w:lvl w:ilvl="0" w:tplc="8DA6B57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B0803B2"/>
    <w:multiLevelType w:val="hybridMultilevel"/>
    <w:tmpl w:val="4DC85714"/>
    <w:lvl w:ilvl="0" w:tplc="2536E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47D6A24"/>
    <w:multiLevelType w:val="hybridMultilevel"/>
    <w:tmpl w:val="56BCC370"/>
    <w:lvl w:ilvl="0" w:tplc="53C63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1927D2"/>
    <w:multiLevelType w:val="hybridMultilevel"/>
    <w:tmpl w:val="AADC5E60"/>
    <w:lvl w:ilvl="0" w:tplc="04FCB8C2">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E725531"/>
    <w:multiLevelType w:val="hybridMultilevel"/>
    <w:tmpl w:val="F55A4468"/>
    <w:lvl w:ilvl="0" w:tplc="B4A47E1E">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4" w15:restartNumberingAfterBreak="0">
    <w:nsid w:val="7533059C"/>
    <w:multiLevelType w:val="hybridMultilevel"/>
    <w:tmpl w:val="3B9AF200"/>
    <w:lvl w:ilvl="0" w:tplc="E94A6BA0">
      <w:start w:val="5"/>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5" w15:restartNumberingAfterBreak="0">
    <w:nsid w:val="785F3664"/>
    <w:multiLevelType w:val="multilevel"/>
    <w:tmpl w:val="A176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F6075F"/>
    <w:multiLevelType w:val="hybridMultilevel"/>
    <w:tmpl w:val="FF5E84C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8"/>
  </w:num>
  <w:num w:numId="2">
    <w:abstractNumId w:val="24"/>
  </w:num>
  <w:num w:numId="3">
    <w:abstractNumId w:val="10"/>
  </w:num>
  <w:num w:numId="4">
    <w:abstractNumId w:val="12"/>
  </w:num>
  <w:num w:numId="5">
    <w:abstractNumId w:val="7"/>
  </w:num>
  <w:num w:numId="6">
    <w:abstractNumId w:val="20"/>
  </w:num>
  <w:num w:numId="7">
    <w:abstractNumId w:val="16"/>
  </w:num>
  <w:num w:numId="8">
    <w:abstractNumId w:val="17"/>
  </w:num>
  <w:num w:numId="9">
    <w:abstractNumId w:val="5"/>
  </w:num>
  <w:num w:numId="10">
    <w:abstractNumId w:val="21"/>
  </w:num>
  <w:num w:numId="11">
    <w:abstractNumId w:val="4"/>
  </w:num>
  <w:num w:numId="12">
    <w:abstractNumId w:val="22"/>
  </w:num>
  <w:num w:numId="13">
    <w:abstractNumId w:val="19"/>
  </w:num>
  <w:num w:numId="14">
    <w:abstractNumId w:val="23"/>
  </w:num>
  <w:num w:numId="15">
    <w:abstractNumId w:val="15"/>
  </w:num>
  <w:num w:numId="16">
    <w:abstractNumId w:val="26"/>
  </w:num>
  <w:num w:numId="17">
    <w:abstractNumId w:val="14"/>
  </w:num>
  <w:num w:numId="18">
    <w:abstractNumId w:val="9"/>
  </w:num>
  <w:num w:numId="19">
    <w:abstractNumId w:val="18"/>
  </w:num>
  <w:num w:numId="20">
    <w:abstractNumId w:val="3"/>
  </w:num>
  <w:num w:numId="21">
    <w:abstractNumId w:val="0"/>
  </w:num>
  <w:num w:numId="22">
    <w:abstractNumId w:val="2"/>
  </w:num>
  <w:num w:numId="23">
    <w:abstractNumId w:val="13"/>
  </w:num>
  <w:num w:numId="24">
    <w:abstractNumId w:val="6"/>
  </w:num>
  <w:num w:numId="25">
    <w:abstractNumId w:val="25"/>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B0"/>
    <w:rsid w:val="000301D8"/>
    <w:rsid w:val="0005650E"/>
    <w:rsid w:val="00252647"/>
    <w:rsid w:val="003B5AB0"/>
    <w:rsid w:val="007A3C43"/>
    <w:rsid w:val="009249D1"/>
    <w:rsid w:val="00A1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5A83"/>
  <w15:chartTrackingRefBased/>
  <w15:docId w15:val="{564EDC63-B0A5-4C5D-B12F-A3B3EE73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1D8"/>
  </w:style>
  <w:style w:type="paragraph" w:styleId="1">
    <w:name w:val="heading 1"/>
    <w:basedOn w:val="a"/>
    <w:next w:val="a"/>
    <w:link w:val="10"/>
    <w:uiPriority w:val="9"/>
    <w:qFormat/>
    <w:rsid w:val="0005650E"/>
    <w:pPr>
      <w:keepNext/>
      <w:keepLines/>
      <w:spacing w:before="240"/>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
    <w:next w:val="a"/>
    <w:link w:val="20"/>
    <w:uiPriority w:val="9"/>
    <w:semiHidden/>
    <w:unhideWhenUsed/>
    <w:qFormat/>
    <w:rsid w:val="0005650E"/>
    <w:pPr>
      <w:keepNext/>
      <w:keepLines/>
      <w:spacing w:before="40"/>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301D8"/>
    <w:pPr>
      <w:widowControl w:val="0"/>
      <w:autoSpaceDE w:val="0"/>
      <w:autoSpaceDN w:val="0"/>
    </w:pPr>
    <w:rPr>
      <w:rFonts w:ascii="Arial" w:eastAsiaTheme="minorEastAsia" w:hAnsi="Arial" w:cs="Arial"/>
      <w:b/>
      <w:lang w:eastAsia="ru-RU"/>
    </w:rPr>
  </w:style>
  <w:style w:type="paragraph" w:customStyle="1" w:styleId="a3">
    <w:name w:val="РАБОЧИЙ"/>
    <w:basedOn w:val="a"/>
    <w:qFormat/>
    <w:rsid w:val="000301D8"/>
    <w:pPr>
      <w:ind w:firstLine="709"/>
      <w:jc w:val="both"/>
    </w:pPr>
    <w:rPr>
      <w:rFonts w:ascii="Times New Roman" w:hAnsi="Times New Roman"/>
      <w:sz w:val="28"/>
      <w:szCs w:val="26"/>
    </w:rPr>
  </w:style>
  <w:style w:type="paragraph" w:styleId="3">
    <w:name w:val="Body Text 3"/>
    <w:basedOn w:val="a"/>
    <w:link w:val="30"/>
    <w:uiPriority w:val="99"/>
    <w:unhideWhenUsed/>
    <w:rsid w:val="000301D8"/>
    <w:pPr>
      <w:spacing w:after="120"/>
    </w:pPr>
    <w:rPr>
      <w:sz w:val="16"/>
      <w:szCs w:val="16"/>
    </w:rPr>
  </w:style>
  <w:style w:type="character" w:customStyle="1" w:styleId="30">
    <w:name w:val="Основной текст 3 Знак"/>
    <w:basedOn w:val="a0"/>
    <w:link w:val="3"/>
    <w:uiPriority w:val="99"/>
    <w:rsid w:val="000301D8"/>
    <w:rPr>
      <w:rFonts w:ascii="Calibri" w:eastAsia="Calibri" w:hAnsi="Calibri" w:cs="Times New Roman"/>
      <w:sz w:val="16"/>
      <w:szCs w:val="16"/>
    </w:rPr>
  </w:style>
  <w:style w:type="character" w:styleId="a4">
    <w:name w:val="Hyperlink"/>
    <w:uiPriority w:val="99"/>
    <w:unhideWhenUsed/>
    <w:rsid w:val="000301D8"/>
    <w:rPr>
      <w:color w:val="0563C1"/>
      <w:u w:val="single"/>
    </w:rPr>
  </w:style>
  <w:style w:type="character" w:styleId="a5">
    <w:name w:val="Unresolved Mention"/>
    <w:uiPriority w:val="99"/>
    <w:semiHidden/>
    <w:unhideWhenUsed/>
    <w:rsid w:val="000301D8"/>
    <w:rPr>
      <w:color w:val="605E5C"/>
      <w:shd w:val="clear" w:color="auto" w:fill="E1DFDD"/>
    </w:rPr>
  </w:style>
  <w:style w:type="character" w:customStyle="1" w:styleId="10">
    <w:name w:val="Заголовок 1 Знак"/>
    <w:basedOn w:val="a0"/>
    <w:link w:val="1"/>
    <w:uiPriority w:val="9"/>
    <w:rsid w:val="0005650E"/>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semiHidden/>
    <w:rsid w:val="0005650E"/>
    <w:rPr>
      <w:rFonts w:asciiTheme="majorHAnsi" w:eastAsiaTheme="majorEastAsia" w:hAnsiTheme="majorHAnsi" w:cstheme="majorBidi"/>
      <w:color w:val="2F5496" w:themeColor="accent1" w:themeShade="BF"/>
      <w:sz w:val="26"/>
      <w:szCs w:val="26"/>
      <w:lang w:eastAsia="ru-RU"/>
    </w:rPr>
  </w:style>
  <w:style w:type="numbering" w:customStyle="1" w:styleId="11">
    <w:name w:val="Нет списка1"/>
    <w:next w:val="a2"/>
    <w:uiPriority w:val="99"/>
    <w:semiHidden/>
    <w:unhideWhenUsed/>
    <w:rsid w:val="0005650E"/>
  </w:style>
  <w:style w:type="paragraph" w:styleId="a6">
    <w:name w:val="Body Text"/>
    <w:basedOn w:val="a"/>
    <w:link w:val="a7"/>
    <w:uiPriority w:val="99"/>
    <w:rsid w:val="0005650E"/>
    <w:pPr>
      <w:spacing w:after="120"/>
    </w:pPr>
    <w:rPr>
      <w:rFonts w:ascii="Times New Roman" w:eastAsia="Times New Roman" w:hAnsi="Times New Roman"/>
      <w:sz w:val="24"/>
      <w:szCs w:val="24"/>
      <w:lang w:eastAsia="ru-RU"/>
    </w:rPr>
  </w:style>
  <w:style w:type="character" w:customStyle="1" w:styleId="a7">
    <w:name w:val="Основной текст Знак"/>
    <w:basedOn w:val="a0"/>
    <w:link w:val="a6"/>
    <w:uiPriority w:val="99"/>
    <w:rsid w:val="0005650E"/>
    <w:rPr>
      <w:rFonts w:ascii="Times New Roman" w:eastAsia="Times New Roman" w:hAnsi="Times New Roman"/>
      <w:sz w:val="24"/>
      <w:szCs w:val="24"/>
      <w:lang w:eastAsia="ru-RU"/>
    </w:rPr>
  </w:style>
  <w:style w:type="paragraph" w:styleId="a8">
    <w:name w:val="Body Text Indent"/>
    <w:basedOn w:val="a"/>
    <w:link w:val="a9"/>
    <w:uiPriority w:val="99"/>
    <w:semiHidden/>
    <w:unhideWhenUsed/>
    <w:rsid w:val="0005650E"/>
    <w:pPr>
      <w:spacing w:after="120"/>
      <w:ind w:left="283"/>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uiPriority w:val="99"/>
    <w:semiHidden/>
    <w:rsid w:val="0005650E"/>
    <w:rPr>
      <w:rFonts w:ascii="Times New Roman" w:eastAsia="Times New Roman" w:hAnsi="Times New Roman"/>
      <w:sz w:val="24"/>
      <w:szCs w:val="24"/>
      <w:lang w:eastAsia="ru-RU"/>
    </w:rPr>
  </w:style>
  <w:style w:type="paragraph" w:styleId="aa">
    <w:name w:val="List Paragraph"/>
    <w:basedOn w:val="a"/>
    <w:uiPriority w:val="34"/>
    <w:qFormat/>
    <w:rsid w:val="0005650E"/>
    <w:pPr>
      <w:spacing w:after="200" w:line="276" w:lineRule="auto"/>
      <w:ind w:left="720"/>
      <w:contextualSpacing/>
    </w:pPr>
    <w:rPr>
      <w:rFonts w:ascii="Times New Roman" w:eastAsia="Times New Roman" w:hAnsi="Times New Roman"/>
      <w:sz w:val="26"/>
      <w:szCs w:val="26"/>
    </w:rPr>
  </w:style>
  <w:style w:type="paragraph" w:customStyle="1" w:styleId="p13">
    <w:name w:val="p13"/>
    <w:basedOn w:val="a"/>
    <w:rsid w:val="0005650E"/>
    <w:pPr>
      <w:spacing w:before="100" w:beforeAutospacing="1" w:after="100" w:afterAutospacing="1"/>
    </w:pPr>
    <w:rPr>
      <w:rFonts w:ascii="Times New Roman" w:eastAsia="Times New Roman" w:hAnsi="Times New Roman"/>
      <w:sz w:val="24"/>
      <w:szCs w:val="24"/>
      <w:lang w:eastAsia="ru-RU"/>
    </w:rPr>
  </w:style>
  <w:style w:type="paragraph" w:styleId="ab">
    <w:name w:val="No Spacing"/>
    <w:link w:val="ac"/>
    <w:uiPriority w:val="1"/>
    <w:qFormat/>
    <w:rsid w:val="0005650E"/>
    <w:rPr>
      <w:rFonts w:eastAsia="Times New Roman"/>
      <w:sz w:val="22"/>
      <w:szCs w:val="22"/>
      <w:lang w:eastAsia="ru-RU"/>
    </w:rPr>
  </w:style>
  <w:style w:type="paragraph" w:customStyle="1" w:styleId="ConsPlusNormal">
    <w:name w:val="ConsPlusNormal"/>
    <w:link w:val="ConsPlusNormal0"/>
    <w:rsid w:val="0005650E"/>
    <w:pPr>
      <w:widowControl w:val="0"/>
      <w:autoSpaceDE w:val="0"/>
      <w:autoSpaceDN w:val="0"/>
      <w:adjustRightInd w:val="0"/>
      <w:ind w:firstLine="720"/>
    </w:pPr>
    <w:rPr>
      <w:rFonts w:ascii="Arial" w:eastAsia="Times New Roman" w:hAnsi="Arial" w:cs="Arial"/>
      <w:lang w:eastAsia="ru-RU"/>
    </w:rPr>
  </w:style>
  <w:style w:type="character" w:customStyle="1" w:styleId="ac">
    <w:name w:val="Без интервала Знак"/>
    <w:link w:val="ab"/>
    <w:uiPriority w:val="1"/>
    <w:locked/>
    <w:rsid w:val="0005650E"/>
    <w:rPr>
      <w:rFonts w:eastAsia="Times New Roman"/>
      <w:sz w:val="22"/>
      <w:szCs w:val="22"/>
      <w:lang w:eastAsia="ru-RU"/>
    </w:rPr>
  </w:style>
  <w:style w:type="character" w:styleId="ad">
    <w:name w:val="Strong"/>
    <w:basedOn w:val="a0"/>
    <w:uiPriority w:val="22"/>
    <w:qFormat/>
    <w:rsid w:val="0005650E"/>
    <w:rPr>
      <w:rFonts w:cs="Times New Roman"/>
      <w:b/>
    </w:rPr>
  </w:style>
  <w:style w:type="paragraph" w:styleId="ae">
    <w:name w:val="Balloon Text"/>
    <w:basedOn w:val="a"/>
    <w:link w:val="af"/>
    <w:uiPriority w:val="99"/>
    <w:semiHidden/>
    <w:unhideWhenUsed/>
    <w:rsid w:val="0005650E"/>
    <w:rPr>
      <w:rFonts w:ascii="Segoe UI" w:eastAsia="Times New Roman" w:hAnsi="Segoe UI" w:cs="Segoe UI"/>
      <w:sz w:val="18"/>
      <w:szCs w:val="18"/>
      <w:lang w:eastAsia="ru-RU"/>
    </w:rPr>
  </w:style>
  <w:style w:type="character" w:customStyle="1" w:styleId="af">
    <w:name w:val="Текст выноски Знак"/>
    <w:basedOn w:val="a0"/>
    <w:link w:val="ae"/>
    <w:uiPriority w:val="99"/>
    <w:semiHidden/>
    <w:rsid w:val="0005650E"/>
    <w:rPr>
      <w:rFonts w:ascii="Segoe UI" w:eastAsia="Times New Roman" w:hAnsi="Segoe UI" w:cs="Segoe UI"/>
      <w:sz w:val="18"/>
      <w:szCs w:val="18"/>
      <w:lang w:eastAsia="ru-RU"/>
    </w:rPr>
  </w:style>
  <w:style w:type="paragraph" w:styleId="af0">
    <w:name w:val="Body Text First Indent"/>
    <w:basedOn w:val="a6"/>
    <w:link w:val="af1"/>
    <w:uiPriority w:val="99"/>
    <w:semiHidden/>
    <w:unhideWhenUsed/>
    <w:rsid w:val="0005650E"/>
    <w:pPr>
      <w:spacing w:after="0"/>
      <w:ind w:firstLine="360"/>
    </w:pPr>
  </w:style>
  <w:style w:type="character" w:customStyle="1" w:styleId="af1">
    <w:name w:val="Красная строка Знак"/>
    <w:basedOn w:val="a7"/>
    <w:link w:val="af0"/>
    <w:uiPriority w:val="99"/>
    <w:semiHidden/>
    <w:rsid w:val="0005650E"/>
    <w:rPr>
      <w:rFonts w:ascii="Times New Roman" w:eastAsia="Times New Roman" w:hAnsi="Times New Roman"/>
      <w:sz w:val="24"/>
      <w:szCs w:val="24"/>
      <w:lang w:eastAsia="ru-RU"/>
    </w:rPr>
  </w:style>
  <w:style w:type="paragraph" w:styleId="af2">
    <w:name w:val="Plain Text"/>
    <w:basedOn w:val="a"/>
    <w:link w:val="af3"/>
    <w:uiPriority w:val="99"/>
    <w:unhideWhenUsed/>
    <w:rsid w:val="0005650E"/>
    <w:rPr>
      <w:rFonts w:eastAsia="Calibri"/>
      <w:sz w:val="22"/>
      <w:szCs w:val="21"/>
    </w:rPr>
  </w:style>
  <w:style w:type="character" w:customStyle="1" w:styleId="af3">
    <w:name w:val="Текст Знак"/>
    <w:basedOn w:val="a0"/>
    <w:link w:val="af2"/>
    <w:uiPriority w:val="99"/>
    <w:rsid w:val="0005650E"/>
    <w:rPr>
      <w:rFonts w:eastAsia="Calibri"/>
      <w:sz w:val="22"/>
      <w:szCs w:val="21"/>
    </w:rPr>
  </w:style>
  <w:style w:type="table" w:styleId="af4">
    <w:name w:val="Table Grid"/>
    <w:basedOn w:val="a1"/>
    <w:uiPriority w:val="59"/>
    <w:rsid w:val="0005650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rsid w:val="0005650E"/>
    <w:pPr>
      <w:spacing w:before="99" w:after="149"/>
    </w:pPr>
    <w:rPr>
      <w:rFonts w:ascii="Times New Roman" w:eastAsia="Times New Roman" w:hAnsi="Times New Roman"/>
      <w:sz w:val="24"/>
      <w:szCs w:val="24"/>
      <w:lang w:eastAsia="ru-RU"/>
    </w:rPr>
  </w:style>
  <w:style w:type="paragraph" w:customStyle="1" w:styleId="12">
    <w:name w:val="Абзац списка1"/>
    <w:basedOn w:val="a"/>
    <w:uiPriority w:val="99"/>
    <w:rsid w:val="0005650E"/>
    <w:pPr>
      <w:spacing w:after="200" w:line="276" w:lineRule="auto"/>
      <w:ind w:left="720"/>
      <w:contextualSpacing/>
    </w:pPr>
    <w:rPr>
      <w:rFonts w:ascii="Times New Roman" w:eastAsia="Times New Roman" w:hAnsi="Times New Roman"/>
      <w:sz w:val="26"/>
      <w:szCs w:val="26"/>
    </w:rPr>
  </w:style>
  <w:style w:type="paragraph" w:customStyle="1" w:styleId="Standard">
    <w:name w:val="Standard"/>
    <w:rsid w:val="0005650E"/>
    <w:pPr>
      <w:widowControl w:val="0"/>
      <w:suppressAutoHyphens/>
      <w:autoSpaceDN w:val="0"/>
      <w:textAlignment w:val="baseline"/>
    </w:pPr>
    <w:rPr>
      <w:rFonts w:ascii="Times New Roman" w:eastAsia="Lucida Sans Unicode" w:hAnsi="Times New Roman" w:cs="Tahoma"/>
      <w:color w:val="000000"/>
      <w:kern w:val="3"/>
      <w:sz w:val="24"/>
      <w:szCs w:val="24"/>
      <w:lang w:val="en-US" w:bidi="en-US"/>
    </w:rPr>
  </w:style>
  <w:style w:type="character" w:customStyle="1" w:styleId="21">
    <w:name w:val="Мой заголовок2 Знак"/>
    <w:basedOn w:val="a0"/>
    <w:link w:val="22"/>
    <w:uiPriority w:val="99"/>
    <w:locked/>
    <w:rsid w:val="0005650E"/>
    <w:rPr>
      <w:rFonts w:ascii="Times New Roman" w:hAnsi="Times New Roman"/>
      <w:b/>
      <w:i/>
      <w:sz w:val="28"/>
    </w:rPr>
  </w:style>
  <w:style w:type="paragraph" w:customStyle="1" w:styleId="22">
    <w:name w:val="Мой заголовок2"/>
    <w:basedOn w:val="a"/>
    <w:link w:val="21"/>
    <w:uiPriority w:val="99"/>
    <w:rsid w:val="0005650E"/>
    <w:pPr>
      <w:jc w:val="center"/>
    </w:pPr>
    <w:rPr>
      <w:rFonts w:ascii="Times New Roman" w:hAnsi="Times New Roman"/>
      <w:b/>
      <w:i/>
      <w:sz w:val="28"/>
    </w:rPr>
  </w:style>
  <w:style w:type="paragraph" w:styleId="31">
    <w:name w:val="Body Text Indent 3"/>
    <w:basedOn w:val="a"/>
    <w:link w:val="32"/>
    <w:uiPriority w:val="99"/>
    <w:semiHidden/>
    <w:unhideWhenUsed/>
    <w:rsid w:val="0005650E"/>
    <w:pPr>
      <w:spacing w:after="120"/>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uiPriority w:val="99"/>
    <w:semiHidden/>
    <w:rsid w:val="0005650E"/>
    <w:rPr>
      <w:rFonts w:ascii="Times New Roman" w:eastAsia="Times New Roman" w:hAnsi="Times New Roman"/>
      <w:sz w:val="16"/>
      <w:szCs w:val="16"/>
      <w:lang w:eastAsia="ru-RU"/>
    </w:rPr>
  </w:style>
  <w:style w:type="paragraph" w:styleId="af6">
    <w:name w:val="caption"/>
    <w:basedOn w:val="a"/>
    <w:next w:val="a"/>
    <w:qFormat/>
    <w:rsid w:val="0005650E"/>
    <w:pPr>
      <w:widowControl w:val="0"/>
      <w:spacing w:line="360" w:lineRule="auto"/>
      <w:jc w:val="center"/>
    </w:pPr>
    <w:rPr>
      <w:rFonts w:ascii="Times New Roman" w:eastAsia="Times New Roman" w:hAnsi="Times New Roman"/>
      <w:b/>
      <w:sz w:val="40"/>
      <w:lang w:eastAsia="ru-RU"/>
    </w:rPr>
  </w:style>
  <w:style w:type="paragraph" w:styleId="af7">
    <w:name w:val="header"/>
    <w:basedOn w:val="a"/>
    <w:link w:val="af8"/>
    <w:uiPriority w:val="99"/>
    <w:unhideWhenUsed/>
    <w:rsid w:val="0005650E"/>
    <w:pPr>
      <w:tabs>
        <w:tab w:val="center" w:pos="4677"/>
        <w:tab w:val="right" w:pos="9355"/>
      </w:tabs>
    </w:pPr>
    <w:rPr>
      <w:rFonts w:ascii="Times New Roman" w:eastAsia="Times New Roman" w:hAnsi="Times New Roman"/>
      <w:sz w:val="24"/>
      <w:szCs w:val="24"/>
      <w:lang w:eastAsia="ru-RU"/>
    </w:rPr>
  </w:style>
  <w:style w:type="character" w:customStyle="1" w:styleId="af8">
    <w:name w:val="Верхний колонтитул Знак"/>
    <w:basedOn w:val="a0"/>
    <w:link w:val="af7"/>
    <w:uiPriority w:val="99"/>
    <w:rsid w:val="0005650E"/>
    <w:rPr>
      <w:rFonts w:ascii="Times New Roman" w:eastAsia="Times New Roman" w:hAnsi="Times New Roman"/>
      <w:sz w:val="24"/>
      <w:szCs w:val="24"/>
      <w:lang w:eastAsia="ru-RU"/>
    </w:rPr>
  </w:style>
  <w:style w:type="paragraph" w:styleId="af9">
    <w:name w:val="footer"/>
    <w:basedOn w:val="a"/>
    <w:link w:val="afa"/>
    <w:uiPriority w:val="99"/>
    <w:unhideWhenUsed/>
    <w:rsid w:val="0005650E"/>
    <w:pPr>
      <w:tabs>
        <w:tab w:val="center" w:pos="4677"/>
        <w:tab w:val="right" w:pos="9355"/>
      </w:tabs>
    </w:pPr>
    <w:rPr>
      <w:rFonts w:ascii="Times New Roman" w:eastAsia="Times New Roman" w:hAnsi="Times New Roman"/>
      <w:sz w:val="24"/>
      <w:szCs w:val="24"/>
      <w:lang w:eastAsia="ru-RU"/>
    </w:rPr>
  </w:style>
  <w:style w:type="character" w:customStyle="1" w:styleId="afa">
    <w:name w:val="Нижний колонтитул Знак"/>
    <w:basedOn w:val="a0"/>
    <w:link w:val="af9"/>
    <w:uiPriority w:val="99"/>
    <w:rsid w:val="0005650E"/>
    <w:rPr>
      <w:rFonts w:ascii="Times New Roman" w:eastAsia="Times New Roman" w:hAnsi="Times New Roman"/>
      <w:sz w:val="24"/>
      <w:szCs w:val="24"/>
      <w:lang w:eastAsia="ru-RU"/>
    </w:rPr>
  </w:style>
  <w:style w:type="character" w:customStyle="1" w:styleId="ConsPlusNormal0">
    <w:name w:val="ConsPlusNormal Знак"/>
    <w:link w:val="ConsPlusNormal"/>
    <w:rsid w:val="0005650E"/>
    <w:rPr>
      <w:rFonts w:ascii="Arial" w:eastAsia="Times New Roman" w:hAnsi="Arial" w:cs="Arial"/>
      <w:lang w:eastAsia="ru-RU"/>
    </w:rPr>
  </w:style>
  <w:style w:type="character" w:styleId="afb">
    <w:name w:val="Emphasis"/>
    <w:uiPriority w:val="20"/>
    <w:qFormat/>
    <w:rsid w:val="0005650E"/>
    <w:rPr>
      <w:i/>
      <w:iCs/>
    </w:rPr>
  </w:style>
  <w:style w:type="paragraph" w:customStyle="1" w:styleId="23">
    <w:name w:val="Знак Знак2"/>
    <w:basedOn w:val="a"/>
    <w:rsid w:val="0005650E"/>
    <w:pPr>
      <w:spacing w:after="160" w:line="240" w:lineRule="exact"/>
    </w:pPr>
    <w:rPr>
      <w:rFonts w:ascii="Verdana" w:eastAsia="Times New Roman" w:hAnsi="Verdana"/>
      <w:sz w:val="24"/>
      <w:szCs w:val="24"/>
      <w:lang w:val="en-US"/>
    </w:rPr>
  </w:style>
  <w:style w:type="character" w:styleId="afc">
    <w:name w:val="annotation reference"/>
    <w:basedOn w:val="a0"/>
    <w:uiPriority w:val="99"/>
    <w:semiHidden/>
    <w:unhideWhenUsed/>
    <w:rsid w:val="0005650E"/>
    <w:rPr>
      <w:sz w:val="16"/>
      <w:szCs w:val="16"/>
    </w:rPr>
  </w:style>
  <w:style w:type="paragraph" w:styleId="afd">
    <w:name w:val="annotation text"/>
    <w:basedOn w:val="a"/>
    <w:link w:val="afe"/>
    <w:uiPriority w:val="99"/>
    <w:semiHidden/>
    <w:unhideWhenUsed/>
    <w:rsid w:val="0005650E"/>
    <w:rPr>
      <w:rFonts w:ascii="Times New Roman" w:eastAsia="Times New Roman" w:hAnsi="Times New Roman"/>
      <w:lang w:eastAsia="ru-RU"/>
    </w:rPr>
  </w:style>
  <w:style w:type="character" w:customStyle="1" w:styleId="afe">
    <w:name w:val="Текст примечания Знак"/>
    <w:basedOn w:val="a0"/>
    <w:link w:val="afd"/>
    <w:uiPriority w:val="99"/>
    <w:semiHidden/>
    <w:rsid w:val="0005650E"/>
    <w:rPr>
      <w:rFonts w:ascii="Times New Roman" w:eastAsia="Times New Roman" w:hAnsi="Times New Roman"/>
      <w:lang w:eastAsia="ru-RU"/>
    </w:rPr>
  </w:style>
  <w:style w:type="paragraph" w:styleId="aff">
    <w:name w:val="annotation subject"/>
    <w:basedOn w:val="afd"/>
    <w:next w:val="afd"/>
    <w:link w:val="aff0"/>
    <w:uiPriority w:val="99"/>
    <w:semiHidden/>
    <w:unhideWhenUsed/>
    <w:rsid w:val="0005650E"/>
    <w:rPr>
      <w:b/>
      <w:bCs/>
    </w:rPr>
  </w:style>
  <w:style w:type="character" w:customStyle="1" w:styleId="aff0">
    <w:name w:val="Тема примечания Знак"/>
    <w:basedOn w:val="afe"/>
    <w:link w:val="aff"/>
    <w:uiPriority w:val="99"/>
    <w:semiHidden/>
    <w:rsid w:val="0005650E"/>
    <w:rPr>
      <w:rFonts w:ascii="Times New Roman" w:eastAsia="Times New Roman" w:hAnsi="Times New Roman"/>
      <w:b/>
      <w:bCs/>
      <w:lang w:eastAsia="ru-RU"/>
    </w:rPr>
  </w:style>
  <w:style w:type="character" w:customStyle="1" w:styleId="s2mrcssattr">
    <w:name w:val="s2_mr_css_attr"/>
    <w:basedOn w:val="a0"/>
    <w:rsid w:val="0005650E"/>
  </w:style>
  <w:style w:type="paragraph" w:customStyle="1" w:styleId="p3mrcssattr">
    <w:name w:val="p3_mr_css_attr"/>
    <w:basedOn w:val="a"/>
    <w:rsid w:val="0005650E"/>
    <w:pPr>
      <w:spacing w:before="100" w:beforeAutospacing="1" w:after="100" w:afterAutospacing="1"/>
    </w:pPr>
    <w:rPr>
      <w:rFonts w:ascii="Times New Roman" w:eastAsia="Times New Roman" w:hAnsi="Times New Roman"/>
      <w:sz w:val="24"/>
      <w:szCs w:val="24"/>
      <w:lang w:eastAsia="ru-RU"/>
    </w:rPr>
  </w:style>
  <w:style w:type="character" w:customStyle="1" w:styleId="itemtext1">
    <w:name w:val="itemtext1"/>
    <w:rsid w:val="0005650E"/>
    <w:rPr>
      <w:rFonts w:ascii="Segoe UI" w:hAnsi="Segoe UI" w:cs="Segoe UI" w:hint="default"/>
      <w:color w:val="000000"/>
      <w:sz w:val="20"/>
      <w:szCs w:val="20"/>
    </w:rPr>
  </w:style>
  <w:style w:type="character" w:styleId="aff1">
    <w:name w:val="Subtle Emphasis"/>
    <w:basedOn w:val="a0"/>
    <w:uiPriority w:val="19"/>
    <w:qFormat/>
    <w:rsid w:val="0005650E"/>
    <w:rPr>
      <w:i/>
      <w:iCs/>
      <w:color w:val="404040" w:themeColor="text1" w:themeTint="BF"/>
    </w:rPr>
  </w:style>
  <w:style w:type="paragraph" w:customStyle="1" w:styleId="4">
    <w:name w:val="Знак Знак4"/>
    <w:basedOn w:val="a"/>
    <w:rsid w:val="0005650E"/>
    <w:pPr>
      <w:spacing w:after="160" w:line="240" w:lineRule="exact"/>
    </w:pPr>
    <w:rPr>
      <w:rFonts w:ascii="Verdana" w:eastAsia="Times New Roman" w:hAnsi="Verdana" w:cs="Verdana"/>
      <w:lang w:val="en-US"/>
    </w:rPr>
  </w:style>
  <w:style w:type="character" w:styleId="aff2">
    <w:name w:val="Placeholder Text"/>
    <w:basedOn w:val="a0"/>
    <w:uiPriority w:val="99"/>
    <w:semiHidden/>
    <w:rsid w:val="0005650E"/>
    <w:rPr>
      <w:color w:val="808080"/>
    </w:rPr>
  </w:style>
  <w:style w:type="numbering" w:customStyle="1" w:styleId="110">
    <w:name w:val="Нет списка11"/>
    <w:next w:val="a2"/>
    <w:uiPriority w:val="99"/>
    <w:semiHidden/>
    <w:unhideWhenUsed/>
    <w:rsid w:val="0005650E"/>
  </w:style>
  <w:style w:type="table" w:customStyle="1" w:styleId="13">
    <w:name w:val="Сетка таблицы1"/>
    <w:basedOn w:val="a1"/>
    <w:next w:val="af4"/>
    <w:uiPriority w:val="59"/>
    <w:rsid w:val="0005650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host">
    <w:name w:val="ref__host"/>
    <w:basedOn w:val="a0"/>
    <w:rsid w:val="0005650E"/>
  </w:style>
  <w:style w:type="table" w:customStyle="1" w:styleId="24">
    <w:name w:val="Сетка таблицы2"/>
    <w:basedOn w:val="a1"/>
    <w:next w:val="af4"/>
    <w:uiPriority w:val="59"/>
    <w:rsid w:val="0005650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wmf"/><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36DB-4F15-9F17-429A6412BBA1}"/>
              </c:ext>
            </c:extLst>
          </c:dPt>
          <c:dPt>
            <c:idx val="1"/>
            <c:bubble3D val="0"/>
            <c:spPr>
              <a:pattFill prst="dkVert">
                <a:fgClr>
                  <a:schemeClr val="accent1"/>
                </a:fgClr>
                <a:bgClr>
                  <a:schemeClr val="bg1"/>
                </a:bgClr>
              </a:pattFill>
              <a:ln w="19050">
                <a:noFill/>
              </a:ln>
              <a:effectLst/>
            </c:spPr>
            <c:extLst>
              <c:ext xmlns:c16="http://schemas.microsoft.com/office/drawing/2014/chart" uri="{C3380CC4-5D6E-409C-BE32-E72D297353CC}">
                <c16:uniqueId val="{00000003-36DB-4F15-9F17-429A6412BBA1}"/>
              </c:ext>
            </c:extLst>
          </c:dPt>
          <c:dPt>
            <c:idx val="2"/>
            <c:bubble3D val="0"/>
            <c:spPr>
              <a:pattFill prst="pct20">
                <a:fgClr>
                  <a:schemeClr val="accent1"/>
                </a:fgClr>
                <a:bgClr>
                  <a:schemeClr val="bg1"/>
                </a:bgClr>
              </a:pattFill>
              <a:ln w="19050">
                <a:noFill/>
              </a:ln>
              <a:effectLst/>
            </c:spPr>
            <c:extLst>
              <c:ext xmlns:c16="http://schemas.microsoft.com/office/drawing/2014/chart" uri="{C3380CC4-5D6E-409C-BE32-E72D297353CC}">
                <c16:uniqueId val="{00000005-36DB-4F15-9F17-429A6412BBA1}"/>
              </c:ext>
            </c:extLst>
          </c:dPt>
          <c:dPt>
            <c:idx val="3"/>
            <c:bubble3D val="0"/>
            <c:spPr>
              <a:pattFill prst="wdDnDiag">
                <a:fgClr>
                  <a:schemeClr val="accent1"/>
                </a:fgClr>
                <a:bgClr>
                  <a:schemeClr val="bg1"/>
                </a:bgClr>
              </a:pattFill>
              <a:ln w="19050">
                <a:noFill/>
              </a:ln>
              <a:effectLst/>
            </c:spPr>
            <c:extLst>
              <c:ext xmlns:c16="http://schemas.microsoft.com/office/drawing/2014/chart" uri="{C3380CC4-5D6E-409C-BE32-E72D297353CC}">
                <c16:uniqueId val="{00000007-36DB-4F15-9F17-429A6412BBA1}"/>
              </c:ext>
            </c:extLst>
          </c:dPt>
          <c:dPt>
            <c:idx val="4"/>
            <c:bubble3D val="0"/>
            <c:spPr>
              <a:pattFill prst="shingle">
                <a:fgClr>
                  <a:schemeClr val="accent1"/>
                </a:fgClr>
                <a:bgClr>
                  <a:schemeClr val="bg1"/>
                </a:bgClr>
              </a:pattFill>
              <a:ln w="19050">
                <a:noFill/>
              </a:ln>
              <a:effectLst/>
            </c:spPr>
            <c:extLst>
              <c:ext xmlns:c16="http://schemas.microsoft.com/office/drawing/2014/chart" uri="{C3380CC4-5D6E-409C-BE32-E72D297353CC}">
                <c16:uniqueId val="{00000009-36DB-4F15-9F17-429A6412BBA1}"/>
              </c:ext>
            </c:extLst>
          </c:dPt>
          <c:dPt>
            <c:idx val="5"/>
            <c:bubble3D val="0"/>
            <c:spPr>
              <a:pattFill prst="horzBrick">
                <a:fgClr>
                  <a:schemeClr val="accent1"/>
                </a:fgClr>
                <a:bgClr>
                  <a:schemeClr val="bg1"/>
                </a:bgClr>
              </a:pattFill>
              <a:ln w="19050">
                <a:noFill/>
              </a:ln>
              <a:effectLst/>
            </c:spPr>
            <c:extLst>
              <c:ext xmlns:c16="http://schemas.microsoft.com/office/drawing/2014/chart" uri="{C3380CC4-5D6E-409C-BE32-E72D297353CC}">
                <c16:uniqueId val="{0000000B-36DB-4F15-9F17-429A6412BBA1}"/>
              </c:ext>
            </c:extLst>
          </c:dPt>
          <c:dPt>
            <c:idx val="6"/>
            <c:bubble3D val="0"/>
            <c:spPr>
              <a:pattFill prst="pct10">
                <a:fgClr>
                  <a:schemeClr val="accent1"/>
                </a:fgClr>
                <a:bgClr>
                  <a:schemeClr val="bg1"/>
                </a:bgClr>
              </a:pattFill>
              <a:ln w="19050">
                <a:noFill/>
              </a:ln>
              <a:effectLst/>
            </c:spPr>
            <c:extLst>
              <c:ext xmlns:c16="http://schemas.microsoft.com/office/drawing/2014/chart" uri="{C3380CC4-5D6E-409C-BE32-E72D297353CC}">
                <c16:uniqueId val="{0000000D-36DB-4F15-9F17-429A6412BBA1}"/>
              </c:ext>
            </c:extLst>
          </c:dPt>
          <c:dLbls>
            <c:dLbl>
              <c:idx val="0"/>
              <c:layout>
                <c:manualLayout>
                  <c:x val="0.23491668192638712"/>
                  <c:y val="1.4778325123152709E-2"/>
                </c:manualLayout>
              </c:layout>
              <c:tx>
                <c:rich>
                  <a:bodyPr/>
                  <a:lstStyle/>
                  <a:p>
                    <a:fld id="{43A3D7D7-CA6A-429B-9CE7-5B36206E3FC3}" type="VALUE">
                      <a:rPr lang="ru-RU" sz="1400"/>
                      <a:pPr/>
                      <a:t>[ЗНАЧЕНИЕ]</a:t>
                    </a:fld>
                    <a:r>
                      <a:rPr lang="ru-RU" sz="1400"/>
                      <a:t>%</a:t>
                    </a:r>
                    <a:r>
                      <a:rPr lang="ru-RU"/>
                      <a:t> </a:t>
                    </a:r>
                    <a:r>
                      <a:rPr lang="ru-RU" sz="1200"/>
                      <a:t>Охрана окружающей среды</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DB-4F15-9F17-429A6412BBA1}"/>
                </c:ext>
              </c:extLst>
            </c:dLbl>
            <c:dLbl>
              <c:idx val="1"/>
              <c:layout>
                <c:manualLayout>
                  <c:x val="-0.22208762366242682"/>
                  <c:y val="-2.4899473772674969E-3"/>
                </c:manualLayout>
              </c:layout>
              <c:tx>
                <c:rich>
                  <a:bodyPr/>
                  <a:lstStyle/>
                  <a:p>
                    <a:fld id="{FC08AA23-7BAF-4B00-AB05-3D32F3F5BC3F}" type="VALUE">
                      <a:rPr lang="ru-RU" sz="1400"/>
                      <a:pPr/>
                      <a:t>[ЗНАЧЕНИЕ]</a:t>
                    </a:fld>
                    <a:r>
                      <a:rPr lang="ru-RU" sz="1400"/>
                      <a:t>%</a:t>
                    </a:r>
                    <a:r>
                      <a:rPr lang="ru-RU"/>
                      <a:t> </a:t>
                    </a:r>
                    <a:r>
                      <a:rPr lang="ru-RU" sz="1200"/>
                      <a:t>Образование</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DB-4F15-9F17-429A6412BBA1}"/>
                </c:ext>
              </c:extLst>
            </c:dLbl>
            <c:dLbl>
              <c:idx val="2"/>
              <c:layout>
                <c:manualLayout>
                  <c:x val="6.7822836993318592E-2"/>
                  <c:y val="-0.13108335595981538"/>
                </c:manualLayout>
              </c:layout>
              <c:tx>
                <c:rich>
                  <a:bodyPr rot="0" spcFirstLastPara="1" vertOverflow="ellipsis" vert="horz" wrap="square" lIns="38100" tIns="19050" rIns="38100" bIns="19050" anchor="ctr" anchorCtr="1">
                    <a:no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267146BA-EE56-4457-AB4B-0625821F9B5B}" type="VALUE">
                      <a:rPr lang="ru-RU" sz="1400"/>
                      <a:pPr>
                        <a:defRPr sz="1600" b="1">
                          <a:latin typeface="Times New Roman" panose="02020603050405020304" pitchFamily="18" charset="0"/>
                          <a:cs typeface="Times New Roman" panose="02020603050405020304" pitchFamily="18" charset="0"/>
                        </a:defRPr>
                      </a:pPr>
                      <a:t>[ЗНАЧЕНИЕ]</a:t>
                    </a:fld>
                    <a:r>
                      <a:rPr lang="ru-RU" sz="1400"/>
                      <a:t>%</a:t>
                    </a:r>
                  </a:p>
                  <a:p>
                    <a:pPr>
                      <a:defRPr sz="1600" b="1">
                        <a:latin typeface="Times New Roman" panose="02020603050405020304" pitchFamily="18" charset="0"/>
                        <a:cs typeface="Times New Roman" panose="02020603050405020304" pitchFamily="18" charset="0"/>
                      </a:defRPr>
                    </a:pPr>
                    <a:r>
                      <a:rPr lang="ru-RU"/>
                      <a:t> </a:t>
                    </a:r>
                    <a:r>
                      <a:rPr lang="ru-RU" sz="1100"/>
                      <a:t>ЖКХ и благоустройство</a:t>
                    </a:r>
                  </a:p>
                </c:rich>
              </c:tx>
              <c:spPr>
                <a:noFill/>
                <a:ln>
                  <a:noFill/>
                </a:ln>
                <a:effectLst/>
              </c:spPr>
              <c:txPr>
                <a:bodyPr rot="0" spcFirstLastPara="1" vertOverflow="ellipsis" vert="horz" wrap="square" lIns="38100" tIns="19050" rIns="38100" bIns="19050" anchor="ctr" anchorCtr="1">
                  <a:no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22333920245658023"/>
                      <c:h val="0.16530390597727007"/>
                    </c:manualLayout>
                  </c15:layout>
                  <c15:dlblFieldTable/>
                  <c15:showDataLabelsRange val="0"/>
                </c:ext>
                <c:ext xmlns:c16="http://schemas.microsoft.com/office/drawing/2014/chart" uri="{C3380CC4-5D6E-409C-BE32-E72D297353CC}">
                  <c16:uniqueId val="{00000005-36DB-4F15-9F17-429A6412BBA1}"/>
                </c:ext>
              </c:extLst>
            </c:dLbl>
            <c:dLbl>
              <c:idx val="3"/>
              <c:layout>
                <c:manualLayout>
                  <c:x val="-2.2608801806750902E-3"/>
                  <c:y val="-2.4865081519982537E-2"/>
                </c:manualLayout>
              </c:layout>
              <c:tx>
                <c:rich>
                  <a:bodyPr/>
                  <a:lstStyle/>
                  <a:p>
                    <a:fld id="{61AC1A40-D63F-4FDD-BE2D-792684CA9F4F}" type="VALUE">
                      <a:rPr lang="ru-RU" sz="1400"/>
                      <a:pPr/>
                      <a:t>[ЗНАЧЕНИЕ]</a:t>
                    </a:fld>
                    <a:r>
                      <a:rPr lang="ru-RU" sz="1400"/>
                      <a:t>%</a:t>
                    </a:r>
                  </a:p>
                  <a:p>
                    <a:r>
                      <a:rPr lang="ru-RU" sz="1200"/>
                      <a:t>Социальная политика</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6DB-4F15-9F17-429A6412BBA1}"/>
                </c:ext>
              </c:extLst>
            </c:dLbl>
            <c:dLbl>
              <c:idx val="4"/>
              <c:layout>
                <c:manualLayout>
                  <c:x val="-1.9362566262401459E-2"/>
                  <c:y val="-2.8936038167642837E-4"/>
                </c:manualLayout>
              </c:layout>
              <c:tx>
                <c:rich>
                  <a:bodyPr/>
                  <a:lstStyle/>
                  <a:p>
                    <a:fld id="{4DA6BF6E-E415-4EFD-969B-74D066DBE61A}" type="VALUE">
                      <a:rPr lang="ru-RU" sz="1400"/>
                      <a:pPr/>
                      <a:t>[ЗНАЧЕНИЕ]</a:t>
                    </a:fld>
                    <a:r>
                      <a:rPr lang="ru-RU" sz="1400"/>
                      <a:t>%</a:t>
                    </a:r>
                    <a:r>
                      <a:rPr lang="ru-RU"/>
                      <a:t> </a:t>
                    </a:r>
                    <a:r>
                      <a:rPr lang="ru-RU" sz="1200"/>
                      <a:t>Культура</a:t>
                    </a:r>
                    <a:r>
                      <a:rPr lang="ru-RU" sz="1200" baseline="0"/>
                      <a:t> и спорт</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6DB-4F15-9F17-429A6412BBA1}"/>
                </c:ext>
              </c:extLst>
            </c:dLbl>
            <c:dLbl>
              <c:idx val="5"/>
              <c:layout>
                <c:manualLayout>
                  <c:x val="0.20235084210180346"/>
                  <c:y val="0.14537217330592297"/>
                </c:manualLayout>
              </c:layout>
              <c:tx>
                <c:rich>
                  <a:bodyPr/>
                  <a:lstStyle/>
                  <a:p>
                    <a:fld id="{7C332FEB-ABD0-4339-9915-881CB0C2B9B1}" type="VALUE">
                      <a:rPr lang="ru-RU" sz="1400"/>
                      <a:pPr/>
                      <a:t>[ЗНАЧЕНИЕ]</a:t>
                    </a:fld>
                    <a:r>
                      <a:rPr lang="ru-RU" sz="1400"/>
                      <a:t>%</a:t>
                    </a:r>
                  </a:p>
                  <a:p>
                    <a:r>
                      <a:rPr lang="ru-RU" sz="1100"/>
                      <a:t>Национальная экономика</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6DB-4F15-9F17-429A6412BBA1}"/>
                </c:ext>
              </c:extLst>
            </c:dLbl>
            <c:dLbl>
              <c:idx val="6"/>
              <c:layout>
                <c:manualLayout>
                  <c:x val="7.0337451110203314E-2"/>
                  <c:y val="0.12995539350684612"/>
                </c:manualLayout>
              </c:layout>
              <c:tx>
                <c:rich>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EA099064-908F-4BFA-8E81-69F1A46EFC8C}" type="VALUE">
                      <a:rPr lang="ru-RU" sz="1400"/>
                      <a:pPr>
                        <a:defRPr sz="1600" b="1">
                          <a:latin typeface="Times New Roman" panose="02020603050405020304" pitchFamily="18" charset="0"/>
                          <a:cs typeface="Times New Roman" panose="02020603050405020304" pitchFamily="18" charset="0"/>
                        </a:defRPr>
                      </a:pPr>
                      <a:t>[ЗНАЧЕНИЕ]</a:t>
                    </a:fld>
                    <a:r>
                      <a:rPr lang="ru-RU" sz="1400"/>
                      <a:t>%</a:t>
                    </a:r>
                  </a:p>
                  <a:p>
                    <a:pPr>
                      <a:defRPr sz="1600" b="1">
                        <a:latin typeface="Times New Roman" panose="02020603050405020304" pitchFamily="18" charset="0"/>
                        <a:cs typeface="Times New Roman" panose="02020603050405020304" pitchFamily="18" charset="0"/>
                      </a:defRPr>
                    </a:pPr>
                    <a:r>
                      <a:rPr lang="ru-RU" sz="1200"/>
                      <a:t>Прочие</a:t>
                    </a:r>
                  </a:p>
                </c:rich>
              </c:tx>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6DB-4F15-9F17-429A6412BBA1}"/>
                </c:ext>
              </c:extLst>
            </c:dLbl>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Лист1!$B$7:$B$13</c:f>
              <c:strCache>
                <c:ptCount val="7"/>
                <c:pt idx="0">
                  <c:v>Охрана окружающей среды</c:v>
                </c:pt>
                <c:pt idx="1">
                  <c:v>Образование</c:v>
                </c:pt>
                <c:pt idx="2">
                  <c:v>ЖКХ и благоустройство</c:v>
                </c:pt>
                <c:pt idx="3">
                  <c:v>Социальная политика</c:v>
                </c:pt>
                <c:pt idx="4">
                  <c:v>Культура и спорт</c:v>
                </c:pt>
                <c:pt idx="5">
                  <c:v>Национальная экономика</c:v>
                </c:pt>
                <c:pt idx="6">
                  <c:v>Прочие</c:v>
                </c:pt>
              </c:strCache>
            </c:strRef>
          </c:cat>
          <c:val>
            <c:numRef>
              <c:f>Лист1!$C$7:$C$13</c:f>
              <c:numCache>
                <c:formatCode>General</c:formatCode>
                <c:ptCount val="7"/>
                <c:pt idx="0">
                  <c:v>1</c:v>
                </c:pt>
                <c:pt idx="1">
                  <c:v>45.1</c:v>
                </c:pt>
                <c:pt idx="2">
                  <c:v>13.1</c:v>
                </c:pt>
                <c:pt idx="3">
                  <c:v>8.8000000000000007</c:v>
                </c:pt>
                <c:pt idx="4">
                  <c:v>5.8</c:v>
                </c:pt>
                <c:pt idx="5">
                  <c:v>17.3</c:v>
                </c:pt>
                <c:pt idx="6">
                  <c:v>8.9</c:v>
                </c:pt>
              </c:numCache>
            </c:numRef>
          </c:val>
          <c:extLst>
            <c:ext xmlns:c16="http://schemas.microsoft.com/office/drawing/2014/chart" uri="{C3380CC4-5D6E-409C-BE32-E72D297353CC}">
              <c16:uniqueId val="{0000000E-36DB-4F15-9F17-429A6412BBA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50</Pages>
  <Words>20529</Words>
  <Characters>117020</Characters>
  <Application>Microsoft Office Word</Application>
  <DocSecurity>0</DocSecurity>
  <Lines>975</Lines>
  <Paragraphs>274</Paragraphs>
  <ScaleCrop>false</ScaleCrop>
  <Company/>
  <LinksUpToDate>false</LinksUpToDate>
  <CharactersWithSpaces>137275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DUMA1</cp:lastModifiedBy>
  <cp:revision>5</cp:revision>
  <cp:lastPrinted>2026-04-24T08:38:00Z</cp:lastPrinted>
  <dcterms:created xsi:type="dcterms:W3CDTF">2026-04-15T07:40:00Z</dcterms:created>
  <dcterms:modified xsi:type="dcterms:W3CDTF">2026-04-29T09:32:00Z</dcterms:modified>
</cp:coreProperties>
</file>