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63663F" w14:textId="77777777" w:rsidR="0001625D" w:rsidRDefault="00022214" w:rsidP="00D8434E">
      <w:pPr>
        <w:jc w:val="center"/>
      </w:pPr>
      <w:r>
        <w:rPr>
          <w:noProof/>
        </w:rPr>
        <w:drawing>
          <wp:inline distT="0" distB="0" distL="0" distR="0" wp14:anchorId="4C0E0314" wp14:editId="5098EAA2">
            <wp:extent cx="552450" cy="71437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2450" cy="714375"/>
                    </a:xfrm>
                    <a:prstGeom prst="rect">
                      <a:avLst/>
                    </a:prstGeom>
                    <a:noFill/>
                    <a:ln>
                      <a:noFill/>
                    </a:ln>
                  </pic:spPr>
                </pic:pic>
              </a:graphicData>
            </a:graphic>
          </wp:inline>
        </w:drawing>
      </w:r>
    </w:p>
    <w:p w14:paraId="26565522" w14:textId="77777777" w:rsidR="0001625D" w:rsidRDefault="0001625D" w:rsidP="00D8434E">
      <w:pPr>
        <w:jc w:val="center"/>
        <w:rPr>
          <w:sz w:val="10"/>
          <w:szCs w:val="10"/>
        </w:rPr>
      </w:pPr>
    </w:p>
    <w:p w14:paraId="590CAF73" w14:textId="77777777" w:rsidR="0001625D" w:rsidRPr="00EF26E5" w:rsidRDefault="0001625D" w:rsidP="00D8434E">
      <w:pPr>
        <w:jc w:val="center"/>
        <w:rPr>
          <w:sz w:val="26"/>
          <w:szCs w:val="26"/>
        </w:rPr>
      </w:pPr>
    </w:p>
    <w:p w14:paraId="62560ADA" w14:textId="77777777" w:rsidR="00EF26E5" w:rsidRDefault="00EF26E5" w:rsidP="00EF26E5">
      <w:pPr>
        <w:jc w:val="center"/>
        <w:rPr>
          <w:sz w:val="28"/>
          <w:szCs w:val="28"/>
        </w:rPr>
      </w:pPr>
      <w:r w:rsidRPr="00EF26E5">
        <w:rPr>
          <w:sz w:val="28"/>
          <w:szCs w:val="28"/>
        </w:rPr>
        <w:t>АДМИН</w:t>
      </w:r>
      <w:r>
        <w:rPr>
          <w:sz w:val="28"/>
          <w:szCs w:val="28"/>
        </w:rPr>
        <w:t xml:space="preserve">ИСТРАЦИЯ ПЕРЕСЛАВЛЬ-ЗАЛЕССКОГО </w:t>
      </w:r>
    </w:p>
    <w:p w14:paraId="599C7051" w14:textId="19EB295C" w:rsidR="00F86FA9" w:rsidRDefault="00EF26E5" w:rsidP="00EF26E5">
      <w:pPr>
        <w:jc w:val="center"/>
        <w:rPr>
          <w:sz w:val="28"/>
          <w:szCs w:val="28"/>
        </w:rPr>
      </w:pPr>
      <w:r w:rsidRPr="00EF26E5">
        <w:rPr>
          <w:sz w:val="28"/>
          <w:szCs w:val="28"/>
        </w:rPr>
        <w:t>МУНИЦИПАЛЬНОГО ОКРУГА ЯРОСЛАВСКОЙ ОБЛАСТИ</w:t>
      </w:r>
    </w:p>
    <w:p w14:paraId="6D9E71EE" w14:textId="77777777" w:rsidR="00EF26E5" w:rsidRPr="003879D7" w:rsidRDefault="00EF26E5" w:rsidP="00EF26E5">
      <w:pPr>
        <w:jc w:val="center"/>
        <w:rPr>
          <w:sz w:val="28"/>
          <w:szCs w:val="28"/>
        </w:rPr>
      </w:pPr>
    </w:p>
    <w:p w14:paraId="618DAFBC" w14:textId="77777777" w:rsidR="00F86FA9" w:rsidRPr="00EF26E5" w:rsidRDefault="00F86FA9" w:rsidP="00F86FA9">
      <w:pPr>
        <w:keepNext/>
        <w:jc w:val="center"/>
        <w:outlineLvl w:val="2"/>
        <w:rPr>
          <w:b/>
          <w:spacing w:val="100"/>
          <w:sz w:val="34"/>
          <w:szCs w:val="34"/>
        </w:rPr>
      </w:pPr>
      <w:r w:rsidRPr="00EF26E5">
        <w:rPr>
          <w:b/>
          <w:spacing w:val="100"/>
          <w:sz w:val="34"/>
          <w:szCs w:val="34"/>
        </w:rPr>
        <w:t>ПОСТАНОВЛЕНИЕ</w:t>
      </w:r>
    </w:p>
    <w:p w14:paraId="4F16CAFF" w14:textId="77777777" w:rsidR="0001625D" w:rsidRDefault="0001625D" w:rsidP="00D365FA">
      <w:pPr>
        <w:rPr>
          <w:color w:val="2D1400"/>
          <w:sz w:val="34"/>
          <w:szCs w:val="34"/>
        </w:rPr>
      </w:pPr>
    </w:p>
    <w:p w14:paraId="38766E5B" w14:textId="51BE4A6D" w:rsidR="0001625D" w:rsidRPr="003879D7" w:rsidRDefault="0001625D" w:rsidP="00D365FA">
      <w:pPr>
        <w:rPr>
          <w:sz w:val="26"/>
          <w:szCs w:val="26"/>
        </w:rPr>
      </w:pPr>
      <w:r w:rsidRPr="003879D7">
        <w:rPr>
          <w:sz w:val="26"/>
          <w:szCs w:val="26"/>
        </w:rPr>
        <w:t>От</w:t>
      </w:r>
      <w:r w:rsidR="00292970" w:rsidRPr="003879D7">
        <w:rPr>
          <w:sz w:val="26"/>
          <w:szCs w:val="26"/>
        </w:rPr>
        <w:t xml:space="preserve"> </w:t>
      </w:r>
      <w:r w:rsidR="00664B93">
        <w:rPr>
          <w:sz w:val="26"/>
          <w:szCs w:val="26"/>
        </w:rPr>
        <w:t>01.09.2026 № ПОС.03-3113/26</w:t>
      </w:r>
    </w:p>
    <w:p w14:paraId="32746B1B" w14:textId="77777777" w:rsidR="0001625D" w:rsidRPr="003879D7" w:rsidRDefault="0001625D" w:rsidP="00D365FA">
      <w:pPr>
        <w:rPr>
          <w:sz w:val="26"/>
          <w:szCs w:val="26"/>
        </w:rPr>
      </w:pPr>
    </w:p>
    <w:p w14:paraId="373DC0AD" w14:textId="77777777" w:rsidR="0001625D" w:rsidRPr="003879D7" w:rsidRDefault="0001625D" w:rsidP="00D365FA">
      <w:pPr>
        <w:rPr>
          <w:sz w:val="26"/>
          <w:szCs w:val="26"/>
        </w:rPr>
      </w:pPr>
      <w:r w:rsidRPr="003879D7">
        <w:rPr>
          <w:sz w:val="26"/>
          <w:szCs w:val="26"/>
        </w:rPr>
        <w:t>город Переславль-Залесский</w:t>
      </w:r>
    </w:p>
    <w:p w14:paraId="70C89501" w14:textId="77777777" w:rsidR="0001625D" w:rsidRPr="003879D7" w:rsidRDefault="0001625D" w:rsidP="00D8434E">
      <w:pPr>
        <w:rPr>
          <w:sz w:val="26"/>
          <w:szCs w:val="26"/>
        </w:rPr>
      </w:pPr>
    </w:p>
    <w:p w14:paraId="5A092818" w14:textId="77777777" w:rsidR="00022214" w:rsidRPr="003879D7" w:rsidRDefault="00022214" w:rsidP="00022214">
      <w:pPr>
        <w:pStyle w:val="21"/>
        <w:spacing w:after="0" w:line="240" w:lineRule="auto"/>
        <w:ind w:left="0"/>
        <w:rPr>
          <w:rFonts w:ascii="Times New Roman" w:hAnsi="Times New Roman"/>
          <w:sz w:val="26"/>
          <w:szCs w:val="26"/>
        </w:rPr>
      </w:pPr>
      <w:bookmarkStart w:id="0" w:name="_GoBack"/>
      <w:r w:rsidRPr="003879D7">
        <w:rPr>
          <w:rFonts w:ascii="Times New Roman" w:hAnsi="Times New Roman"/>
          <w:sz w:val="26"/>
          <w:szCs w:val="26"/>
        </w:rPr>
        <w:t>О внесении изменений в постановление</w:t>
      </w:r>
    </w:p>
    <w:p w14:paraId="3A2F4737" w14:textId="155B056C" w:rsidR="004A3F1C" w:rsidRPr="003879D7" w:rsidRDefault="00022214" w:rsidP="004A3F1C">
      <w:pPr>
        <w:rPr>
          <w:sz w:val="26"/>
          <w:szCs w:val="26"/>
        </w:rPr>
      </w:pPr>
      <w:r w:rsidRPr="003879D7">
        <w:rPr>
          <w:color w:val="000000" w:themeColor="text1"/>
          <w:sz w:val="26"/>
          <w:szCs w:val="26"/>
        </w:rPr>
        <w:t xml:space="preserve">Администрации </w:t>
      </w:r>
      <w:r w:rsidR="004A3F1C" w:rsidRPr="003879D7">
        <w:rPr>
          <w:sz w:val="26"/>
          <w:szCs w:val="26"/>
        </w:rPr>
        <w:t xml:space="preserve">Переславль-Залесского </w:t>
      </w:r>
    </w:p>
    <w:p w14:paraId="42CBE571" w14:textId="3D46D4B7" w:rsidR="004A3F1C" w:rsidRPr="003879D7" w:rsidRDefault="004A3F1C" w:rsidP="004A3F1C">
      <w:pPr>
        <w:rPr>
          <w:sz w:val="26"/>
          <w:szCs w:val="26"/>
        </w:rPr>
      </w:pPr>
      <w:r w:rsidRPr="003879D7">
        <w:rPr>
          <w:sz w:val="26"/>
          <w:szCs w:val="26"/>
        </w:rPr>
        <w:t>муниципального округа Ярославской области</w:t>
      </w:r>
    </w:p>
    <w:p w14:paraId="25DABE2A" w14:textId="2D3B8AFC" w:rsidR="00022214" w:rsidRPr="003879D7" w:rsidRDefault="00022214" w:rsidP="004A3F1C">
      <w:pPr>
        <w:pStyle w:val="21"/>
        <w:spacing w:after="0" w:line="240" w:lineRule="auto"/>
        <w:ind w:left="0"/>
        <w:rPr>
          <w:rFonts w:ascii="Times New Roman" w:hAnsi="Times New Roman"/>
          <w:color w:val="000000" w:themeColor="text1"/>
          <w:sz w:val="26"/>
          <w:szCs w:val="26"/>
        </w:rPr>
      </w:pPr>
      <w:r w:rsidRPr="003879D7">
        <w:rPr>
          <w:rFonts w:ascii="Times New Roman" w:hAnsi="Times New Roman"/>
          <w:color w:val="000000" w:themeColor="text1"/>
          <w:sz w:val="26"/>
          <w:szCs w:val="26"/>
        </w:rPr>
        <w:t xml:space="preserve">от </w:t>
      </w:r>
      <w:r w:rsidR="004A3F1C" w:rsidRPr="003879D7">
        <w:rPr>
          <w:rFonts w:ascii="Times New Roman" w:hAnsi="Times New Roman"/>
          <w:color w:val="000000" w:themeColor="text1"/>
          <w:sz w:val="26"/>
          <w:szCs w:val="26"/>
        </w:rPr>
        <w:t>25</w:t>
      </w:r>
      <w:r w:rsidRPr="003879D7">
        <w:rPr>
          <w:rFonts w:ascii="Times New Roman" w:hAnsi="Times New Roman"/>
          <w:color w:val="000000" w:themeColor="text1"/>
          <w:sz w:val="26"/>
          <w:szCs w:val="26"/>
        </w:rPr>
        <w:t>.0</w:t>
      </w:r>
      <w:r w:rsidR="004A3F1C" w:rsidRPr="003879D7">
        <w:rPr>
          <w:rFonts w:ascii="Times New Roman" w:hAnsi="Times New Roman"/>
          <w:color w:val="000000" w:themeColor="text1"/>
          <w:sz w:val="26"/>
          <w:szCs w:val="26"/>
        </w:rPr>
        <w:t>5</w:t>
      </w:r>
      <w:r w:rsidRPr="003879D7">
        <w:rPr>
          <w:rFonts w:ascii="Times New Roman" w:hAnsi="Times New Roman"/>
          <w:color w:val="000000" w:themeColor="text1"/>
          <w:sz w:val="26"/>
          <w:szCs w:val="26"/>
        </w:rPr>
        <w:t>.202</w:t>
      </w:r>
      <w:r w:rsidR="004A3F1C" w:rsidRPr="003879D7">
        <w:rPr>
          <w:rFonts w:ascii="Times New Roman" w:hAnsi="Times New Roman"/>
          <w:color w:val="000000" w:themeColor="text1"/>
          <w:sz w:val="26"/>
          <w:szCs w:val="26"/>
        </w:rPr>
        <w:t>6</w:t>
      </w:r>
      <w:r w:rsidRPr="003879D7">
        <w:rPr>
          <w:rFonts w:ascii="Times New Roman" w:hAnsi="Times New Roman"/>
          <w:color w:val="000000" w:themeColor="text1"/>
          <w:sz w:val="26"/>
          <w:szCs w:val="26"/>
        </w:rPr>
        <w:t xml:space="preserve"> № ПОС.03-</w:t>
      </w:r>
      <w:r w:rsidR="004A3F1C" w:rsidRPr="003879D7">
        <w:rPr>
          <w:rFonts w:ascii="Times New Roman" w:hAnsi="Times New Roman"/>
          <w:color w:val="000000" w:themeColor="text1"/>
          <w:sz w:val="26"/>
          <w:szCs w:val="26"/>
        </w:rPr>
        <w:t>1612</w:t>
      </w:r>
      <w:r w:rsidRPr="003879D7">
        <w:rPr>
          <w:rFonts w:ascii="Times New Roman" w:hAnsi="Times New Roman"/>
          <w:color w:val="000000" w:themeColor="text1"/>
          <w:sz w:val="26"/>
          <w:szCs w:val="26"/>
        </w:rPr>
        <w:t>/2</w:t>
      </w:r>
      <w:r w:rsidR="004A3F1C" w:rsidRPr="003879D7">
        <w:rPr>
          <w:rFonts w:ascii="Times New Roman" w:hAnsi="Times New Roman"/>
          <w:color w:val="000000" w:themeColor="text1"/>
          <w:sz w:val="26"/>
          <w:szCs w:val="26"/>
        </w:rPr>
        <w:t>6</w:t>
      </w:r>
    </w:p>
    <w:p w14:paraId="53BE0C4D" w14:textId="77777777" w:rsidR="00022214" w:rsidRPr="003879D7" w:rsidRDefault="00022214" w:rsidP="00022214">
      <w:pPr>
        <w:pStyle w:val="21"/>
        <w:spacing w:after="0" w:line="240" w:lineRule="auto"/>
        <w:ind w:left="0"/>
        <w:rPr>
          <w:rFonts w:ascii="Times New Roman" w:hAnsi="Times New Roman"/>
          <w:color w:val="000000" w:themeColor="text1"/>
          <w:sz w:val="26"/>
          <w:szCs w:val="26"/>
        </w:rPr>
      </w:pPr>
      <w:r w:rsidRPr="003879D7">
        <w:rPr>
          <w:rFonts w:ascii="Times New Roman" w:hAnsi="Times New Roman"/>
          <w:color w:val="000000" w:themeColor="text1"/>
          <w:sz w:val="26"/>
          <w:szCs w:val="26"/>
        </w:rPr>
        <w:t xml:space="preserve">«Об утверждении Типового положения </w:t>
      </w:r>
    </w:p>
    <w:p w14:paraId="49541B5D" w14:textId="21DA0AA1" w:rsidR="00292970" w:rsidRPr="003879D7" w:rsidRDefault="00022214" w:rsidP="00022214">
      <w:pPr>
        <w:pStyle w:val="21"/>
        <w:spacing w:after="0" w:line="240" w:lineRule="auto"/>
        <w:ind w:left="0"/>
        <w:rPr>
          <w:rFonts w:ascii="Times New Roman" w:hAnsi="Times New Roman"/>
          <w:color w:val="000000" w:themeColor="text1"/>
          <w:sz w:val="26"/>
          <w:szCs w:val="26"/>
        </w:rPr>
      </w:pPr>
      <w:r w:rsidRPr="003879D7">
        <w:rPr>
          <w:rFonts w:ascii="Times New Roman" w:hAnsi="Times New Roman"/>
          <w:color w:val="000000" w:themeColor="text1"/>
          <w:sz w:val="26"/>
          <w:szCs w:val="26"/>
        </w:rPr>
        <w:t>о закупке товаров, работ, услуг»</w:t>
      </w:r>
    </w:p>
    <w:bookmarkEnd w:id="0"/>
    <w:p w14:paraId="2058BEE4" w14:textId="77777777" w:rsidR="004A3F1C" w:rsidRPr="003879D7" w:rsidRDefault="004A3F1C" w:rsidP="004A3F1C">
      <w:pPr>
        <w:pStyle w:val="ConsPlusNormal"/>
        <w:ind w:firstLine="708"/>
        <w:jc w:val="both"/>
        <w:rPr>
          <w:color w:val="000000" w:themeColor="text1"/>
          <w:sz w:val="26"/>
          <w:szCs w:val="26"/>
        </w:rPr>
      </w:pPr>
    </w:p>
    <w:p w14:paraId="3A8BEFD4" w14:textId="514F663D" w:rsidR="007748E5" w:rsidRPr="003879D7" w:rsidRDefault="004A3F1C" w:rsidP="003879D7">
      <w:pPr>
        <w:pStyle w:val="ConsPlusNormal"/>
        <w:widowControl/>
        <w:spacing w:line="240" w:lineRule="auto"/>
        <w:ind w:right="0" w:firstLine="708"/>
        <w:jc w:val="both"/>
        <w:rPr>
          <w:rFonts w:ascii="Times New Roman" w:hAnsi="Times New Roman" w:cs="Times New Roman"/>
          <w:color w:val="000000" w:themeColor="text1"/>
          <w:sz w:val="26"/>
          <w:szCs w:val="26"/>
        </w:rPr>
      </w:pPr>
      <w:r w:rsidRPr="003879D7">
        <w:rPr>
          <w:rFonts w:ascii="Times New Roman" w:hAnsi="Times New Roman" w:cs="Times New Roman"/>
          <w:color w:val="000000" w:themeColor="text1"/>
          <w:sz w:val="26"/>
          <w:szCs w:val="26"/>
        </w:rPr>
        <w:t xml:space="preserve"> В соответствии с частью 2.</w:t>
      </w:r>
      <w:r w:rsidR="000008F5">
        <w:rPr>
          <w:rFonts w:ascii="Times New Roman" w:hAnsi="Times New Roman" w:cs="Times New Roman"/>
          <w:color w:val="000000" w:themeColor="text1"/>
          <w:sz w:val="26"/>
          <w:szCs w:val="26"/>
        </w:rPr>
        <w:t>1 статьи 2 Федерального закона</w:t>
      </w:r>
      <w:r w:rsidRPr="003879D7">
        <w:rPr>
          <w:rFonts w:ascii="Times New Roman" w:hAnsi="Times New Roman" w:cs="Times New Roman"/>
          <w:color w:val="000000" w:themeColor="text1"/>
          <w:sz w:val="26"/>
          <w:szCs w:val="26"/>
        </w:rPr>
        <w:t xml:space="preserve"> от 18 июля 2011 года № 223-ФЗ «О закупках товаров, работ, услуг отдельными видами юридических лиц», Федеральным законом от 06.10.2003 № 131-ФЗ «Об общих принципах организации местного самоуправления в Российской Федерации», Федеральным законом от 20.03.2025 №33-ФЗ «Об общих принципах организации местного самоуправления в единой системе публичной власти», руководствуясь Уставом Переславль-Залесского муниципального округа Ярославской области</w:t>
      </w:r>
    </w:p>
    <w:p w14:paraId="315F7949" w14:textId="77777777" w:rsidR="007748E5" w:rsidRPr="003879D7" w:rsidRDefault="007748E5" w:rsidP="003879D7">
      <w:pPr>
        <w:pStyle w:val="ConsPlusNormal"/>
        <w:widowControl/>
        <w:spacing w:line="240" w:lineRule="auto"/>
        <w:ind w:right="0" w:firstLine="540"/>
        <w:jc w:val="both"/>
        <w:rPr>
          <w:rFonts w:ascii="Times New Roman" w:hAnsi="Times New Roman" w:cs="Times New Roman"/>
          <w:color w:val="000000" w:themeColor="text1"/>
          <w:sz w:val="26"/>
          <w:szCs w:val="26"/>
        </w:rPr>
      </w:pPr>
    </w:p>
    <w:p w14:paraId="42ABEEA2" w14:textId="1A5E1B1F" w:rsidR="007748E5" w:rsidRPr="00EF26E5" w:rsidRDefault="007748E5" w:rsidP="00EF26E5">
      <w:pPr>
        <w:tabs>
          <w:tab w:val="left" w:pos="3690"/>
        </w:tabs>
        <w:ind w:firstLine="709"/>
        <w:jc w:val="center"/>
        <w:rPr>
          <w:color w:val="000000" w:themeColor="text1"/>
          <w:sz w:val="28"/>
          <w:szCs w:val="26"/>
        </w:rPr>
      </w:pPr>
      <w:r w:rsidRPr="00EF26E5">
        <w:rPr>
          <w:color w:val="000000" w:themeColor="text1"/>
          <w:sz w:val="28"/>
          <w:szCs w:val="26"/>
        </w:rPr>
        <w:t>Администрация Переславль-Залесского муниципального округа</w:t>
      </w:r>
      <w:r w:rsidR="00EF26E5" w:rsidRPr="00EF26E5">
        <w:rPr>
          <w:color w:val="000000" w:themeColor="text1"/>
          <w:sz w:val="28"/>
          <w:szCs w:val="26"/>
        </w:rPr>
        <w:t xml:space="preserve"> </w:t>
      </w:r>
      <w:r w:rsidRPr="00EF26E5">
        <w:rPr>
          <w:color w:val="000000" w:themeColor="text1"/>
          <w:sz w:val="28"/>
          <w:szCs w:val="26"/>
        </w:rPr>
        <w:t>постановляет:</w:t>
      </w:r>
    </w:p>
    <w:p w14:paraId="39139A1E" w14:textId="77777777" w:rsidR="007748E5" w:rsidRPr="003879D7" w:rsidRDefault="007748E5" w:rsidP="003879D7">
      <w:pPr>
        <w:pStyle w:val="ConsPlusNormal"/>
        <w:widowControl/>
        <w:spacing w:line="240" w:lineRule="auto"/>
        <w:ind w:left="567" w:right="0" w:firstLine="0"/>
        <w:jc w:val="both"/>
        <w:rPr>
          <w:rFonts w:ascii="Times New Roman" w:hAnsi="Times New Roman" w:cs="Times New Roman"/>
          <w:color w:val="000000" w:themeColor="text1"/>
          <w:sz w:val="26"/>
          <w:szCs w:val="26"/>
        </w:rPr>
      </w:pPr>
    </w:p>
    <w:p w14:paraId="732BCE35" w14:textId="42B19169" w:rsidR="000B21C0" w:rsidRPr="003879D7" w:rsidRDefault="007748E5" w:rsidP="003879D7">
      <w:pPr>
        <w:ind w:firstLine="709"/>
        <w:jc w:val="both"/>
        <w:rPr>
          <w:sz w:val="26"/>
          <w:szCs w:val="26"/>
        </w:rPr>
      </w:pPr>
      <w:r w:rsidRPr="003879D7">
        <w:rPr>
          <w:color w:val="000000" w:themeColor="text1"/>
          <w:sz w:val="26"/>
          <w:szCs w:val="26"/>
          <w:shd w:val="clear" w:color="auto" w:fill="FFFFFF"/>
        </w:rPr>
        <w:t xml:space="preserve">1. </w:t>
      </w:r>
      <w:r w:rsidR="00AE0F3E" w:rsidRPr="003879D7">
        <w:rPr>
          <w:color w:val="000000" w:themeColor="text1"/>
          <w:sz w:val="26"/>
          <w:szCs w:val="26"/>
          <w:shd w:val="clear" w:color="auto" w:fill="FFFFFF"/>
        </w:rPr>
        <w:t>В</w:t>
      </w:r>
      <w:r w:rsidRPr="003879D7">
        <w:rPr>
          <w:color w:val="000000" w:themeColor="text1"/>
          <w:sz w:val="26"/>
          <w:szCs w:val="26"/>
          <w:shd w:val="clear" w:color="auto" w:fill="FFFFFF"/>
        </w:rPr>
        <w:t xml:space="preserve">нести в постановление </w:t>
      </w:r>
      <w:r w:rsidR="004A3F1C" w:rsidRPr="003879D7">
        <w:rPr>
          <w:color w:val="000000" w:themeColor="text1"/>
          <w:sz w:val="26"/>
          <w:szCs w:val="26"/>
        </w:rPr>
        <w:t xml:space="preserve">Администрации </w:t>
      </w:r>
      <w:r w:rsidR="004A3F1C" w:rsidRPr="003879D7">
        <w:rPr>
          <w:sz w:val="26"/>
          <w:szCs w:val="26"/>
        </w:rPr>
        <w:t>Переславль-Залесского муниципального округа Ярославской области</w:t>
      </w:r>
      <w:r w:rsidR="004A3F1C" w:rsidRPr="003879D7">
        <w:rPr>
          <w:color w:val="000000" w:themeColor="text1"/>
          <w:sz w:val="26"/>
          <w:szCs w:val="26"/>
        </w:rPr>
        <w:t xml:space="preserve"> от 25.05.2026 № ПОС.03-1612/26 «Об утверждении Типового положения о закупке товаров, работ, услуг» </w:t>
      </w:r>
      <w:r w:rsidR="00946C82" w:rsidRPr="003879D7">
        <w:rPr>
          <w:sz w:val="26"/>
          <w:szCs w:val="26"/>
          <w:shd w:val="clear" w:color="auto" w:fill="FFFFFF"/>
        </w:rPr>
        <w:t>следующие изменения:</w:t>
      </w:r>
      <w:r w:rsidRPr="003879D7">
        <w:rPr>
          <w:sz w:val="26"/>
          <w:szCs w:val="26"/>
          <w:shd w:val="clear" w:color="auto" w:fill="FFFFFF"/>
        </w:rPr>
        <w:t xml:space="preserve"> </w:t>
      </w:r>
    </w:p>
    <w:p w14:paraId="4057BDF1" w14:textId="376083F5" w:rsidR="007748E5" w:rsidRPr="003879D7" w:rsidRDefault="007748E5" w:rsidP="003879D7">
      <w:pPr>
        <w:tabs>
          <w:tab w:val="left" w:pos="0"/>
        </w:tabs>
        <w:jc w:val="both"/>
        <w:rPr>
          <w:color w:val="000000" w:themeColor="text1"/>
          <w:sz w:val="26"/>
          <w:szCs w:val="26"/>
        </w:rPr>
      </w:pPr>
      <w:r w:rsidRPr="003879D7">
        <w:rPr>
          <w:sz w:val="26"/>
          <w:szCs w:val="26"/>
        </w:rPr>
        <w:tab/>
        <w:t>1.</w:t>
      </w:r>
      <w:r w:rsidRPr="003879D7">
        <w:rPr>
          <w:color w:val="000000" w:themeColor="text1"/>
          <w:sz w:val="26"/>
          <w:szCs w:val="26"/>
        </w:rPr>
        <w:t xml:space="preserve">1. В приложении </w:t>
      </w:r>
      <w:r w:rsidR="00477F8D" w:rsidRPr="003879D7">
        <w:rPr>
          <w:color w:val="000000" w:themeColor="text1"/>
          <w:sz w:val="26"/>
          <w:szCs w:val="26"/>
        </w:rPr>
        <w:t>«Типовое положение о закупке товаров, работ, услуг»:</w:t>
      </w:r>
    </w:p>
    <w:p w14:paraId="0BF76868" w14:textId="636BFD03" w:rsidR="00BB67A1" w:rsidRPr="003879D7" w:rsidRDefault="007748E5" w:rsidP="003879D7">
      <w:pPr>
        <w:tabs>
          <w:tab w:val="left" w:pos="0"/>
        </w:tabs>
        <w:jc w:val="both"/>
        <w:rPr>
          <w:color w:val="000000" w:themeColor="text1"/>
          <w:sz w:val="26"/>
          <w:szCs w:val="26"/>
        </w:rPr>
      </w:pPr>
      <w:r w:rsidRPr="003879D7">
        <w:rPr>
          <w:sz w:val="26"/>
          <w:szCs w:val="26"/>
        </w:rPr>
        <w:tab/>
      </w:r>
      <w:r w:rsidRPr="003879D7">
        <w:rPr>
          <w:color w:val="000000" w:themeColor="text1"/>
          <w:sz w:val="26"/>
          <w:szCs w:val="26"/>
        </w:rPr>
        <w:t>1.1.1</w:t>
      </w:r>
      <w:r w:rsidR="00213CEF">
        <w:rPr>
          <w:color w:val="000000" w:themeColor="text1"/>
          <w:sz w:val="26"/>
          <w:szCs w:val="26"/>
        </w:rPr>
        <w:t>.</w:t>
      </w:r>
      <w:r w:rsidRPr="003879D7">
        <w:rPr>
          <w:color w:val="000000" w:themeColor="text1"/>
          <w:sz w:val="26"/>
          <w:szCs w:val="26"/>
        </w:rPr>
        <w:t xml:space="preserve"> </w:t>
      </w:r>
      <w:r w:rsidR="00BB67A1" w:rsidRPr="003879D7">
        <w:rPr>
          <w:color w:val="000000" w:themeColor="text1"/>
          <w:sz w:val="26"/>
          <w:szCs w:val="26"/>
        </w:rPr>
        <w:t>Абзац десятый пункта 1.2 раздела 1 после слов «конкурентных закупок» дополнить словами «и неконкурентных закупок в электронной форме на право заключения рамочного договора».</w:t>
      </w:r>
    </w:p>
    <w:p w14:paraId="2D6D1F32" w14:textId="40D659E5" w:rsidR="00BB67A1" w:rsidRPr="003879D7" w:rsidRDefault="00BB67A1" w:rsidP="003879D7">
      <w:pPr>
        <w:tabs>
          <w:tab w:val="left" w:pos="0"/>
        </w:tabs>
        <w:ind w:firstLine="709"/>
        <w:jc w:val="both"/>
        <w:rPr>
          <w:color w:val="000000" w:themeColor="text1"/>
          <w:sz w:val="26"/>
          <w:szCs w:val="26"/>
        </w:rPr>
      </w:pPr>
      <w:r w:rsidRPr="003879D7">
        <w:rPr>
          <w:color w:val="000000" w:themeColor="text1"/>
          <w:sz w:val="26"/>
          <w:szCs w:val="26"/>
        </w:rPr>
        <w:t>1.1.2</w:t>
      </w:r>
      <w:r w:rsidR="00213CEF">
        <w:rPr>
          <w:color w:val="000000" w:themeColor="text1"/>
          <w:sz w:val="26"/>
          <w:szCs w:val="26"/>
        </w:rPr>
        <w:t>.</w:t>
      </w:r>
      <w:r w:rsidRPr="003879D7">
        <w:rPr>
          <w:color w:val="000000" w:themeColor="text1"/>
          <w:sz w:val="26"/>
          <w:szCs w:val="26"/>
        </w:rPr>
        <w:t xml:space="preserve"> Раздел 5 после слов «конкурентных закупок» дополнить словами</w:t>
      </w:r>
    </w:p>
    <w:p w14:paraId="4E528A98" w14:textId="77777777" w:rsidR="00BB67A1" w:rsidRPr="003879D7" w:rsidRDefault="00BB67A1" w:rsidP="003879D7">
      <w:pPr>
        <w:tabs>
          <w:tab w:val="left" w:pos="0"/>
        </w:tabs>
        <w:jc w:val="both"/>
        <w:rPr>
          <w:color w:val="000000" w:themeColor="text1"/>
          <w:sz w:val="26"/>
          <w:szCs w:val="26"/>
        </w:rPr>
      </w:pPr>
      <w:r w:rsidRPr="003879D7">
        <w:rPr>
          <w:color w:val="000000" w:themeColor="text1"/>
          <w:sz w:val="26"/>
          <w:szCs w:val="26"/>
        </w:rPr>
        <w:t>«и неконкурентных закупок в электронной форме на право заключения рамочного договора».</w:t>
      </w:r>
    </w:p>
    <w:p w14:paraId="4F9BC35B" w14:textId="7A437F0E" w:rsidR="00BB67A1" w:rsidRPr="003879D7" w:rsidRDefault="00134F9A" w:rsidP="003879D7">
      <w:pPr>
        <w:tabs>
          <w:tab w:val="left" w:pos="0"/>
        </w:tabs>
        <w:ind w:firstLine="709"/>
        <w:jc w:val="both"/>
        <w:rPr>
          <w:color w:val="000000" w:themeColor="text1"/>
          <w:sz w:val="26"/>
          <w:szCs w:val="26"/>
        </w:rPr>
      </w:pPr>
      <w:r w:rsidRPr="003879D7">
        <w:rPr>
          <w:color w:val="000000" w:themeColor="text1"/>
          <w:sz w:val="26"/>
          <w:szCs w:val="26"/>
        </w:rPr>
        <w:t>1.1.3</w:t>
      </w:r>
      <w:r w:rsidR="00213CEF">
        <w:rPr>
          <w:color w:val="000000" w:themeColor="text1"/>
          <w:sz w:val="26"/>
          <w:szCs w:val="26"/>
        </w:rPr>
        <w:t>.</w:t>
      </w:r>
      <w:r w:rsidRPr="003879D7">
        <w:rPr>
          <w:color w:val="000000" w:themeColor="text1"/>
          <w:sz w:val="26"/>
          <w:szCs w:val="26"/>
        </w:rPr>
        <w:t xml:space="preserve"> </w:t>
      </w:r>
      <w:r w:rsidR="00BB67A1" w:rsidRPr="003879D7">
        <w:rPr>
          <w:color w:val="000000" w:themeColor="text1"/>
          <w:sz w:val="26"/>
          <w:szCs w:val="26"/>
        </w:rPr>
        <w:t>Подпункт 9.1.12 пункта 9.1 раздела 9 изложить в следующей редакции:</w:t>
      </w:r>
    </w:p>
    <w:p w14:paraId="25A2679B" w14:textId="0E1F9C64" w:rsidR="00BB67A1" w:rsidRPr="003879D7" w:rsidRDefault="00BB67A1" w:rsidP="003879D7">
      <w:pPr>
        <w:tabs>
          <w:tab w:val="left" w:pos="0"/>
        </w:tabs>
        <w:ind w:firstLine="709"/>
        <w:jc w:val="both"/>
        <w:rPr>
          <w:color w:val="000000" w:themeColor="text1"/>
          <w:sz w:val="26"/>
          <w:szCs w:val="26"/>
        </w:rPr>
      </w:pPr>
      <w:r w:rsidRPr="003879D7">
        <w:rPr>
          <w:color w:val="000000" w:themeColor="text1"/>
          <w:sz w:val="26"/>
          <w:szCs w:val="26"/>
        </w:rPr>
        <w:t xml:space="preserve">«9.1.12. Наличие не менее 30 баллов, присвоенных участнику закупки - индивидуальному предпринимателю или юридическому лицу в соответствии с методикой оценки субъектов предпринимательской деятельности, направленной на </w:t>
      </w:r>
      <w:r w:rsidRPr="003879D7">
        <w:rPr>
          <w:color w:val="000000" w:themeColor="text1"/>
          <w:sz w:val="26"/>
          <w:szCs w:val="26"/>
        </w:rPr>
        <w:lastRenderedPageBreak/>
        <w:t xml:space="preserve">определение уровня их благонадежности, социальной и экологической ответственности, и порядком формирования индекса деловой репутации (ЭКГ-рейтинга) на основе проведенной оценки, установленными ГОСТ Р 71198-2026 "Индекс деловой репутации субъектов предпринимательской  деятельности  (ЭКГ-рейтинг).  </w:t>
      </w:r>
      <w:r w:rsidR="00134F9A" w:rsidRPr="003879D7">
        <w:rPr>
          <w:color w:val="000000" w:themeColor="text1"/>
          <w:sz w:val="26"/>
          <w:szCs w:val="26"/>
        </w:rPr>
        <w:t>Методика оценки</w:t>
      </w:r>
      <w:r w:rsidRPr="003879D7">
        <w:rPr>
          <w:color w:val="000000" w:themeColor="text1"/>
          <w:sz w:val="26"/>
          <w:szCs w:val="26"/>
        </w:rPr>
        <w:t xml:space="preserve"> и порядок формирования ЭКГ-рейтинга ответственного бизнеса", утвержденным и введенным в действие приказом Федерального агентства по </w:t>
      </w:r>
      <w:r w:rsidR="00134F9A" w:rsidRPr="003879D7">
        <w:rPr>
          <w:color w:val="000000" w:themeColor="text1"/>
          <w:sz w:val="26"/>
          <w:szCs w:val="26"/>
        </w:rPr>
        <w:t>техническому регулированию и</w:t>
      </w:r>
      <w:r w:rsidRPr="003879D7">
        <w:rPr>
          <w:color w:val="000000" w:themeColor="text1"/>
          <w:sz w:val="26"/>
          <w:szCs w:val="26"/>
        </w:rPr>
        <w:t xml:space="preserve"> </w:t>
      </w:r>
      <w:r w:rsidR="00134F9A" w:rsidRPr="003879D7">
        <w:rPr>
          <w:color w:val="000000" w:themeColor="text1"/>
          <w:sz w:val="26"/>
          <w:szCs w:val="26"/>
        </w:rPr>
        <w:t>метрологии от</w:t>
      </w:r>
      <w:r w:rsidRPr="003879D7">
        <w:rPr>
          <w:color w:val="000000" w:themeColor="text1"/>
          <w:sz w:val="26"/>
          <w:szCs w:val="26"/>
        </w:rPr>
        <w:t xml:space="preserve"> 13.05.2026 № 474-ст, и размещенными на сайте экг-рейтинг.рф.».</w:t>
      </w:r>
    </w:p>
    <w:p w14:paraId="626D6E36" w14:textId="036A46D5" w:rsidR="00BB67A1" w:rsidRPr="003879D7" w:rsidRDefault="00134F9A" w:rsidP="003879D7">
      <w:pPr>
        <w:tabs>
          <w:tab w:val="left" w:pos="0"/>
        </w:tabs>
        <w:ind w:firstLine="709"/>
        <w:jc w:val="both"/>
        <w:rPr>
          <w:color w:val="000000" w:themeColor="text1"/>
          <w:sz w:val="26"/>
          <w:szCs w:val="26"/>
        </w:rPr>
      </w:pPr>
      <w:r w:rsidRPr="003879D7">
        <w:rPr>
          <w:color w:val="000000" w:themeColor="text1"/>
          <w:sz w:val="26"/>
          <w:szCs w:val="26"/>
        </w:rPr>
        <w:t>1.1.4</w:t>
      </w:r>
      <w:r w:rsidR="00213CEF">
        <w:rPr>
          <w:color w:val="000000" w:themeColor="text1"/>
          <w:sz w:val="26"/>
          <w:szCs w:val="26"/>
        </w:rPr>
        <w:t>.</w:t>
      </w:r>
      <w:r w:rsidRPr="003879D7">
        <w:rPr>
          <w:color w:val="000000" w:themeColor="text1"/>
          <w:sz w:val="26"/>
          <w:szCs w:val="26"/>
        </w:rPr>
        <w:t xml:space="preserve"> </w:t>
      </w:r>
      <w:r w:rsidR="00BB67A1" w:rsidRPr="003879D7">
        <w:rPr>
          <w:color w:val="000000" w:themeColor="text1"/>
          <w:sz w:val="26"/>
          <w:szCs w:val="26"/>
        </w:rPr>
        <w:t>Абзац первый пункта 13.1 раздела 13 изложить в следующей редакции:</w:t>
      </w:r>
    </w:p>
    <w:p w14:paraId="1B2A03B5" w14:textId="77777777" w:rsidR="00BB67A1" w:rsidRPr="003879D7" w:rsidRDefault="00BB67A1" w:rsidP="003879D7">
      <w:pPr>
        <w:tabs>
          <w:tab w:val="left" w:pos="0"/>
        </w:tabs>
        <w:ind w:firstLine="709"/>
        <w:jc w:val="both"/>
        <w:rPr>
          <w:color w:val="000000" w:themeColor="text1"/>
          <w:sz w:val="26"/>
          <w:szCs w:val="26"/>
        </w:rPr>
      </w:pPr>
      <w:r w:rsidRPr="003879D7">
        <w:rPr>
          <w:color w:val="000000" w:themeColor="text1"/>
          <w:sz w:val="26"/>
          <w:szCs w:val="26"/>
        </w:rPr>
        <w:t>«13.1. При осуществлении закупок заказчиком создается комиссия по осуществлению закупки (далее- комиссия).».</w:t>
      </w:r>
    </w:p>
    <w:p w14:paraId="78999984" w14:textId="1F2C1E8A" w:rsidR="00BB67A1" w:rsidRPr="003879D7" w:rsidRDefault="00134F9A" w:rsidP="003879D7">
      <w:pPr>
        <w:tabs>
          <w:tab w:val="left" w:pos="0"/>
        </w:tabs>
        <w:ind w:firstLine="709"/>
        <w:jc w:val="both"/>
        <w:rPr>
          <w:color w:val="000000" w:themeColor="text1"/>
          <w:sz w:val="26"/>
          <w:szCs w:val="26"/>
        </w:rPr>
      </w:pPr>
      <w:r w:rsidRPr="003879D7">
        <w:rPr>
          <w:color w:val="000000" w:themeColor="text1"/>
          <w:sz w:val="26"/>
          <w:szCs w:val="26"/>
        </w:rPr>
        <w:t>1.1.5</w:t>
      </w:r>
      <w:r w:rsidR="00213CEF">
        <w:rPr>
          <w:color w:val="000000" w:themeColor="text1"/>
          <w:sz w:val="26"/>
          <w:szCs w:val="26"/>
        </w:rPr>
        <w:t>.</w:t>
      </w:r>
      <w:r w:rsidRPr="003879D7">
        <w:rPr>
          <w:color w:val="000000" w:themeColor="text1"/>
          <w:sz w:val="26"/>
          <w:szCs w:val="26"/>
        </w:rPr>
        <w:t xml:space="preserve"> В разделе 1</w:t>
      </w:r>
      <w:r w:rsidR="007D412F" w:rsidRPr="003879D7">
        <w:rPr>
          <w:color w:val="000000" w:themeColor="text1"/>
          <w:sz w:val="26"/>
          <w:szCs w:val="26"/>
        </w:rPr>
        <w:t>7</w:t>
      </w:r>
      <w:r w:rsidRPr="003879D7">
        <w:rPr>
          <w:color w:val="000000" w:themeColor="text1"/>
          <w:sz w:val="26"/>
          <w:szCs w:val="26"/>
        </w:rPr>
        <w:t xml:space="preserve"> п</w:t>
      </w:r>
      <w:r w:rsidR="00BB67A1" w:rsidRPr="003879D7">
        <w:rPr>
          <w:color w:val="000000" w:themeColor="text1"/>
          <w:sz w:val="26"/>
          <w:szCs w:val="26"/>
        </w:rPr>
        <w:t>одпункт 1</w:t>
      </w:r>
      <w:r w:rsidR="007D412F" w:rsidRPr="003879D7">
        <w:rPr>
          <w:color w:val="000000" w:themeColor="text1"/>
          <w:sz w:val="26"/>
          <w:szCs w:val="26"/>
        </w:rPr>
        <w:t>7</w:t>
      </w:r>
      <w:r w:rsidR="00BB67A1" w:rsidRPr="003879D7">
        <w:rPr>
          <w:color w:val="000000" w:themeColor="text1"/>
          <w:sz w:val="26"/>
          <w:szCs w:val="26"/>
        </w:rPr>
        <w:t>.4.6</w:t>
      </w:r>
      <w:r w:rsidR="00BB67A1" w:rsidRPr="003879D7">
        <w:rPr>
          <w:color w:val="000000" w:themeColor="text1"/>
          <w:sz w:val="26"/>
          <w:szCs w:val="26"/>
          <w:vertAlign w:val="superscript"/>
        </w:rPr>
        <w:t>1</w:t>
      </w:r>
      <w:r w:rsidR="00090D5F">
        <w:rPr>
          <w:color w:val="000000" w:themeColor="text1"/>
          <w:sz w:val="26"/>
          <w:szCs w:val="26"/>
        </w:rPr>
        <w:t xml:space="preserve"> пункта</w:t>
      </w:r>
      <w:r w:rsidR="00BB67A1" w:rsidRPr="003879D7">
        <w:rPr>
          <w:color w:val="000000" w:themeColor="text1"/>
          <w:sz w:val="26"/>
          <w:szCs w:val="26"/>
        </w:rPr>
        <w:t xml:space="preserve"> 1</w:t>
      </w:r>
      <w:r w:rsidR="007D412F" w:rsidRPr="003879D7">
        <w:rPr>
          <w:color w:val="000000" w:themeColor="text1"/>
          <w:sz w:val="26"/>
          <w:szCs w:val="26"/>
        </w:rPr>
        <w:t>7</w:t>
      </w:r>
      <w:r w:rsidR="00BB67A1" w:rsidRPr="003879D7">
        <w:rPr>
          <w:color w:val="000000" w:themeColor="text1"/>
          <w:sz w:val="26"/>
          <w:szCs w:val="26"/>
        </w:rPr>
        <w:t xml:space="preserve">.14 </w:t>
      </w:r>
      <w:r w:rsidR="00090D5F">
        <w:rPr>
          <w:color w:val="000000" w:themeColor="text1"/>
          <w:sz w:val="26"/>
          <w:szCs w:val="26"/>
        </w:rPr>
        <w:t>исключить</w:t>
      </w:r>
      <w:r w:rsidR="00BB67A1" w:rsidRPr="003879D7">
        <w:rPr>
          <w:color w:val="000000" w:themeColor="text1"/>
          <w:sz w:val="26"/>
          <w:szCs w:val="26"/>
        </w:rPr>
        <w:t>.</w:t>
      </w:r>
    </w:p>
    <w:p w14:paraId="37A34554" w14:textId="7A9C60B5" w:rsidR="00BB67A1" w:rsidRPr="003879D7" w:rsidRDefault="00134F9A" w:rsidP="003879D7">
      <w:pPr>
        <w:tabs>
          <w:tab w:val="left" w:pos="0"/>
        </w:tabs>
        <w:ind w:firstLine="709"/>
        <w:jc w:val="both"/>
        <w:rPr>
          <w:color w:val="000000" w:themeColor="text1"/>
          <w:sz w:val="26"/>
          <w:szCs w:val="26"/>
        </w:rPr>
      </w:pPr>
      <w:r w:rsidRPr="003879D7">
        <w:rPr>
          <w:color w:val="000000" w:themeColor="text1"/>
          <w:sz w:val="26"/>
          <w:szCs w:val="26"/>
        </w:rPr>
        <w:t>1.1.6</w:t>
      </w:r>
      <w:r w:rsidR="00213CEF">
        <w:rPr>
          <w:color w:val="000000" w:themeColor="text1"/>
          <w:sz w:val="26"/>
          <w:szCs w:val="26"/>
        </w:rPr>
        <w:t>.</w:t>
      </w:r>
      <w:r w:rsidRPr="003879D7">
        <w:rPr>
          <w:color w:val="000000" w:themeColor="text1"/>
          <w:sz w:val="26"/>
          <w:szCs w:val="26"/>
        </w:rPr>
        <w:t xml:space="preserve"> Раздел 1</w:t>
      </w:r>
      <w:r w:rsidR="007D412F" w:rsidRPr="003879D7">
        <w:rPr>
          <w:color w:val="000000" w:themeColor="text1"/>
          <w:sz w:val="26"/>
          <w:szCs w:val="26"/>
        </w:rPr>
        <w:t>7</w:t>
      </w:r>
      <w:r w:rsidRPr="003879D7">
        <w:rPr>
          <w:color w:val="000000" w:themeColor="text1"/>
          <w:sz w:val="26"/>
          <w:szCs w:val="26"/>
        </w:rPr>
        <w:t xml:space="preserve"> д</w:t>
      </w:r>
      <w:r w:rsidR="00BB67A1" w:rsidRPr="003879D7">
        <w:rPr>
          <w:color w:val="000000" w:themeColor="text1"/>
          <w:sz w:val="26"/>
          <w:szCs w:val="26"/>
        </w:rPr>
        <w:t>ополнить пунктом 1</w:t>
      </w:r>
      <w:r w:rsidR="007D412F" w:rsidRPr="003879D7">
        <w:rPr>
          <w:color w:val="000000" w:themeColor="text1"/>
          <w:sz w:val="26"/>
          <w:szCs w:val="26"/>
        </w:rPr>
        <w:t>7</w:t>
      </w:r>
      <w:r w:rsidR="00BB67A1" w:rsidRPr="003879D7">
        <w:rPr>
          <w:color w:val="000000" w:themeColor="text1"/>
          <w:sz w:val="26"/>
          <w:szCs w:val="26"/>
        </w:rPr>
        <w:t>.14</w:t>
      </w:r>
      <w:r w:rsidR="00BB67A1" w:rsidRPr="003879D7">
        <w:rPr>
          <w:color w:val="000000" w:themeColor="text1"/>
          <w:sz w:val="26"/>
          <w:szCs w:val="26"/>
          <w:vertAlign w:val="superscript"/>
        </w:rPr>
        <w:t>1</w:t>
      </w:r>
      <w:r w:rsidR="00BB67A1" w:rsidRPr="003879D7">
        <w:rPr>
          <w:color w:val="000000" w:themeColor="text1"/>
          <w:sz w:val="26"/>
          <w:szCs w:val="26"/>
        </w:rPr>
        <w:t xml:space="preserve"> следующего содержания:</w:t>
      </w:r>
    </w:p>
    <w:p w14:paraId="2AF4AF51" w14:textId="06D35B09" w:rsidR="00134F9A" w:rsidRPr="003879D7" w:rsidRDefault="00BB67A1" w:rsidP="003879D7">
      <w:pPr>
        <w:ind w:firstLine="709"/>
        <w:jc w:val="both"/>
        <w:rPr>
          <w:sz w:val="26"/>
          <w:szCs w:val="26"/>
        </w:rPr>
      </w:pPr>
      <w:r w:rsidRPr="003879D7">
        <w:rPr>
          <w:color w:val="000000" w:themeColor="text1"/>
          <w:sz w:val="26"/>
          <w:szCs w:val="26"/>
        </w:rPr>
        <w:t>«1</w:t>
      </w:r>
      <w:r w:rsidR="007D412F" w:rsidRPr="003879D7">
        <w:rPr>
          <w:color w:val="000000" w:themeColor="text1"/>
          <w:sz w:val="26"/>
          <w:szCs w:val="26"/>
        </w:rPr>
        <w:t>7</w:t>
      </w:r>
      <w:r w:rsidRPr="003879D7">
        <w:rPr>
          <w:color w:val="000000" w:themeColor="text1"/>
          <w:sz w:val="26"/>
          <w:szCs w:val="26"/>
        </w:rPr>
        <w:t>.14</w:t>
      </w:r>
      <w:r w:rsidRPr="003879D7">
        <w:rPr>
          <w:color w:val="000000" w:themeColor="text1"/>
          <w:sz w:val="26"/>
          <w:szCs w:val="26"/>
          <w:vertAlign w:val="superscript"/>
        </w:rPr>
        <w:t>1</w:t>
      </w:r>
      <w:r w:rsidRPr="003879D7">
        <w:rPr>
          <w:color w:val="000000" w:themeColor="text1"/>
          <w:sz w:val="26"/>
          <w:szCs w:val="26"/>
        </w:rPr>
        <w:t xml:space="preserve">. </w:t>
      </w:r>
      <w:r w:rsidR="00134F9A" w:rsidRPr="003879D7">
        <w:rPr>
          <w:sz w:val="26"/>
          <w:szCs w:val="26"/>
        </w:rPr>
        <w:t>Конкурсной документацией должно быть предусмотрено наличие не менее двух критериев оценки и сопоставления заявок на участие в конкурсе в электронной форме, обязательными из которых являются цена договора (цена единицы товара, работы, услуги) и квалификация участников конкурса в электронной форме.</w:t>
      </w:r>
    </w:p>
    <w:p w14:paraId="07F68822" w14:textId="77777777" w:rsidR="00134F9A" w:rsidRPr="003879D7" w:rsidRDefault="00134F9A" w:rsidP="003879D7">
      <w:pPr>
        <w:ind w:firstLine="709"/>
        <w:jc w:val="both"/>
        <w:rPr>
          <w:sz w:val="26"/>
          <w:szCs w:val="26"/>
        </w:rPr>
      </w:pPr>
      <w:r w:rsidRPr="003879D7">
        <w:rPr>
          <w:sz w:val="26"/>
          <w:szCs w:val="26"/>
        </w:rPr>
        <w:t>Для каждого критерия оценки заявок заказчиком в конкурсной документации устанавливается величина значимости такого критерия. Совокупная значимость всех установленных заказчиком критериев оценки заявок не должна превышать сто процентов. При этом значимость критерия "цена договора (цена единицы товара, работы, услуги)" не может быть менее шестидесяти процентов значимости всех установленных заказчиком критериев.</w:t>
      </w:r>
    </w:p>
    <w:p w14:paraId="17D14267" w14:textId="77777777" w:rsidR="00134F9A" w:rsidRPr="003879D7" w:rsidRDefault="00134F9A" w:rsidP="003879D7">
      <w:pPr>
        <w:ind w:firstLine="720"/>
        <w:jc w:val="both"/>
        <w:rPr>
          <w:sz w:val="26"/>
          <w:szCs w:val="26"/>
        </w:rPr>
      </w:pPr>
      <w:r w:rsidRPr="003879D7">
        <w:rPr>
          <w:sz w:val="26"/>
          <w:szCs w:val="26"/>
        </w:rPr>
        <w:t>В рамках каждого критерия оценки заявок заказчиком могут быть предусмотрены показатели, раскрывающие содержание такого критерия. Заказчик устанавливает значимость каждого показателя, при этом совокупная значимость всех показателей в рамках одного критерия оценки заявок не должна превышать сто процентов.</w:t>
      </w:r>
    </w:p>
    <w:p w14:paraId="51ED3488" w14:textId="77777777" w:rsidR="00134F9A" w:rsidRPr="003879D7" w:rsidRDefault="00134F9A" w:rsidP="003879D7">
      <w:pPr>
        <w:ind w:firstLine="709"/>
        <w:jc w:val="both"/>
        <w:rPr>
          <w:sz w:val="26"/>
          <w:szCs w:val="26"/>
        </w:rPr>
      </w:pPr>
      <w:r w:rsidRPr="003879D7">
        <w:rPr>
          <w:sz w:val="26"/>
          <w:szCs w:val="26"/>
        </w:rPr>
        <w:t>В рамках критерия "квалификация участников конкурса в электронной форме" обязательному применению подлежит показатель деловой репутации участников закупки в соответствии с национальным стандартом в области оценки деловой репутации субъектов предпринимательской деятельности. Величина значимости такого показателя должна составлять не менее 40 процентов суммы величин значимости всех применяемых показателей по критерию оценки "квалификация участников конкурса в электронной форме".</w:t>
      </w:r>
    </w:p>
    <w:p w14:paraId="14053610" w14:textId="77777777" w:rsidR="00134F9A" w:rsidRPr="003879D7" w:rsidRDefault="00134F9A" w:rsidP="003879D7">
      <w:pPr>
        <w:ind w:firstLine="709"/>
        <w:jc w:val="both"/>
        <w:rPr>
          <w:sz w:val="26"/>
          <w:szCs w:val="26"/>
        </w:rPr>
      </w:pPr>
      <w:r w:rsidRPr="003879D7">
        <w:rPr>
          <w:sz w:val="26"/>
          <w:szCs w:val="26"/>
        </w:rPr>
        <w:t>Показатель "деловая репутация" применяется исключительно при осуществлении закупок товаров, работ, услуг, поставщиками (подрядчиками, исполнителями) которых в соответствии с законодательством Российской Федерации могут являться только юридические лица и (или) индивидуальные предприниматели.</w:t>
      </w:r>
    </w:p>
    <w:p w14:paraId="26F7CE25" w14:textId="77777777" w:rsidR="00134F9A" w:rsidRPr="003879D7" w:rsidRDefault="00134F9A" w:rsidP="003879D7">
      <w:pPr>
        <w:ind w:firstLine="720"/>
        <w:jc w:val="both"/>
        <w:rPr>
          <w:sz w:val="26"/>
          <w:szCs w:val="26"/>
        </w:rPr>
      </w:pPr>
      <w:r w:rsidRPr="003879D7">
        <w:rPr>
          <w:sz w:val="26"/>
          <w:szCs w:val="26"/>
        </w:rPr>
        <w:t>Значение количества баллов по показателю деловой репутации участника конкурса в электронной форме (</w:t>
      </w:r>
      <w:proofErr w:type="spellStart"/>
      <w:r w:rsidRPr="003879D7">
        <w:rPr>
          <w:sz w:val="26"/>
          <w:szCs w:val="26"/>
        </w:rPr>
        <w:t>БДi</w:t>
      </w:r>
      <w:proofErr w:type="spellEnd"/>
      <w:r w:rsidRPr="003879D7">
        <w:rPr>
          <w:sz w:val="26"/>
          <w:szCs w:val="26"/>
        </w:rPr>
        <w:t>) определяется по формуле:</w:t>
      </w:r>
    </w:p>
    <w:p w14:paraId="0BAC1C1D" w14:textId="77777777" w:rsidR="00134F9A" w:rsidRPr="003879D7" w:rsidRDefault="00134F9A" w:rsidP="003879D7">
      <w:pPr>
        <w:ind w:firstLine="2552"/>
        <w:jc w:val="both"/>
        <w:rPr>
          <w:sz w:val="26"/>
          <w:szCs w:val="26"/>
        </w:rPr>
      </w:pPr>
      <w:r w:rsidRPr="003879D7">
        <w:rPr>
          <w:noProof/>
          <w:sz w:val="26"/>
          <w:szCs w:val="26"/>
        </w:rPr>
        <w:drawing>
          <wp:inline distT="0" distB="0" distL="0" distR="0" wp14:anchorId="162C8C11" wp14:editId="46061AE7">
            <wp:extent cx="2924175" cy="762000"/>
            <wp:effectExtent l="0" t="0" r="952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924175" cy="762000"/>
                    </a:xfrm>
                    <a:prstGeom prst="rect">
                      <a:avLst/>
                    </a:prstGeom>
                  </pic:spPr>
                </pic:pic>
              </a:graphicData>
            </a:graphic>
          </wp:inline>
        </w:drawing>
      </w:r>
    </w:p>
    <w:p w14:paraId="64BF40A0" w14:textId="77777777" w:rsidR="00134F9A" w:rsidRPr="003879D7" w:rsidRDefault="00134F9A" w:rsidP="003879D7">
      <w:pPr>
        <w:jc w:val="both"/>
        <w:rPr>
          <w:sz w:val="26"/>
          <w:szCs w:val="26"/>
        </w:rPr>
      </w:pPr>
      <w:r w:rsidRPr="003879D7">
        <w:rPr>
          <w:sz w:val="26"/>
          <w:szCs w:val="26"/>
        </w:rPr>
        <w:t>где:</w:t>
      </w:r>
    </w:p>
    <w:p w14:paraId="181F2DE4" w14:textId="77777777" w:rsidR="00134F9A" w:rsidRPr="003879D7" w:rsidRDefault="00134F9A" w:rsidP="003879D7">
      <w:pPr>
        <w:jc w:val="both"/>
        <w:rPr>
          <w:sz w:val="26"/>
          <w:szCs w:val="26"/>
        </w:rPr>
      </w:pPr>
      <w:r w:rsidRPr="003879D7">
        <w:rPr>
          <w:sz w:val="26"/>
          <w:szCs w:val="26"/>
        </w:rPr>
        <w:lastRenderedPageBreak/>
        <w:t xml:space="preserve"> </w:t>
      </w:r>
    </w:p>
    <w:p w14:paraId="7F304FA7" w14:textId="77777777" w:rsidR="00134F9A" w:rsidRPr="003879D7" w:rsidRDefault="00134F9A" w:rsidP="003879D7">
      <w:pPr>
        <w:ind w:firstLine="709"/>
        <w:jc w:val="both"/>
        <w:rPr>
          <w:sz w:val="26"/>
          <w:szCs w:val="26"/>
        </w:rPr>
      </w:pPr>
      <w:proofErr w:type="spellStart"/>
      <w:r w:rsidRPr="003879D7">
        <w:rPr>
          <w:sz w:val="26"/>
          <w:szCs w:val="26"/>
        </w:rPr>
        <w:t>Дi</w:t>
      </w:r>
      <w:proofErr w:type="spellEnd"/>
      <w:r w:rsidRPr="003879D7">
        <w:rPr>
          <w:sz w:val="26"/>
          <w:szCs w:val="26"/>
        </w:rPr>
        <w:t xml:space="preserve"> – значение индекса деловой репутации, содержащееся в предложении участника конкурса в электронной форме, заявка (часть заявки) которого подлежит оценке по критерию оценки "квалификация участников конкурса в электронной форме";</w:t>
      </w:r>
    </w:p>
    <w:p w14:paraId="7B6CB2F9" w14:textId="77777777" w:rsidR="00134F9A" w:rsidRPr="003879D7" w:rsidRDefault="00134F9A" w:rsidP="003879D7">
      <w:pPr>
        <w:ind w:firstLine="709"/>
        <w:jc w:val="both"/>
        <w:rPr>
          <w:sz w:val="26"/>
          <w:szCs w:val="26"/>
        </w:rPr>
      </w:pPr>
      <w:proofErr w:type="spellStart"/>
      <w:r w:rsidRPr="003879D7">
        <w:rPr>
          <w:sz w:val="26"/>
          <w:szCs w:val="26"/>
        </w:rPr>
        <w:t>Дmin</w:t>
      </w:r>
      <w:proofErr w:type="spellEnd"/>
      <w:r w:rsidRPr="003879D7">
        <w:rPr>
          <w:sz w:val="26"/>
          <w:szCs w:val="26"/>
        </w:rPr>
        <w:t xml:space="preserve"> – минимальное значение индекса деловой репутации, содержащееся в заявках (частях заявок), подлежащих оценке по критерию оценки "квалификация участников конкурса в электронной форме";</w:t>
      </w:r>
    </w:p>
    <w:p w14:paraId="141AFDA9" w14:textId="77777777" w:rsidR="00134F9A" w:rsidRPr="003879D7" w:rsidRDefault="00134F9A" w:rsidP="003879D7">
      <w:pPr>
        <w:ind w:firstLine="709"/>
        <w:jc w:val="both"/>
        <w:rPr>
          <w:sz w:val="26"/>
          <w:szCs w:val="26"/>
        </w:rPr>
      </w:pPr>
      <w:proofErr w:type="spellStart"/>
      <w:r w:rsidRPr="003879D7">
        <w:rPr>
          <w:sz w:val="26"/>
          <w:szCs w:val="26"/>
        </w:rPr>
        <w:t>Дпред</w:t>
      </w:r>
      <w:proofErr w:type="spellEnd"/>
      <w:r w:rsidRPr="003879D7">
        <w:rPr>
          <w:sz w:val="26"/>
          <w:szCs w:val="26"/>
        </w:rPr>
        <w:t xml:space="preserve"> – предельное максимальное значение индекса деловой репутации, установленное заказчиком по критерию оценки "квалификация участников конкурса в электронной форме".</w:t>
      </w:r>
    </w:p>
    <w:p w14:paraId="6A81F1F7" w14:textId="77777777" w:rsidR="00134F9A" w:rsidRPr="003879D7" w:rsidRDefault="00134F9A" w:rsidP="003879D7">
      <w:pPr>
        <w:ind w:firstLine="709"/>
        <w:jc w:val="both"/>
        <w:rPr>
          <w:sz w:val="26"/>
          <w:szCs w:val="26"/>
        </w:rPr>
      </w:pPr>
      <w:r w:rsidRPr="003879D7">
        <w:rPr>
          <w:sz w:val="26"/>
          <w:szCs w:val="26"/>
        </w:rPr>
        <w:t>Оценка по показателю "деловая репутация" осуществляется на основании размещенных на сайте экг-рейтинг.рф баллов, присвоенных участнику конкурса в электронной форме в соответствии с методикой оценки субъектов предпринимательской деятельности, направленной на определение уровня их благонадежности, социальной и экологической ответственности, и порядком формирования индекса деловой репутации (ЭКГ-рейтинга) на основе проведенной оценки, установленными ГОСТ Р 71198-2026 «Индекс деловой репутации субъектов предпринимательской деятельности (ЭКГ-рейтинг). Методика оценки и порядок формирования ЭКГ-рейтинга ответственного бизнеса», утвержденным и введенным в действие приказом Федерального агентства по техническому регулированию и метрологии от 13.05.2026 № 474-ст.</w:t>
      </w:r>
    </w:p>
    <w:p w14:paraId="6A740B97" w14:textId="521E3CE5" w:rsidR="00BB67A1" w:rsidRPr="003879D7" w:rsidRDefault="00134F9A" w:rsidP="003879D7">
      <w:pPr>
        <w:tabs>
          <w:tab w:val="left" w:pos="0"/>
        </w:tabs>
        <w:ind w:firstLine="709"/>
        <w:jc w:val="both"/>
        <w:rPr>
          <w:color w:val="000000" w:themeColor="text1"/>
          <w:sz w:val="26"/>
          <w:szCs w:val="26"/>
        </w:rPr>
      </w:pPr>
      <w:r w:rsidRPr="003879D7">
        <w:rPr>
          <w:color w:val="000000" w:themeColor="text1"/>
          <w:sz w:val="26"/>
          <w:szCs w:val="26"/>
        </w:rPr>
        <w:t>1.1.7</w:t>
      </w:r>
      <w:r w:rsidR="00213CEF">
        <w:rPr>
          <w:color w:val="000000" w:themeColor="text1"/>
          <w:sz w:val="26"/>
          <w:szCs w:val="26"/>
        </w:rPr>
        <w:t>.</w:t>
      </w:r>
      <w:r w:rsidRPr="003879D7">
        <w:rPr>
          <w:color w:val="000000" w:themeColor="text1"/>
          <w:sz w:val="26"/>
          <w:szCs w:val="26"/>
        </w:rPr>
        <w:t xml:space="preserve"> В разделе 2</w:t>
      </w:r>
      <w:r w:rsidR="007D412F" w:rsidRPr="003879D7">
        <w:rPr>
          <w:color w:val="000000" w:themeColor="text1"/>
          <w:sz w:val="26"/>
          <w:szCs w:val="26"/>
        </w:rPr>
        <w:t>0</w:t>
      </w:r>
      <w:r w:rsidRPr="003879D7">
        <w:rPr>
          <w:color w:val="000000" w:themeColor="text1"/>
          <w:sz w:val="26"/>
          <w:szCs w:val="26"/>
        </w:rPr>
        <w:t xml:space="preserve"> п</w:t>
      </w:r>
      <w:r w:rsidR="00BB67A1" w:rsidRPr="003879D7">
        <w:rPr>
          <w:color w:val="000000" w:themeColor="text1"/>
          <w:sz w:val="26"/>
          <w:szCs w:val="26"/>
        </w:rPr>
        <w:t>одпункт 2</w:t>
      </w:r>
      <w:r w:rsidR="007D412F" w:rsidRPr="003879D7">
        <w:rPr>
          <w:color w:val="000000" w:themeColor="text1"/>
          <w:sz w:val="26"/>
          <w:szCs w:val="26"/>
        </w:rPr>
        <w:t>0</w:t>
      </w:r>
      <w:r w:rsidR="00BB67A1" w:rsidRPr="003879D7">
        <w:rPr>
          <w:color w:val="000000" w:themeColor="text1"/>
          <w:sz w:val="26"/>
          <w:szCs w:val="26"/>
        </w:rPr>
        <w:t>.13.6</w:t>
      </w:r>
      <w:r w:rsidR="00BB67A1" w:rsidRPr="00090D5F">
        <w:rPr>
          <w:color w:val="000000" w:themeColor="text1"/>
          <w:sz w:val="26"/>
          <w:szCs w:val="26"/>
          <w:vertAlign w:val="superscript"/>
        </w:rPr>
        <w:t>1</w:t>
      </w:r>
      <w:r w:rsidR="00BB67A1" w:rsidRPr="003879D7">
        <w:rPr>
          <w:color w:val="000000" w:themeColor="text1"/>
          <w:sz w:val="26"/>
          <w:szCs w:val="26"/>
        </w:rPr>
        <w:t xml:space="preserve"> пункт</w:t>
      </w:r>
      <w:r w:rsidR="00090D5F">
        <w:rPr>
          <w:color w:val="000000" w:themeColor="text1"/>
          <w:sz w:val="26"/>
          <w:szCs w:val="26"/>
        </w:rPr>
        <w:t>а</w:t>
      </w:r>
      <w:r w:rsidR="00BB67A1" w:rsidRPr="003879D7">
        <w:rPr>
          <w:color w:val="000000" w:themeColor="text1"/>
          <w:sz w:val="26"/>
          <w:szCs w:val="26"/>
        </w:rPr>
        <w:t xml:space="preserve"> 2</w:t>
      </w:r>
      <w:r w:rsidR="007D412F" w:rsidRPr="003879D7">
        <w:rPr>
          <w:color w:val="000000" w:themeColor="text1"/>
          <w:sz w:val="26"/>
          <w:szCs w:val="26"/>
        </w:rPr>
        <w:t>0</w:t>
      </w:r>
      <w:r w:rsidR="00BB67A1" w:rsidRPr="003879D7">
        <w:rPr>
          <w:color w:val="000000" w:themeColor="text1"/>
          <w:sz w:val="26"/>
          <w:szCs w:val="26"/>
        </w:rPr>
        <w:t xml:space="preserve">.13 </w:t>
      </w:r>
      <w:r w:rsidR="00090D5F">
        <w:rPr>
          <w:color w:val="000000" w:themeColor="text1"/>
          <w:sz w:val="26"/>
          <w:szCs w:val="26"/>
        </w:rPr>
        <w:t>исключить</w:t>
      </w:r>
      <w:r w:rsidR="00BB67A1" w:rsidRPr="003879D7">
        <w:rPr>
          <w:color w:val="000000" w:themeColor="text1"/>
          <w:sz w:val="26"/>
          <w:szCs w:val="26"/>
        </w:rPr>
        <w:t>.</w:t>
      </w:r>
    </w:p>
    <w:p w14:paraId="00ED9D71" w14:textId="6D12F202" w:rsidR="00BB67A1" w:rsidRPr="003879D7" w:rsidRDefault="00134F9A" w:rsidP="003879D7">
      <w:pPr>
        <w:tabs>
          <w:tab w:val="left" w:pos="0"/>
        </w:tabs>
        <w:ind w:firstLine="709"/>
        <w:jc w:val="both"/>
        <w:rPr>
          <w:color w:val="000000" w:themeColor="text1"/>
          <w:sz w:val="26"/>
          <w:szCs w:val="26"/>
        </w:rPr>
      </w:pPr>
      <w:r w:rsidRPr="003879D7">
        <w:rPr>
          <w:color w:val="000000" w:themeColor="text1"/>
          <w:sz w:val="26"/>
          <w:szCs w:val="26"/>
        </w:rPr>
        <w:t>1.1.8</w:t>
      </w:r>
      <w:r w:rsidR="00213CEF">
        <w:rPr>
          <w:color w:val="000000" w:themeColor="text1"/>
          <w:sz w:val="26"/>
          <w:szCs w:val="26"/>
        </w:rPr>
        <w:t>.</w:t>
      </w:r>
      <w:r w:rsidRPr="003879D7">
        <w:rPr>
          <w:color w:val="000000" w:themeColor="text1"/>
          <w:sz w:val="26"/>
          <w:szCs w:val="26"/>
        </w:rPr>
        <w:t xml:space="preserve"> Раздел 2</w:t>
      </w:r>
      <w:r w:rsidR="007D412F" w:rsidRPr="003879D7">
        <w:rPr>
          <w:color w:val="000000" w:themeColor="text1"/>
          <w:sz w:val="26"/>
          <w:szCs w:val="26"/>
        </w:rPr>
        <w:t>0</w:t>
      </w:r>
      <w:r w:rsidRPr="003879D7">
        <w:rPr>
          <w:color w:val="000000" w:themeColor="text1"/>
          <w:sz w:val="26"/>
          <w:szCs w:val="26"/>
        </w:rPr>
        <w:t xml:space="preserve"> д</w:t>
      </w:r>
      <w:r w:rsidR="00BB67A1" w:rsidRPr="003879D7">
        <w:rPr>
          <w:color w:val="000000" w:themeColor="text1"/>
          <w:sz w:val="26"/>
          <w:szCs w:val="26"/>
        </w:rPr>
        <w:t>ополнить пунктом 2</w:t>
      </w:r>
      <w:r w:rsidR="007D412F" w:rsidRPr="003879D7">
        <w:rPr>
          <w:color w:val="000000" w:themeColor="text1"/>
          <w:sz w:val="26"/>
          <w:szCs w:val="26"/>
        </w:rPr>
        <w:t>0</w:t>
      </w:r>
      <w:r w:rsidR="00BB67A1" w:rsidRPr="003879D7">
        <w:rPr>
          <w:color w:val="000000" w:themeColor="text1"/>
          <w:sz w:val="26"/>
          <w:szCs w:val="26"/>
        </w:rPr>
        <w:t>.13</w:t>
      </w:r>
      <w:r w:rsidR="00BB67A1" w:rsidRPr="003879D7">
        <w:rPr>
          <w:color w:val="000000" w:themeColor="text1"/>
          <w:sz w:val="26"/>
          <w:szCs w:val="26"/>
          <w:vertAlign w:val="superscript"/>
        </w:rPr>
        <w:t>1</w:t>
      </w:r>
      <w:r w:rsidR="00BB67A1" w:rsidRPr="003879D7">
        <w:rPr>
          <w:color w:val="000000" w:themeColor="text1"/>
          <w:sz w:val="26"/>
          <w:szCs w:val="26"/>
        </w:rPr>
        <w:t xml:space="preserve"> следующего содержания:</w:t>
      </w:r>
    </w:p>
    <w:p w14:paraId="1F299830" w14:textId="6C50BDA1" w:rsidR="00B05336" w:rsidRPr="003879D7" w:rsidRDefault="00BB67A1" w:rsidP="003879D7">
      <w:pPr>
        <w:ind w:firstLine="709"/>
        <w:jc w:val="both"/>
        <w:rPr>
          <w:sz w:val="26"/>
          <w:szCs w:val="26"/>
        </w:rPr>
      </w:pPr>
      <w:r w:rsidRPr="003879D7">
        <w:rPr>
          <w:color w:val="000000" w:themeColor="text1"/>
          <w:sz w:val="26"/>
          <w:szCs w:val="26"/>
        </w:rPr>
        <w:t>«2</w:t>
      </w:r>
      <w:r w:rsidR="007D412F" w:rsidRPr="003879D7">
        <w:rPr>
          <w:color w:val="000000" w:themeColor="text1"/>
          <w:sz w:val="26"/>
          <w:szCs w:val="26"/>
        </w:rPr>
        <w:t>0</w:t>
      </w:r>
      <w:r w:rsidRPr="003879D7">
        <w:rPr>
          <w:color w:val="000000" w:themeColor="text1"/>
          <w:sz w:val="26"/>
          <w:szCs w:val="26"/>
        </w:rPr>
        <w:t>.13</w:t>
      </w:r>
      <w:r w:rsidRPr="003879D7">
        <w:rPr>
          <w:color w:val="000000" w:themeColor="text1"/>
          <w:sz w:val="26"/>
          <w:szCs w:val="26"/>
          <w:vertAlign w:val="superscript"/>
        </w:rPr>
        <w:t>1</w:t>
      </w:r>
      <w:r w:rsidRPr="003879D7">
        <w:rPr>
          <w:color w:val="000000" w:themeColor="text1"/>
          <w:sz w:val="26"/>
          <w:szCs w:val="26"/>
        </w:rPr>
        <w:t xml:space="preserve">. </w:t>
      </w:r>
      <w:r w:rsidR="00B05336" w:rsidRPr="003879D7">
        <w:rPr>
          <w:sz w:val="26"/>
          <w:szCs w:val="26"/>
        </w:rPr>
        <w:t>Документацией о проведении запроса предложений должно быть предусмотрено наличие не менее двух критериев оценки и сопоставления заявок на участие в запросе предложений, обязательными из которых являются цена договора (цена единицы товара, работы, услуги) и квалификация участников запроса предложений.</w:t>
      </w:r>
    </w:p>
    <w:p w14:paraId="19C02096" w14:textId="77777777" w:rsidR="00B05336" w:rsidRPr="003879D7" w:rsidRDefault="00B05336" w:rsidP="003879D7">
      <w:pPr>
        <w:ind w:firstLine="709"/>
        <w:jc w:val="both"/>
        <w:rPr>
          <w:sz w:val="26"/>
          <w:szCs w:val="26"/>
        </w:rPr>
      </w:pPr>
      <w:r w:rsidRPr="003879D7">
        <w:rPr>
          <w:sz w:val="26"/>
          <w:szCs w:val="26"/>
        </w:rPr>
        <w:t>Для каждого критерия оценки заявок заказчиком в документации о проведении запроса предложений устанавливается величина значимости такого критерия. Совокупная значимость всех установленных заказчиком критериев оценки заявок не должна превышать сто процентов. При этом значимость критерия "цена договора (цена единицы товара, работы, услуги)" не может быть менее шестидесяти процентов значимости всех установленных заказчиком критериев.</w:t>
      </w:r>
    </w:p>
    <w:p w14:paraId="7AAEE857" w14:textId="77777777" w:rsidR="00B05336" w:rsidRPr="003879D7" w:rsidRDefault="00B05336" w:rsidP="003879D7">
      <w:pPr>
        <w:ind w:firstLine="709"/>
        <w:jc w:val="both"/>
        <w:rPr>
          <w:sz w:val="26"/>
          <w:szCs w:val="26"/>
        </w:rPr>
      </w:pPr>
      <w:r w:rsidRPr="003879D7">
        <w:rPr>
          <w:sz w:val="26"/>
          <w:szCs w:val="26"/>
        </w:rPr>
        <w:t>В рамках каждого критерия оценки заявок заказчиком могут быть предусмотрены показатели, раскрывающие содержание такого критерия. Заказчик устанавливает значимость каждого показателя, при этом совокупная значимость всех показателей в рамках одного критерия оценки заявок не должна превышать сто процентов.</w:t>
      </w:r>
    </w:p>
    <w:p w14:paraId="2314473F" w14:textId="77777777" w:rsidR="00B05336" w:rsidRPr="003879D7" w:rsidRDefault="00B05336" w:rsidP="003879D7">
      <w:pPr>
        <w:ind w:firstLine="709"/>
        <w:jc w:val="both"/>
        <w:rPr>
          <w:sz w:val="26"/>
          <w:szCs w:val="26"/>
        </w:rPr>
      </w:pPr>
      <w:r w:rsidRPr="003879D7">
        <w:rPr>
          <w:sz w:val="26"/>
          <w:szCs w:val="26"/>
        </w:rPr>
        <w:t>В рамках критерия "квалификация участников запроса предложений" обязательному применению подлежит показатель деловой репутации участников закупки в соответствии с национальным стандартом в области оценки деловой репутации субъектов предпринимательской деятельности. Величина значимости такого показателя должна составлять не менее 40 процентов суммы величин значимости всех применяемых показателей по критерию оценки "квалификация участников запроса предложений".</w:t>
      </w:r>
    </w:p>
    <w:p w14:paraId="5BFDF641" w14:textId="77777777" w:rsidR="00B05336" w:rsidRPr="003879D7" w:rsidRDefault="00B05336" w:rsidP="003879D7">
      <w:pPr>
        <w:ind w:firstLine="709"/>
        <w:jc w:val="both"/>
        <w:rPr>
          <w:sz w:val="26"/>
          <w:szCs w:val="26"/>
        </w:rPr>
      </w:pPr>
      <w:r w:rsidRPr="003879D7">
        <w:rPr>
          <w:sz w:val="26"/>
          <w:szCs w:val="26"/>
        </w:rPr>
        <w:lastRenderedPageBreak/>
        <w:t>Показатель "деловая репутация" применяется исключительно при осуществлении закупок товаров, работ, услуг, поставщиками (подрядчиками, исполнителями) которых в соответствии с законодательством Российской Федерации могут являться только юридические лица и (или) индивидуальные предприниматели.</w:t>
      </w:r>
    </w:p>
    <w:p w14:paraId="38DD088F" w14:textId="77777777" w:rsidR="00B05336" w:rsidRPr="003879D7" w:rsidRDefault="00B05336" w:rsidP="003879D7">
      <w:pPr>
        <w:ind w:firstLine="709"/>
        <w:jc w:val="both"/>
        <w:rPr>
          <w:sz w:val="26"/>
          <w:szCs w:val="26"/>
        </w:rPr>
      </w:pPr>
      <w:r w:rsidRPr="003879D7">
        <w:rPr>
          <w:sz w:val="26"/>
          <w:szCs w:val="26"/>
        </w:rPr>
        <w:t>Значение количества баллов по показателю деловой репутации участника запроса предложений (</w:t>
      </w:r>
      <w:proofErr w:type="spellStart"/>
      <w:r w:rsidRPr="003879D7">
        <w:rPr>
          <w:sz w:val="26"/>
          <w:szCs w:val="26"/>
        </w:rPr>
        <w:t>БДi</w:t>
      </w:r>
      <w:proofErr w:type="spellEnd"/>
      <w:r w:rsidRPr="003879D7">
        <w:rPr>
          <w:sz w:val="26"/>
          <w:szCs w:val="26"/>
        </w:rPr>
        <w:t>) определяется по формуле:</w:t>
      </w:r>
    </w:p>
    <w:p w14:paraId="129E33D6" w14:textId="77777777" w:rsidR="00B05336" w:rsidRPr="003879D7" w:rsidRDefault="00B05336" w:rsidP="003879D7">
      <w:pPr>
        <w:jc w:val="both"/>
        <w:rPr>
          <w:sz w:val="26"/>
          <w:szCs w:val="26"/>
        </w:rPr>
      </w:pPr>
      <w:r w:rsidRPr="003879D7">
        <w:rPr>
          <w:sz w:val="26"/>
          <w:szCs w:val="26"/>
        </w:rPr>
        <w:t xml:space="preserve"> </w:t>
      </w:r>
    </w:p>
    <w:p w14:paraId="5A376312" w14:textId="77777777" w:rsidR="00B05336" w:rsidRPr="003879D7" w:rsidRDefault="00B05336" w:rsidP="003879D7">
      <w:pPr>
        <w:ind w:firstLine="2552"/>
        <w:jc w:val="both"/>
        <w:rPr>
          <w:sz w:val="26"/>
          <w:szCs w:val="26"/>
        </w:rPr>
      </w:pPr>
      <w:r w:rsidRPr="003879D7">
        <w:rPr>
          <w:noProof/>
          <w:sz w:val="26"/>
          <w:szCs w:val="26"/>
        </w:rPr>
        <w:drawing>
          <wp:inline distT="0" distB="0" distL="0" distR="0" wp14:anchorId="52ABBB8C" wp14:editId="2146BBFC">
            <wp:extent cx="2771775" cy="609600"/>
            <wp:effectExtent l="0" t="0" r="952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771775" cy="609600"/>
                    </a:xfrm>
                    <a:prstGeom prst="rect">
                      <a:avLst/>
                    </a:prstGeom>
                  </pic:spPr>
                </pic:pic>
              </a:graphicData>
            </a:graphic>
          </wp:inline>
        </w:drawing>
      </w:r>
    </w:p>
    <w:p w14:paraId="5630E57E" w14:textId="77777777" w:rsidR="00B05336" w:rsidRPr="003879D7" w:rsidRDefault="00B05336" w:rsidP="003879D7">
      <w:pPr>
        <w:jc w:val="both"/>
        <w:rPr>
          <w:sz w:val="26"/>
          <w:szCs w:val="26"/>
        </w:rPr>
      </w:pPr>
      <w:r w:rsidRPr="003879D7">
        <w:rPr>
          <w:sz w:val="26"/>
          <w:szCs w:val="26"/>
        </w:rPr>
        <w:t>где:</w:t>
      </w:r>
    </w:p>
    <w:p w14:paraId="2CE1068A" w14:textId="77777777" w:rsidR="00B05336" w:rsidRPr="003879D7" w:rsidRDefault="00B05336" w:rsidP="003879D7">
      <w:pPr>
        <w:ind w:firstLine="709"/>
        <w:jc w:val="both"/>
        <w:rPr>
          <w:sz w:val="26"/>
          <w:szCs w:val="26"/>
        </w:rPr>
      </w:pPr>
      <w:proofErr w:type="spellStart"/>
      <w:r w:rsidRPr="003879D7">
        <w:rPr>
          <w:sz w:val="26"/>
          <w:szCs w:val="26"/>
        </w:rPr>
        <w:t>Дi</w:t>
      </w:r>
      <w:proofErr w:type="spellEnd"/>
      <w:r w:rsidRPr="003879D7">
        <w:rPr>
          <w:sz w:val="26"/>
          <w:szCs w:val="26"/>
        </w:rPr>
        <w:t xml:space="preserve"> - значение индекса деловой репутации, содержащееся в предложении участника запроса предложений, заявка (часть заявки) которого подлежит оценке по критерию оценки "квалификация участников запроса предложений";</w:t>
      </w:r>
    </w:p>
    <w:p w14:paraId="4FC4A7F6" w14:textId="77777777" w:rsidR="00B05336" w:rsidRPr="003879D7" w:rsidRDefault="00B05336" w:rsidP="003879D7">
      <w:pPr>
        <w:ind w:firstLine="709"/>
        <w:jc w:val="both"/>
        <w:rPr>
          <w:sz w:val="26"/>
          <w:szCs w:val="26"/>
        </w:rPr>
      </w:pPr>
      <w:proofErr w:type="spellStart"/>
      <w:r w:rsidRPr="003879D7">
        <w:rPr>
          <w:sz w:val="26"/>
          <w:szCs w:val="26"/>
        </w:rPr>
        <w:t>Дmin</w:t>
      </w:r>
      <w:proofErr w:type="spellEnd"/>
      <w:r w:rsidRPr="003879D7">
        <w:rPr>
          <w:sz w:val="26"/>
          <w:szCs w:val="26"/>
        </w:rPr>
        <w:t xml:space="preserve"> - минимальное значение индекса деловой репутации, содержащееся в заявках (частях заявок), подлежащих оценке по критерию оценки "квалификация участников запроса предложений".</w:t>
      </w:r>
    </w:p>
    <w:p w14:paraId="466C5B50" w14:textId="77777777" w:rsidR="00B05336" w:rsidRPr="003879D7" w:rsidRDefault="00B05336" w:rsidP="003879D7">
      <w:pPr>
        <w:ind w:firstLine="709"/>
        <w:jc w:val="both"/>
        <w:rPr>
          <w:sz w:val="26"/>
          <w:szCs w:val="26"/>
        </w:rPr>
      </w:pPr>
      <w:proofErr w:type="spellStart"/>
      <w:r w:rsidRPr="003879D7">
        <w:rPr>
          <w:sz w:val="26"/>
          <w:szCs w:val="26"/>
        </w:rPr>
        <w:t>Дпред</w:t>
      </w:r>
      <w:proofErr w:type="spellEnd"/>
      <w:r w:rsidRPr="003879D7">
        <w:rPr>
          <w:sz w:val="26"/>
          <w:szCs w:val="26"/>
        </w:rPr>
        <w:t xml:space="preserve"> ‒ предельное максимальное значение индекса деловой репутации, установленное заказчиком по критерию оценки "квалификация участников конкурса в электронной форме".</w:t>
      </w:r>
    </w:p>
    <w:p w14:paraId="45F7E8D3" w14:textId="77777777" w:rsidR="00B05336" w:rsidRPr="003879D7" w:rsidRDefault="00B05336" w:rsidP="003879D7">
      <w:pPr>
        <w:ind w:firstLine="709"/>
        <w:jc w:val="both"/>
        <w:rPr>
          <w:sz w:val="26"/>
          <w:szCs w:val="26"/>
        </w:rPr>
      </w:pPr>
      <w:r w:rsidRPr="003879D7">
        <w:rPr>
          <w:sz w:val="26"/>
          <w:szCs w:val="26"/>
        </w:rPr>
        <w:t>Оценка по показателю "деловая репутация" осуществляется на основании размещенных на сайте экг-рейтинг.рф баллов, присвоенных участнику запроса предложений в соответствии с методикой оценки субъектов предпринимательской деятельности, направленной на определение уровня их благонадежности, социальной и экологической ответственности, и порядком формирования индекса деловой репутации (ЭКГ-рейтинга) на основе проведенной оценки, установленными ГОСТ Р 71198-2026 «Индекс деловой репутации субъектов предпринимательской деятельности (ЭКГ-рейтинг). Методика оценки и порядок формирования ЭКГ-рейтинга ответственного бизнеса», утвержденным и введенным в действие приказом Федерального агентства по техническому регулированию и метрологии от 13.05.2026 № 474-ст.</w:t>
      </w:r>
    </w:p>
    <w:p w14:paraId="226AF7EB" w14:textId="0ADB283F" w:rsidR="00BB67A1" w:rsidRPr="003879D7" w:rsidRDefault="00B05336" w:rsidP="003879D7">
      <w:pPr>
        <w:tabs>
          <w:tab w:val="left" w:pos="0"/>
        </w:tabs>
        <w:ind w:firstLine="709"/>
        <w:jc w:val="both"/>
        <w:rPr>
          <w:color w:val="000000" w:themeColor="text1"/>
          <w:sz w:val="26"/>
          <w:szCs w:val="26"/>
        </w:rPr>
      </w:pPr>
      <w:r w:rsidRPr="003879D7">
        <w:rPr>
          <w:color w:val="000000" w:themeColor="text1"/>
          <w:sz w:val="26"/>
          <w:szCs w:val="26"/>
        </w:rPr>
        <w:t>1.1.9</w:t>
      </w:r>
      <w:r w:rsidR="00213CEF">
        <w:rPr>
          <w:color w:val="000000" w:themeColor="text1"/>
          <w:sz w:val="26"/>
          <w:szCs w:val="26"/>
        </w:rPr>
        <w:t>.</w:t>
      </w:r>
      <w:r w:rsidRPr="003879D7">
        <w:rPr>
          <w:color w:val="000000" w:themeColor="text1"/>
          <w:sz w:val="26"/>
          <w:szCs w:val="26"/>
        </w:rPr>
        <w:t xml:space="preserve"> </w:t>
      </w:r>
      <w:r w:rsidR="00BB67A1" w:rsidRPr="003879D7">
        <w:rPr>
          <w:color w:val="000000" w:themeColor="text1"/>
          <w:sz w:val="26"/>
          <w:szCs w:val="26"/>
        </w:rPr>
        <w:t>Абзац первый подпункта 2</w:t>
      </w:r>
      <w:r w:rsidR="007D412F" w:rsidRPr="003879D7">
        <w:rPr>
          <w:color w:val="000000" w:themeColor="text1"/>
          <w:sz w:val="26"/>
          <w:szCs w:val="26"/>
        </w:rPr>
        <w:t>2</w:t>
      </w:r>
      <w:r w:rsidR="00BB67A1" w:rsidRPr="003879D7">
        <w:rPr>
          <w:color w:val="000000" w:themeColor="text1"/>
          <w:sz w:val="26"/>
          <w:szCs w:val="26"/>
        </w:rPr>
        <w:t>.2.</w:t>
      </w:r>
      <w:r w:rsidR="007D412F" w:rsidRPr="003879D7">
        <w:rPr>
          <w:color w:val="000000" w:themeColor="text1"/>
          <w:sz w:val="26"/>
          <w:szCs w:val="26"/>
        </w:rPr>
        <w:t>39</w:t>
      </w:r>
      <w:r w:rsidR="00BB67A1" w:rsidRPr="003879D7">
        <w:rPr>
          <w:color w:val="000000" w:themeColor="text1"/>
          <w:sz w:val="26"/>
          <w:szCs w:val="26"/>
        </w:rPr>
        <w:t xml:space="preserve"> пункта 2</w:t>
      </w:r>
      <w:r w:rsidR="007D412F" w:rsidRPr="003879D7">
        <w:rPr>
          <w:color w:val="000000" w:themeColor="text1"/>
          <w:sz w:val="26"/>
          <w:szCs w:val="26"/>
        </w:rPr>
        <w:t>2</w:t>
      </w:r>
      <w:r w:rsidR="00BB67A1" w:rsidRPr="003879D7">
        <w:rPr>
          <w:color w:val="000000" w:themeColor="text1"/>
          <w:sz w:val="26"/>
          <w:szCs w:val="26"/>
        </w:rPr>
        <w:t>.2 раздела 2</w:t>
      </w:r>
      <w:r w:rsidR="007D412F" w:rsidRPr="003879D7">
        <w:rPr>
          <w:color w:val="000000" w:themeColor="text1"/>
          <w:sz w:val="26"/>
          <w:szCs w:val="26"/>
        </w:rPr>
        <w:t>2</w:t>
      </w:r>
      <w:r w:rsidR="00BB67A1" w:rsidRPr="003879D7">
        <w:rPr>
          <w:color w:val="000000" w:themeColor="text1"/>
          <w:sz w:val="26"/>
          <w:szCs w:val="26"/>
        </w:rPr>
        <w:t xml:space="preserve"> изложить в следующей редакции:</w:t>
      </w:r>
    </w:p>
    <w:p w14:paraId="7CB5C7B6" w14:textId="61DC3285" w:rsidR="00BB67A1" w:rsidRPr="003879D7" w:rsidRDefault="00BB67A1" w:rsidP="003879D7">
      <w:pPr>
        <w:tabs>
          <w:tab w:val="left" w:pos="0"/>
        </w:tabs>
        <w:ind w:firstLine="709"/>
        <w:jc w:val="both"/>
        <w:rPr>
          <w:color w:val="000000" w:themeColor="text1"/>
          <w:sz w:val="26"/>
          <w:szCs w:val="26"/>
        </w:rPr>
      </w:pPr>
      <w:r w:rsidRPr="003879D7">
        <w:rPr>
          <w:color w:val="000000" w:themeColor="text1"/>
          <w:sz w:val="26"/>
          <w:szCs w:val="26"/>
        </w:rPr>
        <w:t>«2</w:t>
      </w:r>
      <w:r w:rsidR="007D412F" w:rsidRPr="003879D7">
        <w:rPr>
          <w:color w:val="000000" w:themeColor="text1"/>
          <w:sz w:val="26"/>
          <w:szCs w:val="26"/>
        </w:rPr>
        <w:t>2</w:t>
      </w:r>
      <w:r w:rsidRPr="003879D7">
        <w:rPr>
          <w:color w:val="000000" w:themeColor="text1"/>
          <w:sz w:val="26"/>
          <w:szCs w:val="26"/>
        </w:rPr>
        <w:t>.2.</w:t>
      </w:r>
      <w:r w:rsidR="007D412F" w:rsidRPr="003879D7">
        <w:rPr>
          <w:color w:val="000000" w:themeColor="text1"/>
          <w:sz w:val="26"/>
          <w:szCs w:val="26"/>
        </w:rPr>
        <w:t>39</w:t>
      </w:r>
      <w:r w:rsidRPr="003879D7">
        <w:rPr>
          <w:color w:val="000000" w:themeColor="text1"/>
          <w:sz w:val="26"/>
          <w:szCs w:val="26"/>
        </w:rPr>
        <w:t>. Признание несостоявшимися конкурса, аукциона, запроса котировок, запроса предложений, неконкурентной закупки в электронной форме, участниками которой могут быть только субъекты малого и среднего предпринимательства, по причине отсутствия поданных заявок или отклонения всех поданных заявок или уклонение победителя конкурса, аукциона, запроса котировок, запроса предложений, неконкурентной закупки в электронной форме, участниками которой могут быть только субъекты малого и среднего предпринимательства, от заключения договора либо уклонение участника закупки, с которым заключается договор, в случае признания победителя уклонившимся от заключения договора. При этом договор должен быть заключен на условиях, предусмотренных извещением о закупке и (или) документацией о закупке, по цене, не превышающей начальную (максимальную) цену договора.».</w:t>
      </w:r>
    </w:p>
    <w:p w14:paraId="64BB8D0C" w14:textId="14A3B38F" w:rsidR="00BB67A1" w:rsidRPr="003879D7" w:rsidRDefault="00B05336" w:rsidP="003879D7">
      <w:pPr>
        <w:tabs>
          <w:tab w:val="left" w:pos="0"/>
        </w:tabs>
        <w:ind w:firstLine="709"/>
        <w:jc w:val="both"/>
        <w:rPr>
          <w:color w:val="000000" w:themeColor="text1"/>
          <w:sz w:val="26"/>
          <w:szCs w:val="26"/>
        </w:rPr>
      </w:pPr>
      <w:r w:rsidRPr="003879D7">
        <w:rPr>
          <w:color w:val="000000" w:themeColor="text1"/>
          <w:sz w:val="26"/>
          <w:szCs w:val="26"/>
        </w:rPr>
        <w:t>1.1.10</w:t>
      </w:r>
      <w:r w:rsidR="00213CEF">
        <w:rPr>
          <w:color w:val="000000" w:themeColor="text1"/>
          <w:sz w:val="26"/>
          <w:szCs w:val="26"/>
        </w:rPr>
        <w:t>.</w:t>
      </w:r>
      <w:r w:rsidRPr="003879D7">
        <w:rPr>
          <w:color w:val="000000" w:themeColor="text1"/>
          <w:sz w:val="26"/>
          <w:szCs w:val="26"/>
        </w:rPr>
        <w:t xml:space="preserve"> </w:t>
      </w:r>
      <w:r w:rsidR="00BB67A1" w:rsidRPr="003879D7">
        <w:rPr>
          <w:color w:val="000000" w:themeColor="text1"/>
          <w:sz w:val="26"/>
          <w:szCs w:val="26"/>
        </w:rPr>
        <w:t>Раздел 2</w:t>
      </w:r>
      <w:r w:rsidR="007D412F" w:rsidRPr="003879D7">
        <w:rPr>
          <w:color w:val="000000" w:themeColor="text1"/>
          <w:sz w:val="26"/>
          <w:szCs w:val="26"/>
        </w:rPr>
        <w:t>2</w:t>
      </w:r>
      <w:r w:rsidR="00BB67A1" w:rsidRPr="003879D7">
        <w:rPr>
          <w:color w:val="000000" w:themeColor="text1"/>
          <w:sz w:val="26"/>
          <w:szCs w:val="26"/>
          <w:vertAlign w:val="superscript"/>
        </w:rPr>
        <w:t>1</w:t>
      </w:r>
      <w:r w:rsidR="00BB67A1" w:rsidRPr="003879D7">
        <w:rPr>
          <w:color w:val="000000" w:themeColor="text1"/>
          <w:sz w:val="26"/>
          <w:szCs w:val="26"/>
        </w:rPr>
        <w:t xml:space="preserve"> дополнить пунктом 2</w:t>
      </w:r>
      <w:r w:rsidR="007D412F" w:rsidRPr="003879D7">
        <w:rPr>
          <w:color w:val="000000" w:themeColor="text1"/>
          <w:sz w:val="26"/>
          <w:szCs w:val="26"/>
        </w:rPr>
        <w:t>2</w:t>
      </w:r>
      <w:r w:rsidR="00BB67A1" w:rsidRPr="003879D7">
        <w:rPr>
          <w:color w:val="000000" w:themeColor="text1"/>
          <w:sz w:val="26"/>
          <w:szCs w:val="26"/>
          <w:vertAlign w:val="superscript"/>
        </w:rPr>
        <w:t>1</w:t>
      </w:r>
      <w:r w:rsidR="00BB67A1" w:rsidRPr="003879D7">
        <w:rPr>
          <w:color w:val="000000" w:themeColor="text1"/>
          <w:sz w:val="26"/>
          <w:szCs w:val="26"/>
        </w:rPr>
        <w:t>.13 следующего содержания:</w:t>
      </w:r>
    </w:p>
    <w:p w14:paraId="0A1EEFFC" w14:textId="14424348" w:rsidR="00BB67A1" w:rsidRPr="003879D7" w:rsidRDefault="00BB67A1" w:rsidP="003879D7">
      <w:pPr>
        <w:tabs>
          <w:tab w:val="left" w:pos="0"/>
        </w:tabs>
        <w:ind w:firstLine="709"/>
        <w:jc w:val="both"/>
        <w:rPr>
          <w:color w:val="000000" w:themeColor="text1"/>
          <w:sz w:val="26"/>
          <w:szCs w:val="26"/>
        </w:rPr>
      </w:pPr>
      <w:r w:rsidRPr="003879D7">
        <w:rPr>
          <w:color w:val="000000" w:themeColor="text1"/>
          <w:sz w:val="26"/>
          <w:szCs w:val="26"/>
        </w:rPr>
        <w:lastRenderedPageBreak/>
        <w:t>«2</w:t>
      </w:r>
      <w:r w:rsidR="007D412F" w:rsidRPr="003879D7">
        <w:rPr>
          <w:color w:val="000000" w:themeColor="text1"/>
          <w:sz w:val="26"/>
          <w:szCs w:val="26"/>
        </w:rPr>
        <w:t>2</w:t>
      </w:r>
      <w:r w:rsidRPr="003879D7">
        <w:rPr>
          <w:color w:val="000000" w:themeColor="text1"/>
          <w:sz w:val="26"/>
          <w:szCs w:val="26"/>
          <w:vertAlign w:val="superscript"/>
        </w:rPr>
        <w:t>1</w:t>
      </w:r>
      <w:r w:rsidRPr="003879D7">
        <w:rPr>
          <w:color w:val="000000" w:themeColor="text1"/>
          <w:sz w:val="26"/>
          <w:szCs w:val="26"/>
        </w:rPr>
        <w:t>.13. Заключение договора по результатам проведения неконкурентной закупки в электронной форме, участниками которой могут быть только субъекты малого и среднего предпринимательства, осуществляется в следующем порядке:</w:t>
      </w:r>
    </w:p>
    <w:p w14:paraId="5FE95C3B" w14:textId="77777777" w:rsidR="00BB67A1" w:rsidRPr="003879D7" w:rsidRDefault="00BB67A1" w:rsidP="003879D7">
      <w:pPr>
        <w:tabs>
          <w:tab w:val="left" w:pos="0"/>
        </w:tabs>
        <w:ind w:firstLine="709"/>
        <w:jc w:val="both"/>
        <w:rPr>
          <w:color w:val="000000" w:themeColor="text1"/>
          <w:sz w:val="26"/>
          <w:szCs w:val="26"/>
        </w:rPr>
      </w:pPr>
      <w:r w:rsidRPr="003879D7">
        <w:rPr>
          <w:color w:val="000000" w:themeColor="text1"/>
          <w:sz w:val="26"/>
          <w:szCs w:val="26"/>
        </w:rPr>
        <w:t>- заказчик формирует и размещает на электронной площадке без своей подписи проект договора не позднее одного рабочего дня, следующего за днем размещения в единой информационной системе протокола подведения итогов неконкурентной закупки в электронной форме, участниками которой могут быть только субъекты малого и среднего предпринимательства;</w:t>
      </w:r>
    </w:p>
    <w:p w14:paraId="64F69D04" w14:textId="6DB93C00" w:rsidR="00BB67A1" w:rsidRPr="003879D7" w:rsidRDefault="003879D7" w:rsidP="003879D7">
      <w:pPr>
        <w:tabs>
          <w:tab w:val="left" w:pos="0"/>
        </w:tabs>
        <w:ind w:firstLine="709"/>
        <w:jc w:val="both"/>
        <w:rPr>
          <w:color w:val="000000" w:themeColor="text1"/>
          <w:sz w:val="26"/>
          <w:szCs w:val="26"/>
        </w:rPr>
      </w:pPr>
      <w:r>
        <w:rPr>
          <w:color w:val="000000" w:themeColor="text1"/>
          <w:sz w:val="26"/>
          <w:szCs w:val="26"/>
        </w:rPr>
        <w:t xml:space="preserve">- </w:t>
      </w:r>
      <w:r w:rsidR="00BB67A1" w:rsidRPr="003879D7">
        <w:rPr>
          <w:color w:val="000000" w:themeColor="text1"/>
          <w:sz w:val="26"/>
          <w:szCs w:val="26"/>
        </w:rPr>
        <w:t>участник закупки, с которым заключается договор, не позднее одного рабочего дня, следующего за днем осуществления заказчиком действий в соответствии с абзацем вторым настоящего пункта, подписывает усиленной электронной подписью лица, имеющего право действовать от имени участника закупки, проект договора и одновременно размещает на электронной площадке подписанный проект договора, а также документ, подтверждающий предоставление обеспечения исполнения договора, если соответствующее требование предусмотрено извещением;</w:t>
      </w:r>
    </w:p>
    <w:p w14:paraId="63F27EFD" w14:textId="2CDCAA67" w:rsidR="00BB67A1" w:rsidRPr="003879D7" w:rsidRDefault="003879D7" w:rsidP="003879D7">
      <w:pPr>
        <w:tabs>
          <w:tab w:val="left" w:pos="0"/>
        </w:tabs>
        <w:ind w:firstLine="709"/>
        <w:jc w:val="both"/>
        <w:rPr>
          <w:color w:val="000000" w:themeColor="text1"/>
          <w:sz w:val="26"/>
          <w:szCs w:val="26"/>
        </w:rPr>
      </w:pPr>
      <w:r>
        <w:rPr>
          <w:color w:val="000000" w:themeColor="text1"/>
          <w:sz w:val="26"/>
          <w:szCs w:val="26"/>
        </w:rPr>
        <w:t xml:space="preserve">- </w:t>
      </w:r>
      <w:r w:rsidR="00BB67A1" w:rsidRPr="003879D7">
        <w:rPr>
          <w:color w:val="000000" w:themeColor="text1"/>
          <w:sz w:val="26"/>
          <w:szCs w:val="26"/>
        </w:rPr>
        <w:t>заказчик подписывает усиленной электронной подписью лица, имеющего право действовать от имени заказчика, и размещает на электронной площадке договор не позднее одного рабочего дня, следующего за днем осуществления участником закупки, с которым заключается договор, действий в соответствии с абзацем третьим настоящего пункта, но не ранее чем через два рабочих дня, следующих за днем размещения в единой информационной системе протокола подведения итогов неконкурентной закупки в электронной форме, участниками которой могут быть только субъекты малого и среднего предпринимательства.».</w:t>
      </w:r>
    </w:p>
    <w:p w14:paraId="68FE9643" w14:textId="672C310A" w:rsidR="00BB67A1" w:rsidRPr="003879D7" w:rsidRDefault="00B05336" w:rsidP="003879D7">
      <w:pPr>
        <w:tabs>
          <w:tab w:val="left" w:pos="0"/>
        </w:tabs>
        <w:ind w:firstLine="709"/>
        <w:jc w:val="both"/>
        <w:rPr>
          <w:color w:val="000000" w:themeColor="text1"/>
          <w:sz w:val="26"/>
          <w:szCs w:val="26"/>
        </w:rPr>
      </w:pPr>
      <w:r w:rsidRPr="003879D7">
        <w:rPr>
          <w:color w:val="000000" w:themeColor="text1"/>
          <w:sz w:val="26"/>
          <w:szCs w:val="26"/>
        </w:rPr>
        <w:t>1.1.11</w:t>
      </w:r>
      <w:r w:rsidR="00213CEF">
        <w:rPr>
          <w:color w:val="000000" w:themeColor="text1"/>
          <w:sz w:val="26"/>
          <w:szCs w:val="26"/>
        </w:rPr>
        <w:t>.</w:t>
      </w:r>
      <w:r w:rsidRPr="003879D7">
        <w:rPr>
          <w:color w:val="000000" w:themeColor="text1"/>
          <w:sz w:val="26"/>
          <w:szCs w:val="26"/>
        </w:rPr>
        <w:t xml:space="preserve"> </w:t>
      </w:r>
      <w:r w:rsidR="00BB67A1" w:rsidRPr="003879D7">
        <w:rPr>
          <w:color w:val="000000" w:themeColor="text1"/>
          <w:sz w:val="26"/>
          <w:szCs w:val="26"/>
        </w:rPr>
        <w:t>В пункте 2</w:t>
      </w:r>
      <w:r w:rsidR="007D412F" w:rsidRPr="003879D7">
        <w:rPr>
          <w:color w:val="000000" w:themeColor="text1"/>
          <w:sz w:val="26"/>
          <w:szCs w:val="26"/>
        </w:rPr>
        <w:t>2</w:t>
      </w:r>
      <w:r w:rsidR="00BB67A1" w:rsidRPr="003879D7">
        <w:rPr>
          <w:color w:val="000000" w:themeColor="text1"/>
          <w:sz w:val="26"/>
          <w:szCs w:val="26"/>
          <w:vertAlign w:val="superscript"/>
        </w:rPr>
        <w:t>2</w:t>
      </w:r>
      <w:r w:rsidR="00BB67A1" w:rsidRPr="003879D7">
        <w:rPr>
          <w:color w:val="000000" w:themeColor="text1"/>
          <w:sz w:val="26"/>
          <w:szCs w:val="26"/>
        </w:rPr>
        <w:t>.10 раздела 2</w:t>
      </w:r>
      <w:r w:rsidR="007D412F" w:rsidRPr="003879D7">
        <w:rPr>
          <w:color w:val="000000" w:themeColor="text1"/>
          <w:sz w:val="26"/>
          <w:szCs w:val="26"/>
        </w:rPr>
        <w:t>2</w:t>
      </w:r>
      <w:r w:rsidR="00BB67A1" w:rsidRPr="003879D7">
        <w:rPr>
          <w:color w:val="000000" w:themeColor="text1"/>
          <w:sz w:val="26"/>
          <w:szCs w:val="26"/>
          <w:vertAlign w:val="superscript"/>
        </w:rPr>
        <w:t>2</w:t>
      </w:r>
      <w:r w:rsidR="00BB67A1" w:rsidRPr="003879D7">
        <w:rPr>
          <w:color w:val="000000" w:themeColor="text1"/>
          <w:sz w:val="26"/>
          <w:szCs w:val="26"/>
        </w:rPr>
        <w:t xml:space="preserve"> слова «момента поступления» заменить словами «даты и времени окончания подачи».</w:t>
      </w:r>
    </w:p>
    <w:p w14:paraId="265ABBC3" w14:textId="50AC465E" w:rsidR="00B05336" w:rsidRPr="003879D7" w:rsidRDefault="00E22387" w:rsidP="003879D7">
      <w:pPr>
        <w:tabs>
          <w:tab w:val="left" w:pos="0"/>
        </w:tabs>
        <w:jc w:val="both"/>
        <w:rPr>
          <w:color w:val="000000" w:themeColor="text1"/>
          <w:sz w:val="26"/>
          <w:szCs w:val="26"/>
        </w:rPr>
      </w:pPr>
      <w:r w:rsidRPr="003879D7">
        <w:rPr>
          <w:color w:val="000000" w:themeColor="text1"/>
          <w:sz w:val="26"/>
          <w:szCs w:val="26"/>
        </w:rPr>
        <w:tab/>
        <w:t xml:space="preserve">2. </w:t>
      </w:r>
      <w:r w:rsidR="00B05336" w:rsidRPr="003879D7">
        <w:rPr>
          <w:color w:val="000000" w:themeColor="text1"/>
          <w:sz w:val="26"/>
          <w:szCs w:val="26"/>
        </w:rPr>
        <w:t>Муниципальным бюджетным учреждениям Переславль-Залесского муниципального округа Ярославской области, муниципальным автономным учреждениям Переславль-Залесского муниципального округа Ярославской области, муниципальным унитарным предприятиям Переславль-Залесского муниципального округа Ярославской области, в уставном капитале которых доля участия Переславль-Залесского муниципального округа Ярославской области в совокупности превышает пятьдесят процентов, указанных в пунктах 1, 4, 5 части 2 статьи 1 Федерального закона от 18.07.2011 № 223-ФЗ «О закупках товаров, работ, услуг отдельными видами юридических лиц», внести изменения в положения о закупке либо утвердить новые положения о закупке в соответствии с Типовым положением о закупке в течение пятнадцати дней с даты размещения изменений, внесенных в Типовое положение о закупке, в единой информационной системе в сфере закупок товаров, работ, услуг для обеспечения государственных и муниципальных нужд.</w:t>
      </w:r>
    </w:p>
    <w:p w14:paraId="14391979" w14:textId="08B59BD3" w:rsidR="00B05336" w:rsidRPr="003879D7" w:rsidRDefault="00B05336" w:rsidP="003879D7">
      <w:pPr>
        <w:tabs>
          <w:tab w:val="left" w:pos="0"/>
        </w:tabs>
        <w:ind w:firstLine="709"/>
        <w:jc w:val="both"/>
        <w:rPr>
          <w:color w:val="000000" w:themeColor="text1"/>
          <w:sz w:val="26"/>
          <w:szCs w:val="26"/>
        </w:rPr>
      </w:pPr>
      <w:r w:rsidRPr="003879D7">
        <w:rPr>
          <w:color w:val="000000" w:themeColor="text1"/>
          <w:sz w:val="26"/>
          <w:szCs w:val="26"/>
        </w:rPr>
        <w:t>Хозяйственным обществам, в уставном капитале которых доля участия</w:t>
      </w:r>
      <w:r w:rsidR="003879D7">
        <w:rPr>
          <w:color w:val="000000" w:themeColor="text1"/>
          <w:sz w:val="26"/>
          <w:szCs w:val="26"/>
        </w:rPr>
        <w:t xml:space="preserve"> </w:t>
      </w:r>
      <w:r w:rsidRPr="003879D7">
        <w:rPr>
          <w:color w:val="000000" w:themeColor="text1"/>
          <w:sz w:val="26"/>
          <w:szCs w:val="26"/>
        </w:rPr>
        <w:t xml:space="preserve">Переславль-Залесского муниципального округа Ярославской области в совокупности превышает пятьдесят процентов, указанных в пунктах 1, 4, 5 части 2 статьи 1 Федерального закона от 18.07.2011 № 223-ФЗ «О закупках товаров, работ, услуг отдельными видами юридических лиц», внести изменения в положения о закупке либо утвердить новые положения о закупке в соответствии с Типовым положением о закупке в течение пятнадцати дней с даты размещения изменений, внесенных в Типовое положение о закупке, в единой информационной системе в </w:t>
      </w:r>
      <w:r w:rsidRPr="003879D7">
        <w:rPr>
          <w:color w:val="000000" w:themeColor="text1"/>
          <w:sz w:val="26"/>
          <w:szCs w:val="26"/>
        </w:rPr>
        <w:lastRenderedPageBreak/>
        <w:t>сфере закупок товаров, работ, услуг для обеспечения государственных и муниципальных нужд.</w:t>
      </w:r>
      <w:r w:rsidR="00E22387" w:rsidRPr="003879D7">
        <w:rPr>
          <w:color w:val="000000" w:themeColor="text1"/>
          <w:sz w:val="26"/>
          <w:szCs w:val="26"/>
        </w:rPr>
        <w:tab/>
      </w:r>
    </w:p>
    <w:p w14:paraId="2A4BB586" w14:textId="461B2565" w:rsidR="00B05336" w:rsidRPr="003879D7" w:rsidRDefault="000008F5" w:rsidP="003879D7">
      <w:pPr>
        <w:ind w:firstLine="709"/>
        <w:jc w:val="both"/>
        <w:rPr>
          <w:color w:val="000000" w:themeColor="text1"/>
          <w:sz w:val="26"/>
          <w:szCs w:val="26"/>
        </w:rPr>
      </w:pPr>
      <w:r>
        <w:rPr>
          <w:color w:val="000000" w:themeColor="text1"/>
          <w:sz w:val="26"/>
          <w:szCs w:val="26"/>
        </w:rPr>
        <w:t>3</w:t>
      </w:r>
      <w:r w:rsidR="00B05336" w:rsidRPr="003879D7">
        <w:rPr>
          <w:color w:val="000000" w:themeColor="text1"/>
          <w:sz w:val="26"/>
          <w:szCs w:val="26"/>
        </w:rPr>
        <w:t>. Разместить настоящее постановление на официальном сайте муниципального образования «Переславль-Залесский муниципальный округ Ярославской области» в информационно-телекоммуникационной сети «Интернет».</w:t>
      </w:r>
    </w:p>
    <w:p w14:paraId="73D00064" w14:textId="4D014451" w:rsidR="00022214" w:rsidRPr="003879D7" w:rsidRDefault="000008F5" w:rsidP="003879D7">
      <w:pPr>
        <w:ind w:firstLine="709"/>
        <w:jc w:val="both"/>
        <w:rPr>
          <w:color w:val="000000" w:themeColor="text1"/>
          <w:sz w:val="26"/>
          <w:szCs w:val="26"/>
        </w:rPr>
      </w:pPr>
      <w:r>
        <w:rPr>
          <w:color w:val="000000" w:themeColor="text1"/>
          <w:sz w:val="26"/>
          <w:szCs w:val="26"/>
        </w:rPr>
        <w:t>4</w:t>
      </w:r>
      <w:r w:rsidR="00B05336" w:rsidRPr="003879D7">
        <w:rPr>
          <w:color w:val="000000" w:themeColor="text1"/>
          <w:sz w:val="26"/>
          <w:szCs w:val="26"/>
        </w:rPr>
        <w:t xml:space="preserve">. Контроль за исполнением настоящего постановления возложить на заместителя Главы Администрации Переславль-Залесского муниципального округа по развитию инфраструктуры В.А. </w:t>
      </w:r>
      <w:proofErr w:type="spellStart"/>
      <w:r w:rsidR="00B05336" w:rsidRPr="003879D7">
        <w:rPr>
          <w:color w:val="000000" w:themeColor="text1"/>
          <w:sz w:val="26"/>
          <w:szCs w:val="26"/>
        </w:rPr>
        <w:t>Талалаева</w:t>
      </w:r>
      <w:proofErr w:type="spellEnd"/>
      <w:r w:rsidR="00B05336" w:rsidRPr="003879D7">
        <w:rPr>
          <w:color w:val="000000" w:themeColor="text1"/>
          <w:sz w:val="26"/>
          <w:szCs w:val="26"/>
        </w:rPr>
        <w:t>.</w:t>
      </w:r>
    </w:p>
    <w:p w14:paraId="0DABEA67" w14:textId="77777777" w:rsidR="00172A6F" w:rsidRPr="003879D7" w:rsidRDefault="00172A6F" w:rsidP="003879D7">
      <w:pPr>
        <w:jc w:val="both"/>
        <w:rPr>
          <w:color w:val="000000" w:themeColor="text1"/>
          <w:sz w:val="26"/>
          <w:szCs w:val="26"/>
        </w:rPr>
      </w:pPr>
    </w:p>
    <w:p w14:paraId="174C1E74" w14:textId="77777777" w:rsidR="00022214" w:rsidRPr="003879D7" w:rsidRDefault="00022214" w:rsidP="003879D7">
      <w:pPr>
        <w:jc w:val="both"/>
        <w:rPr>
          <w:color w:val="000000" w:themeColor="text1"/>
          <w:sz w:val="26"/>
          <w:szCs w:val="26"/>
        </w:rPr>
      </w:pPr>
    </w:p>
    <w:p w14:paraId="124B9AE4" w14:textId="77777777" w:rsidR="00624F72" w:rsidRPr="003879D7" w:rsidRDefault="001F6D36" w:rsidP="003879D7">
      <w:pPr>
        <w:jc w:val="both"/>
        <w:rPr>
          <w:color w:val="000000" w:themeColor="text1"/>
          <w:sz w:val="26"/>
          <w:szCs w:val="26"/>
        </w:rPr>
      </w:pPr>
      <w:r w:rsidRPr="003879D7">
        <w:rPr>
          <w:color w:val="000000" w:themeColor="text1"/>
          <w:sz w:val="26"/>
          <w:szCs w:val="26"/>
        </w:rPr>
        <w:t xml:space="preserve">Глава Переславль-Залесского </w:t>
      </w:r>
    </w:p>
    <w:p w14:paraId="5E3901FC" w14:textId="0312DE2B" w:rsidR="0001625D" w:rsidRPr="003879D7" w:rsidRDefault="001F6D36" w:rsidP="003879D7">
      <w:pPr>
        <w:jc w:val="both"/>
        <w:rPr>
          <w:color w:val="000000" w:themeColor="text1"/>
          <w:sz w:val="26"/>
          <w:szCs w:val="26"/>
        </w:rPr>
      </w:pPr>
      <w:r w:rsidRPr="003879D7">
        <w:rPr>
          <w:color w:val="000000" w:themeColor="text1"/>
          <w:sz w:val="26"/>
          <w:szCs w:val="26"/>
        </w:rPr>
        <w:t>муниципального округа</w:t>
      </w:r>
      <w:r w:rsidR="00022214" w:rsidRPr="003879D7">
        <w:rPr>
          <w:color w:val="000000" w:themeColor="text1"/>
          <w:sz w:val="26"/>
          <w:szCs w:val="26"/>
        </w:rPr>
        <w:tab/>
      </w:r>
      <w:r w:rsidR="00624F72" w:rsidRPr="003879D7">
        <w:rPr>
          <w:color w:val="000000" w:themeColor="text1"/>
          <w:sz w:val="26"/>
          <w:szCs w:val="26"/>
        </w:rPr>
        <w:t xml:space="preserve">                                                                         </w:t>
      </w:r>
      <w:r w:rsidR="00887F60" w:rsidRPr="003879D7">
        <w:rPr>
          <w:color w:val="000000" w:themeColor="text1"/>
          <w:sz w:val="26"/>
          <w:szCs w:val="26"/>
        </w:rPr>
        <w:t xml:space="preserve">Д.Н. </w:t>
      </w:r>
      <w:proofErr w:type="spellStart"/>
      <w:r w:rsidR="00887F60" w:rsidRPr="003879D7">
        <w:rPr>
          <w:color w:val="000000" w:themeColor="text1"/>
          <w:sz w:val="26"/>
          <w:szCs w:val="26"/>
        </w:rPr>
        <w:t>Зяблицкий</w:t>
      </w:r>
      <w:proofErr w:type="spellEnd"/>
    </w:p>
    <w:sectPr w:rsidR="0001625D" w:rsidRPr="003879D7" w:rsidSect="003D5797">
      <w:headerReference w:type="default" r:id="rId10"/>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A50A78" w14:textId="77777777" w:rsidR="00BE4247" w:rsidRDefault="00BE4247">
      <w:r>
        <w:separator/>
      </w:r>
    </w:p>
  </w:endnote>
  <w:endnote w:type="continuationSeparator" w:id="0">
    <w:p w14:paraId="736018F0" w14:textId="77777777" w:rsidR="00BE4247" w:rsidRDefault="00BE42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CDCAC2" w14:textId="77777777" w:rsidR="00BE4247" w:rsidRDefault="00BE4247">
      <w:r>
        <w:separator/>
      </w:r>
    </w:p>
  </w:footnote>
  <w:footnote w:type="continuationSeparator" w:id="0">
    <w:p w14:paraId="34082908" w14:textId="77777777" w:rsidR="00BE4247" w:rsidRDefault="00BE424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77F46E" w14:textId="77777777" w:rsidR="00B11184" w:rsidRDefault="006867C0">
    <w:pPr>
      <w:pStyle w:val="a6"/>
      <w:spacing w:line="14" w:lineRule="auto"/>
      <w:rPr>
        <w:sz w:val="20"/>
      </w:rPr>
    </w:pPr>
    <w:r>
      <w:rPr>
        <w:noProof/>
        <w:sz w:val="20"/>
      </w:rPr>
      <mc:AlternateContent>
        <mc:Choice Requires="wps">
          <w:drawing>
            <wp:anchor distT="0" distB="0" distL="0" distR="0" simplePos="0" relativeHeight="251659264" behindDoc="1" locked="0" layoutInCell="1" allowOverlap="1" wp14:anchorId="2B0135FB" wp14:editId="6880A630">
              <wp:simplePos x="0" y="0"/>
              <wp:positionH relativeFrom="page">
                <wp:posOffset>4135705</wp:posOffset>
              </wp:positionH>
              <wp:positionV relativeFrom="page">
                <wp:posOffset>397085</wp:posOffset>
              </wp:positionV>
              <wp:extent cx="205740" cy="232410"/>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740" cy="232410"/>
                      </a:xfrm>
                      <a:prstGeom prst="rect">
                        <a:avLst/>
                      </a:prstGeom>
                    </wps:spPr>
                    <wps:txbx>
                      <w:txbxContent>
                        <w:p w14:paraId="478334E0" w14:textId="20EDA7A3" w:rsidR="00B11184" w:rsidRDefault="00BE4247" w:rsidP="004A3F1C">
                          <w:pPr>
                            <w:spacing w:before="9"/>
                            <w:rPr>
                              <w:sz w:val="27"/>
                            </w:rPr>
                          </w:pPr>
                        </w:p>
                      </w:txbxContent>
                    </wps:txbx>
                    <wps:bodyPr wrap="square" lIns="0" tIns="0" rIns="0" bIns="0" rtlCol="0">
                      <a:noAutofit/>
                    </wps:bodyPr>
                  </wps:wsp>
                </a:graphicData>
              </a:graphic>
            </wp:anchor>
          </w:drawing>
        </mc:Choice>
        <mc:Fallback>
          <w:pict>
            <v:shapetype w14:anchorId="2B0135FB" id="_x0000_t202" coordsize="21600,21600" o:spt="202" path="m,l,21600r21600,l21600,xe">
              <v:stroke joinstyle="miter"/>
              <v:path gradientshapeok="t" o:connecttype="rect"/>
            </v:shapetype>
            <v:shape id="Textbox 9" o:spid="_x0000_s1026" type="#_x0000_t202" style="position:absolute;margin-left:325.65pt;margin-top:31.25pt;width:16.2pt;height:18.3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" filled="f" stroked="f">
              <v:path arrowok="t"/>
              <v:textbox inset="0,0,0,0">
                <w:txbxContent>
                  <w:p w14:paraId="478334E0" w14:textId="20EDA7A3" w:rsidR="00B11184" w:rsidRDefault="00646298" w:rsidP="004A3F1C">
                    <w:pPr>
                      <w:spacing w:before="9"/>
                      <w:rPr>
                        <w:sz w:val="27"/>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95BE2"/>
    <w:multiLevelType w:val="hybridMultilevel"/>
    <w:tmpl w:val="5936E3F0"/>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9EE1904"/>
    <w:multiLevelType w:val="multilevel"/>
    <w:tmpl w:val="B11AD708"/>
    <w:lvl w:ilvl="0">
      <w:start w:val="1"/>
      <w:numFmt w:val="decimal"/>
      <w:lvlText w:val="%1"/>
      <w:lvlJc w:val="left"/>
      <w:pPr>
        <w:ind w:left="855" w:hanging="855"/>
      </w:pPr>
      <w:rPr>
        <w:rFonts w:hint="default"/>
      </w:rPr>
    </w:lvl>
    <w:lvl w:ilvl="1">
      <w:start w:val="1"/>
      <w:numFmt w:val="decimal"/>
      <w:lvlText w:val="%1.%2"/>
      <w:lvlJc w:val="left"/>
      <w:pPr>
        <w:ind w:left="1183" w:hanging="855"/>
      </w:pPr>
      <w:rPr>
        <w:rFonts w:hint="default"/>
      </w:rPr>
    </w:lvl>
    <w:lvl w:ilvl="2">
      <w:start w:val="13"/>
      <w:numFmt w:val="decimal"/>
      <w:lvlText w:val="%1.%2.%3"/>
      <w:lvlJc w:val="left"/>
      <w:pPr>
        <w:ind w:left="1511" w:hanging="855"/>
      </w:pPr>
      <w:rPr>
        <w:rFonts w:hint="default"/>
      </w:rPr>
    </w:lvl>
    <w:lvl w:ilvl="3">
      <w:start w:val="1"/>
      <w:numFmt w:val="decimal"/>
      <w:lvlText w:val="%1.%2.%3.%4"/>
      <w:lvlJc w:val="left"/>
      <w:pPr>
        <w:ind w:left="1839" w:hanging="855"/>
      </w:pPr>
      <w:rPr>
        <w:rFonts w:hint="default"/>
      </w:rPr>
    </w:lvl>
    <w:lvl w:ilvl="4">
      <w:start w:val="1"/>
      <w:numFmt w:val="decimal"/>
      <w:lvlText w:val="%1.%2.%3.%4.%5"/>
      <w:lvlJc w:val="left"/>
      <w:pPr>
        <w:ind w:left="2392" w:hanging="1080"/>
      </w:pPr>
      <w:rPr>
        <w:rFonts w:hint="default"/>
      </w:rPr>
    </w:lvl>
    <w:lvl w:ilvl="5">
      <w:start w:val="1"/>
      <w:numFmt w:val="decimal"/>
      <w:lvlText w:val="%1.%2.%3.%4.%5.%6"/>
      <w:lvlJc w:val="left"/>
      <w:pPr>
        <w:ind w:left="3080" w:hanging="1440"/>
      </w:pPr>
      <w:rPr>
        <w:rFonts w:hint="default"/>
      </w:rPr>
    </w:lvl>
    <w:lvl w:ilvl="6">
      <w:start w:val="1"/>
      <w:numFmt w:val="decimal"/>
      <w:lvlText w:val="%1.%2.%3.%4.%5.%6.%7"/>
      <w:lvlJc w:val="left"/>
      <w:pPr>
        <w:ind w:left="3408" w:hanging="1440"/>
      </w:pPr>
      <w:rPr>
        <w:rFonts w:hint="default"/>
      </w:rPr>
    </w:lvl>
    <w:lvl w:ilvl="7">
      <w:start w:val="1"/>
      <w:numFmt w:val="decimal"/>
      <w:lvlText w:val="%1.%2.%3.%4.%5.%6.%7.%8"/>
      <w:lvlJc w:val="left"/>
      <w:pPr>
        <w:ind w:left="4096" w:hanging="1800"/>
      </w:pPr>
      <w:rPr>
        <w:rFonts w:hint="default"/>
      </w:rPr>
    </w:lvl>
    <w:lvl w:ilvl="8">
      <w:start w:val="1"/>
      <w:numFmt w:val="decimal"/>
      <w:lvlText w:val="%1.%2.%3.%4.%5.%6.%7.%8.%9"/>
      <w:lvlJc w:val="left"/>
      <w:pPr>
        <w:ind w:left="4424" w:hanging="1800"/>
      </w:pPr>
      <w:rPr>
        <w:rFonts w:hint="default"/>
      </w:rPr>
    </w:lvl>
  </w:abstractNum>
  <w:abstractNum w:abstractNumId="2" w15:restartNumberingAfterBreak="0">
    <w:nsid w:val="1B7D4644"/>
    <w:multiLevelType w:val="multilevel"/>
    <w:tmpl w:val="5AD65D28"/>
    <w:lvl w:ilvl="0">
      <w:start w:val="1"/>
      <w:numFmt w:val="decimal"/>
      <w:lvlText w:val="%1."/>
      <w:lvlJc w:val="left"/>
      <w:pPr>
        <w:ind w:left="1264" w:hanging="277"/>
      </w:pPr>
      <w:rPr>
        <w:rFonts w:hint="default"/>
        <w:spacing w:val="0"/>
        <w:w w:val="102"/>
        <w:lang w:val="ru-RU" w:eastAsia="en-US" w:bidi="ar-SA"/>
      </w:rPr>
    </w:lvl>
    <w:lvl w:ilvl="1">
      <w:start w:val="1"/>
      <w:numFmt w:val="decimal"/>
      <w:lvlText w:val="%1.%2."/>
      <w:lvlJc w:val="left"/>
      <w:pPr>
        <w:ind w:left="1624" w:hanging="628"/>
      </w:pPr>
      <w:rPr>
        <w:rFonts w:hint="default"/>
        <w:spacing w:val="0"/>
        <w:w w:val="98"/>
        <w:lang w:val="ru-RU" w:eastAsia="en-US" w:bidi="ar-SA"/>
      </w:rPr>
    </w:lvl>
    <w:lvl w:ilvl="2">
      <w:numFmt w:val="bullet"/>
      <w:lvlText w:val="•"/>
      <w:lvlJc w:val="left"/>
      <w:pPr>
        <w:ind w:left="1460" w:hanging="628"/>
      </w:pPr>
      <w:rPr>
        <w:rFonts w:hint="default"/>
        <w:lang w:val="ru-RU" w:eastAsia="en-US" w:bidi="ar-SA"/>
      </w:rPr>
    </w:lvl>
    <w:lvl w:ilvl="3">
      <w:numFmt w:val="bullet"/>
      <w:lvlText w:val="•"/>
      <w:lvlJc w:val="left"/>
      <w:pPr>
        <w:ind w:left="1620" w:hanging="628"/>
      </w:pPr>
      <w:rPr>
        <w:rFonts w:hint="default"/>
        <w:lang w:val="ru-RU" w:eastAsia="en-US" w:bidi="ar-SA"/>
      </w:rPr>
    </w:lvl>
    <w:lvl w:ilvl="4">
      <w:numFmt w:val="bullet"/>
      <w:lvlText w:val="•"/>
      <w:lvlJc w:val="left"/>
      <w:pPr>
        <w:ind w:left="2765" w:hanging="628"/>
      </w:pPr>
      <w:rPr>
        <w:rFonts w:hint="default"/>
        <w:lang w:val="ru-RU" w:eastAsia="en-US" w:bidi="ar-SA"/>
      </w:rPr>
    </w:lvl>
    <w:lvl w:ilvl="5">
      <w:numFmt w:val="bullet"/>
      <w:lvlText w:val="•"/>
      <w:lvlJc w:val="left"/>
      <w:pPr>
        <w:ind w:left="3910" w:hanging="628"/>
      </w:pPr>
      <w:rPr>
        <w:rFonts w:hint="default"/>
        <w:lang w:val="ru-RU" w:eastAsia="en-US" w:bidi="ar-SA"/>
      </w:rPr>
    </w:lvl>
    <w:lvl w:ilvl="6">
      <w:numFmt w:val="bullet"/>
      <w:lvlText w:val="•"/>
      <w:lvlJc w:val="left"/>
      <w:pPr>
        <w:ind w:left="5056" w:hanging="628"/>
      </w:pPr>
      <w:rPr>
        <w:rFonts w:hint="default"/>
        <w:lang w:val="ru-RU" w:eastAsia="en-US" w:bidi="ar-SA"/>
      </w:rPr>
    </w:lvl>
    <w:lvl w:ilvl="7">
      <w:numFmt w:val="bullet"/>
      <w:lvlText w:val="•"/>
      <w:lvlJc w:val="left"/>
      <w:pPr>
        <w:ind w:left="6201" w:hanging="628"/>
      </w:pPr>
      <w:rPr>
        <w:rFonts w:hint="default"/>
        <w:lang w:val="ru-RU" w:eastAsia="en-US" w:bidi="ar-SA"/>
      </w:rPr>
    </w:lvl>
    <w:lvl w:ilvl="8">
      <w:numFmt w:val="bullet"/>
      <w:lvlText w:val="•"/>
      <w:lvlJc w:val="left"/>
      <w:pPr>
        <w:ind w:left="7347" w:hanging="628"/>
      </w:pPr>
      <w:rPr>
        <w:rFonts w:hint="default"/>
        <w:lang w:val="ru-RU" w:eastAsia="en-US" w:bidi="ar-SA"/>
      </w:rPr>
    </w:lvl>
  </w:abstractNum>
  <w:abstractNum w:abstractNumId="3" w15:restartNumberingAfterBreak="0">
    <w:nsid w:val="31931787"/>
    <w:multiLevelType w:val="multilevel"/>
    <w:tmpl w:val="8CC60E1C"/>
    <w:lvl w:ilvl="0">
      <w:start w:val="1"/>
      <w:numFmt w:val="decimal"/>
      <w:lvlText w:val="%1."/>
      <w:lvlJc w:val="left"/>
      <w:pPr>
        <w:ind w:left="915" w:hanging="915"/>
      </w:pPr>
      <w:rPr>
        <w:rFonts w:hint="default"/>
      </w:rPr>
    </w:lvl>
    <w:lvl w:ilvl="1">
      <w:start w:val="1"/>
      <w:numFmt w:val="decimal"/>
      <w:lvlText w:val="%1.%2."/>
      <w:lvlJc w:val="left"/>
      <w:pPr>
        <w:ind w:left="1079" w:hanging="915"/>
      </w:pPr>
      <w:rPr>
        <w:rFonts w:hint="default"/>
      </w:rPr>
    </w:lvl>
    <w:lvl w:ilvl="2">
      <w:start w:val="16"/>
      <w:numFmt w:val="decimal"/>
      <w:lvlText w:val="%1.%2.%3."/>
      <w:lvlJc w:val="left"/>
      <w:pPr>
        <w:ind w:left="1243" w:hanging="915"/>
      </w:pPr>
      <w:rPr>
        <w:rFonts w:hint="default"/>
      </w:rPr>
    </w:lvl>
    <w:lvl w:ilvl="3">
      <w:start w:val="2"/>
      <w:numFmt w:val="decimal"/>
      <w:lvlText w:val="%1.%2.%3.%4."/>
      <w:lvlJc w:val="left"/>
      <w:pPr>
        <w:ind w:left="1572" w:hanging="1080"/>
      </w:pPr>
      <w:rPr>
        <w:rFonts w:hint="default"/>
      </w:rPr>
    </w:lvl>
    <w:lvl w:ilvl="4">
      <w:start w:val="1"/>
      <w:numFmt w:val="decimal"/>
      <w:lvlText w:val="%1.%2.%3.%4.%5."/>
      <w:lvlJc w:val="left"/>
      <w:pPr>
        <w:ind w:left="1736" w:hanging="1080"/>
      </w:pPr>
      <w:rPr>
        <w:rFonts w:hint="default"/>
      </w:rPr>
    </w:lvl>
    <w:lvl w:ilvl="5">
      <w:start w:val="1"/>
      <w:numFmt w:val="decimal"/>
      <w:lvlText w:val="%1.%2.%3.%4.%5.%6."/>
      <w:lvlJc w:val="left"/>
      <w:pPr>
        <w:ind w:left="2260" w:hanging="1440"/>
      </w:pPr>
      <w:rPr>
        <w:rFonts w:hint="default"/>
      </w:rPr>
    </w:lvl>
    <w:lvl w:ilvl="6">
      <w:start w:val="1"/>
      <w:numFmt w:val="decimal"/>
      <w:lvlText w:val="%1.%2.%3.%4.%5.%6.%7."/>
      <w:lvlJc w:val="left"/>
      <w:pPr>
        <w:ind w:left="2424" w:hanging="1440"/>
      </w:pPr>
      <w:rPr>
        <w:rFonts w:hint="default"/>
      </w:rPr>
    </w:lvl>
    <w:lvl w:ilvl="7">
      <w:start w:val="1"/>
      <w:numFmt w:val="decimal"/>
      <w:lvlText w:val="%1.%2.%3.%4.%5.%6.%7.%8."/>
      <w:lvlJc w:val="left"/>
      <w:pPr>
        <w:ind w:left="2948" w:hanging="1800"/>
      </w:pPr>
      <w:rPr>
        <w:rFonts w:hint="default"/>
      </w:rPr>
    </w:lvl>
    <w:lvl w:ilvl="8">
      <w:start w:val="1"/>
      <w:numFmt w:val="decimal"/>
      <w:lvlText w:val="%1.%2.%3.%4.%5.%6.%7.%8.%9."/>
      <w:lvlJc w:val="left"/>
      <w:pPr>
        <w:ind w:left="3112" w:hanging="1800"/>
      </w:pPr>
      <w:rPr>
        <w:rFonts w:hint="default"/>
      </w:rPr>
    </w:lvl>
  </w:abstractNum>
  <w:abstractNum w:abstractNumId="4" w15:restartNumberingAfterBreak="0">
    <w:nsid w:val="39576E99"/>
    <w:multiLevelType w:val="multilevel"/>
    <w:tmpl w:val="E666972A"/>
    <w:lvl w:ilvl="0">
      <w:start w:val="1"/>
      <w:numFmt w:val="decimal"/>
      <w:lvlText w:val="%1."/>
      <w:lvlJc w:val="left"/>
      <w:pPr>
        <w:ind w:left="720" w:hanging="360"/>
      </w:p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5" w15:restartNumberingAfterBreak="0">
    <w:nsid w:val="44D137E4"/>
    <w:multiLevelType w:val="multilevel"/>
    <w:tmpl w:val="A56E1F7A"/>
    <w:lvl w:ilvl="0">
      <w:start w:val="21"/>
      <w:numFmt w:val="decimal"/>
      <w:lvlText w:val="%1"/>
      <w:lvlJc w:val="left"/>
      <w:pPr>
        <w:ind w:left="1200" w:hanging="1200"/>
      </w:pPr>
      <w:rPr>
        <w:rFonts w:hint="default"/>
      </w:rPr>
    </w:lvl>
    <w:lvl w:ilvl="1">
      <w:start w:val="7"/>
      <w:numFmt w:val="decimalZero"/>
      <w:lvlText w:val="%1.%2"/>
      <w:lvlJc w:val="left"/>
      <w:pPr>
        <w:ind w:left="1200" w:hanging="1200"/>
      </w:pPr>
      <w:rPr>
        <w:rFonts w:hint="default"/>
      </w:rPr>
    </w:lvl>
    <w:lvl w:ilvl="2">
      <w:start w:val="2021"/>
      <w:numFmt w:val="decimal"/>
      <w:lvlText w:val="%1.%2.%3"/>
      <w:lvlJc w:val="left"/>
      <w:pPr>
        <w:ind w:left="1200" w:hanging="1200"/>
      </w:pPr>
      <w:rPr>
        <w:rFonts w:hint="default"/>
      </w:rPr>
    </w:lvl>
    <w:lvl w:ilvl="3">
      <w:start w:val="1"/>
      <w:numFmt w:val="decimal"/>
      <w:lvlText w:val="%1.%2.%3.%4"/>
      <w:lvlJc w:val="left"/>
      <w:pPr>
        <w:ind w:left="1200" w:hanging="1200"/>
      </w:pPr>
      <w:rPr>
        <w:rFonts w:hint="default"/>
      </w:rPr>
    </w:lvl>
    <w:lvl w:ilvl="4">
      <w:start w:val="1"/>
      <w:numFmt w:val="decimal"/>
      <w:lvlText w:val="%1.%2.%3.%4.%5"/>
      <w:lvlJc w:val="left"/>
      <w:pPr>
        <w:ind w:left="1200" w:hanging="120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50202CB5"/>
    <w:multiLevelType w:val="multilevel"/>
    <w:tmpl w:val="CC9C0024"/>
    <w:lvl w:ilvl="0">
      <w:start w:val="1"/>
      <w:numFmt w:val="decimal"/>
      <w:lvlText w:val="%1"/>
      <w:lvlJc w:val="left"/>
      <w:pPr>
        <w:ind w:left="855" w:hanging="855"/>
      </w:pPr>
      <w:rPr>
        <w:rFonts w:hint="default"/>
      </w:rPr>
    </w:lvl>
    <w:lvl w:ilvl="1">
      <w:start w:val="1"/>
      <w:numFmt w:val="decimal"/>
      <w:lvlText w:val="%1.%2"/>
      <w:lvlJc w:val="left"/>
      <w:pPr>
        <w:ind w:left="1019" w:hanging="855"/>
      </w:pPr>
      <w:rPr>
        <w:rFonts w:hint="default"/>
      </w:rPr>
    </w:lvl>
    <w:lvl w:ilvl="2">
      <w:start w:val="16"/>
      <w:numFmt w:val="decimal"/>
      <w:lvlText w:val="%1.%2.%3"/>
      <w:lvlJc w:val="left"/>
      <w:pPr>
        <w:ind w:left="1183" w:hanging="855"/>
      </w:pPr>
      <w:rPr>
        <w:rFonts w:hint="default"/>
      </w:rPr>
    </w:lvl>
    <w:lvl w:ilvl="3">
      <w:start w:val="1"/>
      <w:numFmt w:val="decimal"/>
      <w:lvlText w:val="%1.%2.%3.%4"/>
      <w:lvlJc w:val="left"/>
      <w:pPr>
        <w:ind w:left="1347" w:hanging="855"/>
      </w:pPr>
      <w:rPr>
        <w:rFonts w:hint="default"/>
      </w:rPr>
    </w:lvl>
    <w:lvl w:ilvl="4">
      <w:start w:val="1"/>
      <w:numFmt w:val="decimal"/>
      <w:lvlText w:val="%1.%2.%3.%4.%5"/>
      <w:lvlJc w:val="left"/>
      <w:pPr>
        <w:ind w:left="1736" w:hanging="1080"/>
      </w:pPr>
      <w:rPr>
        <w:rFonts w:hint="default"/>
      </w:rPr>
    </w:lvl>
    <w:lvl w:ilvl="5">
      <w:start w:val="1"/>
      <w:numFmt w:val="decimal"/>
      <w:lvlText w:val="%1.%2.%3.%4.%5.%6"/>
      <w:lvlJc w:val="left"/>
      <w:pPr>
        <w:ind w:left="2260" w:hanging="1440"/>
      </w:pPr>
      <w:rPr>
        <w:rFonts w:hint="default"/>
      </w:rPr>
    </w:lvl>
    <w:lvl w:ilvl="6">
      <w:start w:val="1"/>
      <w:numFmt w:val="decimal"/>
      <w:lvlText w:val="%1.%2.%3.%4.%5.%6.%7"/>
      <w:lvlJc w:val="left"/>
      <w:pPr>
        <w:ind w:left="2424" w:hanging="1440"/>
      </w:pPr>
      <w:rPr>
        <w:rFonts w:hint="default"/>
      </w:rPr>
    </w:lvl>
    <w:lvl w:ilvl="7">
      <w:start w:val="1"/>
      <w:numFmt w:val="decimal"/>
      <w:lvlText w:val="%1.%2.%3.%4.%5.%6.%7.%8"/>
      <w:lvlJc w:val="left"/>
      <w:pPr>
        <w:ind w:left="2948" w:hanging="1800"/>
      </w:pPr>
      <w:rPr>
        <w:rFonts w:hint="default"/>
      </w:rPr>
    </w:lvl>
    <w:lvl w:ilvl="8">
      <w:start w:val="1"/>
      <w:numFmt w:val="decimal"/>
      <w:lvlText w:val="%1.%2.%3.%4.%5.%6.%7.%8.%9"/>
      <w:lvlJc w:val="left"/>
      <w:pPr>
        <w:ind w:left="3112" w:hanging="1800"/>
      </w:pPr>
      <w:rPr>
        <w:rFonts w:hint="default"/>
      </w:rPr>
    </w:lvl>
  </w:abstractNum>
  <w:abstractNum w:abstractNumId="7" w15:restartNumberingAfterBreak="0">
    <w:nsid w:val="54D4193A"/>
    <w:multiLevelType w:val="multilevel"/>
    <w:tmpl w:val="F47AAB8C"/>
    <w:lvl w:ilvl="0">
      <w:start w:val="1"/>
      <w:numFmt w:val="decimal"/>
      <w:lvlText w:val="%1."/>
      <w:lvlJc w:val="left"/>
      <w:pPr>
        <w:ind w:left="585" w:hanging="585"/>
      </w:pPr>
      <w:rPr>
        <w:rFonts w:hint="default"/>
      </w:rPr>
    </w:lvl>
    <w:lvl w:ilvl="1">
      <w:start w:val="1"/>
      <w:numFmt w:val="decimal"/>
      <w:lvlText w:val="%1.%2."/>
      <w:lvlJc w:val="left"/>
      <w:pPr>
        <w:ind w:left="1213" w:hanging="720"/>
      </w:pPr>
      <w:rPr>
        <w:rFonts w:hint="default"/>
      </w:rPr>
    </w:lvl>
    <w:lvl w:ilvl="2">
      <w:start w:val="4"/>
      <w:numFmt w:val="decimal"/>
      <w:lvlText w:val="%1.%2.%3."/>
      <w:lvlJc w:val="left"/>
      <w:pPr>
        <w:ind w:left="1706" w:hanging="720"/>
      </w:pPr>
      <w:rPr>
        <w:rFonts w:hint="default"/>
      </w:rPr>
    </w:lvl>
    <w:lvl w:ilvl="3">
      <w:start w:val="1"/>
      <w:numFmt w:val="decimal"/>
      <w:lvlText w:val="%1.%2.%3.%4."/>
      <w:lvlJc w:val="left"/>
      <w:pPr>
        <w:ind w:left="1790" w:hanging="1080"/>
      </w:pPr>
      <w:rPr>
        <w:rFonts w:hint="default"/>
      </w:rPr>
    </w:lvl>
    <w:lvl w:ilvl="4">
      <w:start w:val="1"/>
      <w:numFmt w:val="decimal"/>
      <w:lvlText w:val="%1.%2.%3.%4.%5."/>
      <w:lvlJc w:val="left"/>
      <w:pPr>
        <w:ind w:left="3052" w:hanging="1080"/>
      </w:pPr>
      <w:rPr>
        <w:rFonts w:hint="default"/>
      </w:rPr>
    </w:lvl>
    <w:lvl w:ilvl="5">
      <w:start w:val="1"/>
      <w:numFmt w:val="decimal"/>
      <w:lvlText w:val="%1.%2.%3.%4.%5.%6."/>
      <w:lvlJc w:val="left"/>
      <w:pPr>
        <w:ind w:left="3905" w:hanging="1440"/>
      </w:pPr>
      <w:rPr>
        <w:rFonts w:hint="default"/>
      </w:rPr>
    </w:lvl>
    <w:lvl w:ilvl="6">
      <w:start w:val="1"/>
      <w:numFmt w:val="decimal"/>
      <w:lvlText w:val="%1.%2.%3.%4.%5.%6.%7."/>
      <w:lvlJc w:val="left"/>
      <w:pPr>
        <w:ind w:left="4398" w:hanging="1440"/>
      </w:pPr>
      <w:rPr>
        <w:rFonts w:hint="default"/>
      </w:rPr>
    </w:lvl>
    <w:lvl w:ilvl="7">
      <w:start w:val="1"/>
      <w:numFmt w:val="decimal"/>
      <w:lvlText w:val="%1.%2.%3.%4.%5.%6.%7.%8."/>
      <w:lvlJc w:val="left"/>
      <w:pPr>
        <w:ind w:left="5251" w:hanging="1800"/>
      </w:pPr>
      <w:rPr>
        <w:rFonts w:hint="default"/>
      </w:rPr>
    </w:lvl>
    <w:lvl w:ilvl="8">
      <w:start w:val="1"/>
      <w:numFmt w:val="decimal"/>
      <w:lvlText w:val="%1.%2.%3.%4.%5.%6.%7.%8.%9."/>
      <w:lvlJc w:val="left"/>
      <w:pPr>
        <w:ind w:left="5744" w:hanging="1800"/>
      </w:pPr>
      <w:rPr>
        <w:rFonts w:hint="default"/>
      </w:rPr>
    </w:lvl>
  </w:abstractNum>
  <w:abstractNum w:abstractNumId="8" w15:restartNumberingAfterBreak="0">
    <w:nsid w:val="64F71D44"/>
    <w:multiLevelType w:val="multilevel"/>
    <w:tmpl w:val="E5CA2646"/>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862"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num w:numId="1">
    <w:abstractNumId w:val="8"/>
  </w:num>
  <w:num w:numId="2">
    <w:abstractNumId w:val="4"/>
  </w:num>
  <w:num w:numId="3">
    <w:abstractNumId w:val="5"/>
  </w:num>
  <w:num w:numId="4">
    <w:abstractNumId w:val="0"/>
  </w:num>
  <w:num w:numId="5">
    <w:abstractNumId w:val="2"/>
  </w:num>
  <w:num w:numId="6">
    <w:abstractNumId w:val="7"/>
  </w:num>
  <w:num w:numId="7">
    <w:abstractNumId w:val="6"/>
  </w:num>
  <w:num w:numId="8">
    <w:abstractNumId w:val="3"/>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434E"/>
    <w:rsid w:val="000008F5"/>
    <w:rsid w:val="0001625D"/>
    <w:rsid w:val="00022214"/>
    <w:rsid w:val="000457A3"/>
    <w:rsid w:val="0006423D"/>
    <w:rsid w:val="000753AA"/>
    <w:rsid w:val="00090D5F"/>
    <w:rsid w:val="00093953"/>
    <w:rsid w:val="000B21C0"/>
    <w:rsid w:val="000B4031"/>
    <w:rsid w:val="000D2FF0"/>
    <w:rsid w:val="00134F9A"/>
    <w:rsid w:val="00172A6F"/>
    <w:rsid w:val="0019600E"/>
    <w:rsid w:val="001F6D36"/>
    <w:rsid w:val="00213CEF"/>
    <w:rsid w:val="002427EE"/>
    <w:rsid w:val="002625FF"/>
    <w:rsid w:val="002765A6"/>
    <w:rsid w:val="00292970"/>
    <w:rsid w:val="002A106E"/>
    <w:rsid w:val="002A1106"/>
    <w:rsid w:val="002A4F2B"/>
    <w:rsid w:val="002F2254"/>
    <w:rsid w:val="002F32D5"/>
    <w:rsid w:val="003061F3"/>
    <w:rsid w:val="00340DB6"/>
    <w:rsid w:val="003879D7"/>
    <w:rsid w:val="003C7DDF"/>
    <w:rsid w:val="003D5797"/>
    <w:rsid w:val="003F72FE"/>
    <w:rsid w:val="004075CC"/>
    <w:rsid w:val="00436CEE"/>
    <w:rsid w:val="004467FF"/>
    <w:rsid w:val="00456EC5"/>
    <w:rsid w:val="00477F8D"/>
    <w:rsid w:val="004A3D2A"/>
    <w:rsid w:val="004A3F1C"/>
    <w:rsid w:val="004B7604"/>
    <w:rsid w:val="004E554B"/>
    <w:rsid w:val="00513CE1"/>
    <w:rsid w:val="005318AE"/>
    <w:rsid w:val="0056557D"/>
    <w:rsid w:val="00574A17"/>
    <w:rsid w:val="005836F5"/>
    <w:rsid w:val="005B621C"/>
    <w:rsid w:val="005D277E"/>
    <w:rsid w:val="006137C1"/>
    <w:rsid w:val="006153A2"/>
    <w:rsid w:val="00624F72"/>
    <w:rsid w:val="00646298"/>
    <w:rsid w:val="00652551"/>
    <w:rsid w:val="00664B93"/>
    <w:rsid w:val="006867C0"/>
    <w:rsid w:val="006962BC"/>
    <w:rsid w:val="006C1F19"/>
    <w:rsid w:val="006E6084"/>
    <w:rsid w:val="006F63E9"/>
    <w:rsid w:val="00731780"/>
    <w:rsid w:val="007748E5"/>
    <w:rsid w:val="00774F4B"/>
    <w:rsid w:val="00781786"/>
    <w:rsid w:val="0078211D"/>
    <w:rsid w:val="00796313"/>
    <w:rsid w:val="00796FAA"/>
    <w:rsid w:val="007D412F"/>
    <w:rsid w:val="007E0C47"/>
    <w:rsid w:val="007E2F83"/>
    <w:rsid w:val="00801010"/>
    <w:rsid w:val="00820C03"/>
    <w:rsid w:val="0088598F"/>
    <w:rsid w:val="00885B0E"/>
    <w:rsid w:val="00887F60"/>
    <w:rsid w:val="008B7F04"/>
    <w:rsid w:val="008C09A2"/>
    <w:rsid w:val="0092079F"/>
    <w:rsid w:val="00946C82"/>
    <w:rsid w:val="009551DF"/>
    <w:rsid w:val="0098087B"/>
    <w:rsid w:val="009B4476"/>
    <w:rsid w:val="009D5614"/>
    <w:rsid w:val="009E2DDF"/>
    <w:rsid w:val="00A214E5"/>
    <w:rsid w:val="00AC0943"/>
    <w:rsid w:val="00AE0F3E"/>
    <w:rsid w:val="00B025C6"/>
    <w:rsid w:val="00B05336"/>
    <w:rsid w:val="00B1233F"/>
    <w:rsid w:val="00B269EB"/>
    <w:rsid w:val="00B326C8"/>
    <w:rsid w:val="00B40D99"/>
    <w:rsid w:val="00B84B00"/>
    <w:rsid w:val="00B92FFD"/>
    <w:rsid w:val="00BA3C51"/>
    <w:rsid w:val="00BB67A1"/>
    <w:rsid w:val="00BC77C3"/>
    <w:rsid w:val="00BE4247"/>
    <w:rsid w:val="00C008E8"/>
    <w:rsid w:val="00C36210"/>
    <w:rsid w:val="00C83C93"/>
    <w:rsid w:val="00C908C7"/>
    <w:rsid w:val="00C9418B"/>
    <w:rsid w:val="00CA07FA"/>
    <w:rsid w:val="00CD528F"/>
    <w:rsid w:val="00D05070"/>
    <w:rsid w:val="00D365FA"/>
    <w:rsid w:val="00D62D3D"/>
    <w:rsid w:val="00D8434E"/>
    <w:rsid w:val="00D95BAE"/>
    <w:rsid w:val="00DC6F07"/>
    <w:rsid w:val="00DD5406"/>
    <w:rsid w:val="00E140BE"/>
    <w:rsid w:val="00E22387"/>
    <w:rsid w:val="00E670D6"/>
    <w:rsid w:val="00E71E8C"/>
    <w:rsid w:val="00E73520"/>
    <w:rsid w:val="00EB5343"/>
    <w:rsid w:val="00EB7E53"/>
    <w:rsid w:val="00EC10C2"/>
    <w:rsid w:val="00EF26E5"/>
    <w:rsid w:val="00F03497"/>
    <w:rsid w:val="00F246EE"/>
    <w:rsid w:val="00F55486"/>
    <w:rsid w:val="00F71AFD"/>
    <w:rsid w:val="00F86FA9"/>
    <w:rsid w:val="00FB5A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03DCF0E"/>
  <w15:docId w15:val="{B5560256-4339-4790-BE51-918F9F68D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A3F1C"/>
    <w:rPr>
      <w:sz w:val="24"/>
      <w:szCs w:val="24"/>
    </w:rPr>
  </w:style>
  <w:style w:type="paragraph" w:styleId="2">
    <w:name w:val="heading 2"/>
    <w:basedOn w:val="a"/>
    <w:next w:val="a"/>
    <w:link w:val="20"/>
    <w:uiPriority w:val="99"/>
    <w:qFormat/>
    <w:rsid w:val="00D8434E"/>
    <w:pPr>
      <w:keepNext/>
      <w:jc w:val="center"/>
      <w:outlineLvl w:val="1"/>
    </w:pPr>
    <w:rPr>
      <w:sz w:val="28"/>
    </w:rPr>
  </w:style>
  <w:style w:type="paragraph" w:styleId="3">
    <w:name w:val="heading 3"/>
    <w:basedOn w:val="a"/>
    <w:next w:val="a"/>
    <w:link w:val="30"/>
    <w:uiPriority w:val="99"/>
    <w:qFormat/>
    <w:rsid w:val="00D8434E"/>
    <w:pPr>
      <w:keepNext/>
      <w:jc w:val="center"/>
      <w:outlineLvl w:val="2"/>
    </w:pPr>
    <w:rPr>
      <w:b/>
      <w:sz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semiHidden/>
    <w:locked/>
    <w:rsid w:val="00CA07FA"/>
    <w:rPr>
      <w:rFonts w:ascii="Cambria" w:hAnsi="Cambria" w:cs="Times New Roman"/>
      <w:b/>
      <w:bCs/>
      <w:i/>
      <w:iCs/>
      <w:sz w:val="28"/>
      <w:szCs w:val="28"/>
    </w:rPr>
  </w:style>
  <w:style w:type="character" w:customStyle="1" w:styleId="30">
    <w:name w:val="Заголовок 3 Знак"/>
    <w:basedOn w:val="a0"/>
    <w:link w:val="3"/>
    <w:uiPriority w:val="99"/>
    <w:locked/>
    <w:rsid w:val="00D365FA"/>
    <w:rPr>
      <w:rFonts w:cs="Times New Roman"/>
      <w:b/>
      <w:sz w:val="24"/>
      <w:szCs w:val="24"/>
    </w:rPr>
  </w:style>
  <w:style w:type="paragraph" w:styleId="a3">
    <w:name w:val="Balloon Text"/>
    <w:basedOn w:val="a"/>
    <w:link w:val="a4"/>
    <w:uiPriority w:val="99"/>
    <w:rsid w:val="00D365FA"/>
    <w:rPr>
      <w:rFonts w:ascii="Tahoma" w:hAnsi="Tahoma" w:cs="Tahoma"/>
      <w:sz w:val="16"/>
      <w:szCs w:val="16"/>
    </w:rPr>
  </w:style>
  <w:style w:type="character" w:customStyle="1" w:styleId="a4">
    <w:name w:val="Текст выноски Знак"/>
    <w:basedOn w:val="a0"/>
    <w:link w:val="a3"/>
    <w:uiPriority w:val="99"/>
    <w:locked/>
    <w:rsid w:val="00D365FA"/>
    <w:rPr>
      <w:rFonts w:ascii="Tahoma" w:hAnsi="Tahoma" w:cs="Tahoma"/>
      <w:sz w:val="16"/>
      <w:szCs w:val="16"/>
    </w:rPr>
  </w:style>
  <w:style w:type="paragraph" w:customStyle="1" w:styleId="ConsPlusNormal">
    <w:name w:val="ConsPlusNormal"/>
    <w:rsid w:val="00022214"/>
    <w:pPr>
      <w:widowControl w:val="0"/>
      <w:autoSpaceDE w:val="0"/>
      <w:autoSpaceDN w:val="0"/>
      <w:adjustRightInd w:val="0"/>
      <w:spacing w:line="324" w:lineRule="auto"/>
      <w:ind w:right="34" w:firstLine="720"/>
      <w:jc w:val="center"/>
    </w:pPr>
    <w:rPr>
      <w:rFonts w:ascii="Arial" w:hAnsi="Arial" w:cs="Arial"/>
    </w:rPr>
  </w:style>
  <w:style w:type="paragraph" w:styleId="21">
    <w:name w:val="Body Text Indent 2"/>
    <w:basedOn w:val="a"/>
    <w:link w:val="210"/>
    <w:unhideWhenUsed/>
    <w:rsid w:val="00022214"/>
    <w:pPr>
      <w:suppressAutoHyphens/>
      <w:spacing w:after="120" w:line="480" w:lineRule="auto"/>
      <w:ind w:left="283"/>
    </w:pPr>
    <w:rPr>
      <w:rFonts w:ascii="Calibri" w:hAnsi="Calibri"/>
      <w:kern w:val="2"/>
      <w:sz w:val="22"/>
      <w:szCs w:val="22"/>
      <w:lang w:eastAsia="ar-SA"/>
    </w:rPr>
  </w:style>
  <w:style w:type="character" w:customStyle="1" w:styleId="22">
    <w:name w:val="Основной текст с отступом 2 Знак"/>
    <w:basedOn w:val="a0"/>
    <w:uiPriority w:val="99"/>
    <w:semiHidden/>
    <w:rsid w:val="00022214"/>
    <w:rPr>
      <w:sz w:val="24"/>
      <w:szCs w:val="24"/>
    </w:rPr>
  </w:style>
  <w:style w:type="character" w:customStyle="1" w:styleId="210">
    <w:name w:val="Основной текст с отступом 2 Знак1"/>
    <w:link w:val="21"/>
    <w:locked/>
    <w:rsid w:val="00022214"/>
    <w:rPr>
      <w:rFonts w:ascii="Calibri" w:hAnsi="Calibri"/>
      <w:kern w:val="2"/>
      <w:sz w:val="22"/>
      <w:szCs w:val="22"/>
      <w:lang w:eastAsia="ar-SA"/>
    </w:rPr>
  </w:style>
  <w:style w:type="paragraph" w:styleId="a5">
    <w:name w:val="List Paragraph"/>
    <w:basedOn w:val="a"/>
    <w:uiPriority w:val="34"/>
    <w:qFormat/>
    <w:rsid w:val="000B21C0"/>
    <w:pPr>
      <w:ind w:left="720"/>
      <w:contextualSpacing/>
    </w:pPr>
  </w:style>
  <w:style w:type="paragraph" w:customStyle="1" w:styleId="Default">
    <w:name w:val="Default"/>
    <w:rsid w:val="007E0C47"/>
    <w:pPr>
      <w:autoSpaceDE w:val="0"/>
      <w:autoSpaceDN w:val="0"/>
      <w:adjustRightInd w:val="0"/>
    </w:pPr>
    <w:rPr>
      <w:color w:val="000000"/>
      <w:sz w:val="24"/>
      <w:szCs w:val="24"/>
    </w:rPr>
  </w:style>
  <w:style w:type="paragraph" w:styleId="a6">
    <w:name w:val="Body Text"/>
    <w:basedOn w:val="a"/>
    <w:link w:val="a7"/>
    <w:uiPriority w:val="99"/>
    <w:semiHidden/>
    <w:unhideWhenUsed/>
    <w:rsid w:val="006153A2"/>
    <w:pPr>
      <w:spacing w:after="120"/>
    </w:pPr>
  </w:style>
  <w:style w:type="character" w:customStyle="1" w:styleId="a7">
    <w:name w:val="Основной текст Знак"/>
    <w:basedOn w:val="a0"/>
    <w:link w:val="a6"/>
    <w:uiPriority w:val="99"/>
    <w:semiHidden/>
    <w:rsid w:val="006153A2"/>
    <w:rPr>
      <w:sz w:val="24"/>
      <w:szCs w:val="24"/>
    </w:rPr>
  </w:style>
  <w:style w:type="paragraph" w:styleId="a8">
    <w:name w:val="header"/>
    <w:basedOn w:val="a"/>
    <w:link w:val="a9"/>
    <w:uiPriority w:val="99"/>
    <w:unhideWhenUsed/>
    <w:rsid w:val="004A3F1C"/>
    <w:pPr>
      <w:tabs>
        <w:tab w:val="center" w:pos="4677"/>
        <w:tab w:val="right" w:pos="9355"/>
      </w:tabs>
    </w:pPr>
  </w:style>
  <w:style w:type="character" w:customStyle="1" w:styleId="a9">
    <w:name w:val="Верхний колонтитул Знак"/>
    <w:basedOn w:val="a0"/>
    <w:link w:val="a8"/>
    <w:uiPriority w:val="99"/>
    <w:rsid w:val="004A3F1C"/>
    <w:rPr>
      <w:sz w:val="24"/>
      <w:szCs w:val="24"/>
    </w:rPr>
  </w:style>
  <w:style w:type="paragraph" w:styleId="aa">
    <w:name w:val="footer"/>
    <w:basedOn w:val="a"/>
    <w:link w:val="ab"/>
    <w:uiPriority w:val="99"/>
    <w:unhideWhenUsed/>
    <w:rsid w:val="004A3F1C"/>
    <w:pPr>
      <w:tabs>
        <w:tab w:val="center" w:pos="4677"/>
        <w:tab w:val="right" w:pos="9355"/>
      </w:tabs>
    </w:pPr>
  </w:style>
  <w:style w:type="character" w:customStyle="1" w:styleId="ab">
    <w:name w:val="Нижний колонтитул Знак"/>
    <w:basedOn w:val="a0"/>
    <w:link w:val="aa"/>
    <w:uiPriority w:val="99"/>
    <w:rsid w:val="004A3F1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801558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83</TotalTime>
  <Pages>6</Pages>
  <Words>2147</Words>
  <Characters>12239</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H</Company>
  <LinksUpToDate>false</LinksUpToDate>
  <CharactersWithSpaces>14358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dc:creator>
  <cp:lastModifiedBy>Admin</cp:lastModifiedBy>
  <cp:revision>8</cp:revision>
  <cp:lastPrinted>2021-12-07T08:26:00Z</cp:lastPrinted>
  <dcterms:created xsi:type="dcterms:W3CDTF">2026-08-18T07:03:00Z</dcterms:created>
  <dcterms:modified xsi:type="dcterms:W3CDTF">2026-09-03T12:17:00Z</dcterms:modified>
</cp:coreProperties>
</file>