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64356" w14:textId="77777777" w:rsidR="00987D35" w:rsidRDefault="00987D35">
      <w:pPr>
        <w:pStyle w:val="1"/>
        <w:spacing w:before="69"/>
        <w:ind w:left="4602" w:right="4336"/>
        <w:jc w:val="center"/>
      </w:pPr>
      <w:bookmarkStart w:id="0" w:name="Извещение"/>
      <w:bookmarkEnd w:id="0"/>
    </w:p>
    <w:p w14:paraId="0448DC93" w14:textId="77777777" w:rsidR="00987D35" w:rsidRPr="00D70C67" w:rsidRDefault="00987D35" w:rsidP="00987D35">
      <w:pPr>
        <w:ind w:right="-1" w:firstLine="5812"/>
        <w:rPr>
          <w:sz w:val="24"/>
          <w:szCs w:val="24"/>
        </w:rPr>
      </w:pPr>
      <w:r w:rsidRPr="00D70C67">
        <w:rPr>
          <w:sz w:val="24"/>
          <w:szCs w:val="24"/>
        </w:rPr>
        <w:t>УТВЕРЖДЕНО</w:t>
      </w:r>
    </w:p>
    <w:p w14:paraId="7A42B376" w14:textId="77777777" w:rsidR="00987D35" w:rsidRPr="00D70C67" w:rsidRDefault="00987D35" w:rsidP="00987D35">
      <w:pPr>
        <w:ind w:right="-1" w:firstLine="5812"/>
        <w:rPr>
          <w:sz w:val="24"/>
          <w:szCs w:val="24"/>
        </w:rPr>
      </w:pPr>
      <w:r w:rsidRPr="00D70C67">
        <w:rPr>
          <w:sz w:val="24"/>
          <w:szCs w:val="24"/>
        </w:rPr>
        <w:t>постановлением Администрации</w:t>
      </w:r>
    </w:p>
    <w:p w14:paraId="6BEBC1AE" w14:textId="77777777" w:rsidR="00987D35" w:rsidRDefault="00987D35" w:rsidP="00987D35">
      <w:pPr>
        <w:ind w:right="-1" w:firstLine="5812"/>
        <w:rPr>
          <w:bCs/>
          <w:iCs/>
          <w:sz w:val="24"/>
          <w:szCs w:val="24"/>
        </w:rPr>
      </w:pPr>
      <w:bookmarkStart w:id="1" w:name="_Hlk192164713"/>
      <w:r w:rsidRPr="000F348E">
        <w:rPr>
          <w:bCs/>
          <w:iCs/>
          <w:sz w:val="24"/>
          <w:szCs w:val="24"/>
        </w:rPr>
        <w:t xml:space="preserve">Переславль-Залесского муниципального </w:t>
      </w:r>
    </w:p>
    <w:p w14:paraId="4E722E51" w14:textId="77777777" w:rsidR="00987D35" w:rsidRPr="000F348E" w:rsidRDefault="00987D35" w:rsidP="00987D35">
      <w:pPr>
        <w:ind w:right="-1" w:firstLine="5812"/>
        <w:rPr>
          <w:bCs/>
          <w:iCs/>
          <w:sz w:val="24"/>
          <w:szCs w:val="24"/>
        </w:rPr>
      </w:pPr>
      <w:r w:rsidRPr="000F348E">
        <w:rPr>
          <w:bCs/>
          <w:iCs/>
          <w:sz w:val="24"/>
          <w:szCs w:val="24"/>
        </w:rPr>
        <w:t xml:space="preserve">округа </w:t>
      </w:r>
      <w:r w:rsidRPr="00D70C67">
        <w:rPr>
          <w:sz w:val="24"/>
          <w:szCs w:val="24"/>
        </w:rPr>
        <w:t xml:space="preserve"> </w:t>
      </w:r>
    </w:p>
    <w:p w14:paraId="0D67A7E1" w14:textId="4149E503" w:rsidR="00987D35" w:rsidRPr="00D70C67" w:rsidRDefault="00987D35" w:rsidP="00987D35">
      <w:pPr>
        <w:ind w:right="-1" w:firstLine="5812"/>
        <w:rPr>
          <w:sz w:val="24"/>
          <w:szCs w:val="24"/>
          <w:u w:val="single"/>
        </w:rPr>
      </w:pPr>
      <w:bookmarkStart w:id="2" w:name="_Hlk179810022"/>
      <w:bookmarkEnd w:id="1"/>
      <w:r w:rsidRPr="00333083">
        <w:rPr>
          <w:sz w:val="24"/>
          <w:szCs w:val="24"/>
        </w:rPr>
        <w:t xml:space="preserve">от </w:t>
      </w:r>
      <w:r w:rsidR="000B016B">
        <w:rPr>
          <w:sz w:val="24"/>
          <w:szCs w:val="24"/>
        </w:rPr>
        <w:t>14.04.2026</w:t>
      </w:r>
      <w:r w:rsidRPr="00333083">
        <w:rPr>
          <w:sz w:val="24"/>
          <w:szCs w:val="24"/>
        </w:rPr>
        <w:t xml:space="preserve"> №</w:t>
      </w:r>
      <w:r>
        <w:rPr>
          <w:sz w:val="24"/>
          <w:szCs w:val="24"/>
        </w:rPr>
        <w:t xml:space="preserve"> </w:t>
      </w:r>
      <w:r w:rsidR="000B016B">
        <w:rPr>
          <w:sz w:val="24"/>
          <w:szCs w:val="24"/>
        </w:rPr>
        <w:t>ПОС.03-1135/26</w:t>
      </w:r>
    </w:p>
    <w:bookmarkEnd w:id="2"/>
    <w:p w14:paraId="338D608C" w14:textId="77777777" w:rsidR="00987D35" w:rsidRDefault="00987D35">
      <w:pPr>
        <w:pStyle w:val="1"/>
        <w:spacing w:before="69"/>
        <w:ind w:left="4602" w:right="4336"/>
        <w:jc w:val="center"/>
      </w:pPr>
    </w:p>
    <w:p w14:paraId="0CCD28E2" w14:textId="3C01FE81" w:rsidR="00E113E2" w:rsidRDefault="00B97EFC">
      <w:pPr>
        <w:pStyle w:val="1"/>
        <w:spacing w:before="69"/>
        <w:ind w:left="4602" w:right="4336"/>
        <w:jc w:val="center"/>
      </w:pPr>
      <w:r>
        <w:t>Извещение</w:t>
      </w:r>
    </w:p>
    <w:p w14:paraId="35A62C3C" w14:textId="0E0C987F" w:rsidR="00F640E3" w:rsidRDefault="00B97EFC" w:rsidP="00F640E3">
      <w:pPr>
        <w:ind w:left="520" w:right="229" w:hanging="9"/>
        <w:jc w:val="center"/>
        <w:rPr>
          <w:b/>
        </w:rPr>
      </w:pPr>
      <w:r>
        <w:rPr>
          <w:b/>
        </w:rPr>
        <w:t xml:space="preserve">o проведении аукциона в электронной форме </w:t>
      </w:r>
      <w:r w:rsidR="00F640E3" w:rsidRPr="00F640E3">
        <w:rPr>
          <w:b/>
        </w:rPr>
        <w:t>на право размещения нестационарных торговых объектов на территории Переславль-Залесского муниципального округа Ярославской области</w:t>
      </w:r>
    </w:p>
    <w:p w14:paraId="42FBD43C" w14:textId="2D55CCDE" w:rsidR="00E113E2" w:rsidRDefault="00E113E2">
      <w:pPr>
        <w:ind w:left="3963"/>
        <w:rPr>
          <w:b/>
        </w:rPr>
      </w:pPr>
    </w:p>
    <w:p w14:paraId="5209E4DA" w14:textId="77777777" w:rsidR="00E113E2" w:rsidRDefault="00B97EFC">
      <w:pPr>
        <w:ind w:left="500"/>
      </w:pPr>
      <w:r>
        <w:rPr>
          <w:b/>
        </w:rPr>
        <w:t xml:space="preserve">Организатор аукциона: </w:t>
      </w:r>
      <w:r>
        <w:t>министерство конкурентной политики Ярославской области.</w:t>
      </w:r>
    </w:p>
    <w:p w14:paraId="609D5DFA" w14:textId="77777777" w:rsidR="00E113E2" w:rsidRDefault="00E113E2">
      <w:pPr>
        <w:pStyle w:val="a3"/>
        <w:spacing w:before="11"/>
        <w:ind w:left="0" w:firstLine="0"/>
        <w:jc w:val="left"/>
        <w:rPr>
          <w:sz w:val="21"/>
        </w:rPr>
      </w:pPr>
    </w:p>
    <w:p w14:paraId="102B3769" w14:textId="07A5CF56" w:rsidR="00E113E2" w:rsidRDefault="00B97EFC" w:rsidP="00F640E3">
      <w:pPr>
        <w:ind w:left="215" w:right="232" w:firstLine="284"/>
        <w:jc w:val="both"/>
      </w:pPr>
      <w:r>
        <w:rPr>
          <w:b/>
        </w:rPr>
        <w:t xml:space="preserve">Органом муниципального образования Ярославской области, уполномоченным на заключение договора на право размещения нестационарных торговых объектов </w:t>
      </w:r>
      <w:r>
        <w:t>является</w:t>
      </w:r>
      <w:r w:rsidR="00F640E3">
        <w:t xml:space="preserve"> </w:t>
      </w:r>
      <w:r w:rsidR="00F640E3" w:rsidRPr="00F640E3">
        <w:t>Администраци</w:t>
      </w:r>
      <w:r w:rsidR="00987D35">
        <w:t>я</w:t>
      </w:r>
      <w:r w:rsidR="00F640E3" w:rsidRPr="00F640E3">
        <w:t xml:space="preserve"> Переславль-Залесского муниципального округа</w:t>
      </w:r>
      <w:r w:rsidR="00E9763C">
        <w:t xml:space="preserve"> (далее - Администрация)</w:t>
      </w:r>
      <w:r>
        <w:t>.</w:t>
      </w:r>
    </w:p>
    <w:p w14:paraId="64F966B9" w14:textId="224314E4" w:rsidR="00E113E2" w:rsidRDefault="00B97EFC">
      <w:pPr>
        <w:pStyle w:val="a3"/>
        <w:ind w:left="500" w:firstLine="0"/>
        <w:jc w:val="left"/>
      </w:pPr>
      <w:r>
        <w:t xml:space="preserve">Местонахождение: </w:t>
      </w:r>
      <w:bookmarkStart w:id="3" w:name="_Hlk196474997"/>
      <w:r w:rsidR="00F640E3" w:rsidRPr="00F640E3">
        <w:t xml:space="preserve">152020 Ярославская область, г. Переславль-Залесский, </w:t>
      </w:r>
      <w:r w:rsidR="00987D35">
        <w:t>п</w:t>
      </w:r>
      <w:r w:rsidR="00F640E3" w:rsidRPr="00F640E3">
        <w:t xml:space="preserve">л. </w:t>
      </w:r>
      <w:r w:rsidR="00987D35">
        <w:t>Народная</w:t>
      </w:r>
      <w:r w:rsidR="00F640E3" w:rsidRPr="00F640E3">
        <w:t>, д.</w:t>
      </w:r>
      <w:bookmarkEnd w:id="3"/>
      <w:r w:rsidR="00987D35">
        <w:t>1</w:t>
      </w:r>
    </w:p>
    <w:p w14:paraId="4EE6AE28" w14:textId="329BB2F5" w:rsidR="00E113E2" w:rsidRPr="00AD7CBF" w:rsidRDefault="00B97EFC" w:rsidP="00F640E3">
      <w:pPr>
        <w:tabs>
          <w:tab w:val="left" w:pos="1957"/>
          <w:tab w:val="left" w:pos="3463"/>
          <w:tab w:val="left" w:pos="4718"/>
          <w:tab w:val="left" w:pos="5914"/>
          <w:tab w:val="left" w:pos="7408"/>
          <w:tab w:val="left" w:pos="8536"/>
          <w:tab w:val="left" w:pos="9779"/>
        </w:tabs>
        <w:ind w:left="215" w:right="231" w:firstLine="284"/>
        <w:jc w:val="both"/>
      </w:pPr>
      <w:r w:rsidRPr="00AD7CBF">
        <w:rPr>
          <w:b/>
        </w:rPr>
        <w:t>Оператором</w:t>
      </w:r>
      <w:r w:rsidRPr="00AD7CBF">
        <w:rPr>
          <w:b/>
        </w:rPr>
        <w:tab/>
        <w:t>электронной</w:t>
      </w:r>
      <w:r w:rsidRPr="00AD7CBF">
        <w:rPr>
          <w:b/>
        </w:rPr>
        <w:tab/>
        <w:t>площадки</w:t>
      </w:r>
      <w:r w:rsidRPr="00AD7CBF">
        <w:rPr>
          <w:b/>
        </w:rPr>
        <w:tab/>
      </w:r>
      <w:r w:rsidRPr="00AD7CBF">
        <w:t>выступает</w:t>
      </w:r>
      <w:r w:rsidRPr="00AD7CBF">
        <w:tab/>
      </w:r>
      <w:r w:rsidR="00F640E3" w:rsidRPr="00AD7CBF">
        <w:t>Акционерное общество «Российский аукционный дом» (АО «РАД»)</w:t>
      </w:r>
      <w:r w:rsidRPr="00AD7CBF">
        <w:t>, далее –</w:t>
      </w:r>
      <w:r w:rsidRPr="00AD7CBF">
        <w:rPr>
          <w:spacing w:val="-10"/>
        </w:rPr>
        <w:t xml:space="preserve"> </w:t>
      </w:r>
      <w:r w:rsidRPr="00AD7CBF">
        <w:t>Оператор.</w:t>
      </w:r>
    </w:p>
    <w:p w14:paraId="08EE3441" w14:textId="77777777" w:rsidR="00F640E3" w:rsidRPr="00AD7CBF" w:rsidRDefault="00B97EFC" w:rsidP="00F640E3">
      <w:pPr>
        <w:pStyle w:val="a3"/>
        <w:ind w:left="500"/>
        <w:jc w:val="left"/>
      </w:pPr>
      <w:r w:rsidRPr="00AD7CBF">
        <w:t xml:space="preserve">Местонахождение: </w:t>
      </w:r>
      <w:r w:rsidR="00F640E3" w:rsidRPr="00AD7CBF">
        <w:t>190031, г. Санкт-Петербург, пер. </w:t>
      </w:r>
      <w:proofErr w:type="spellStart"/>
      <w:r w:rsidR="00F640E3" w:rsidRPr="00AD7CBF">
        <w:t>Гривцова</w:t>
      </w:r>
      <w:proofErr w:type="spellEnd"/>
      <w:r w:rsidR="00F640E3" w:rsidRPr="00AD7CBF">
        <w:t>, д. 5 лит. В</w:t>
      </w:r>
    </w:p>
    <w:p w14:paraId="35575949" w14:textId="77777777" w:rsidR="00F640E3" w:rsidRPr="00AD7CBF" w:rsidRDefault="00F640E3" w:rsidP="00F640E3">
      <w:pPr>
        <w:pStyle w:val="a3"/>
        <w:ind w:left="500"/>
        <w:jc w:val="left"/>
        <w:rPr>
          <w:bCs/>
        </w:rPr>
      </w:pPr>
      <w:r w:rsidRPr="00AD7CBF">
        <w:rPr>
          <w:bCs/>
        </w:rPr>
        <w:t>Обособленное подразделение г. Ярославль: 150000, г. Ярославль, ул. Свердлова, д. 13/41</w:t>
      </w:r>
    </w:p>
    <w:p w14:paraId="3FC880CF" w14:textId="7A242C49" w:rsidR="00F640E3" w:rsidRPr="00AD7CBF" w:rsidRDefault="00F640E3" w:rsidP="00F640E3">
      <w:pPr>
        <w:pStyle w:val="a3"/>
        <w:ind w:left="500"/>
        <w:jc w:val="left"/>
        <w:rPr>
          <w:bCs/>
        </w:rPr>
      </w:pPr>
      <w:r w:rsidRPr="00AD7CBF">
        <w:rPr>
          <w:bCs/>
        </w:rPr>
        <w:t>Адрес сайта</w:t>
      </w:r>
      <w:bookmarkStart w:id="4" w:name="_Hlk196473726"/>
      <w:r w:rsidRPr="00AD7CBF">
        <w:rPr>
          <w:bCs/>
        </w:rPr>
        <w:t xml:space="preserve">: </w:t>
      </w:r>
      <w:hyperlink r:id="rId8" w:history="1">
        <w:r w:rsidR="006679F0" w:rsidRPr="00AD7CBF">
          <w:rPr>
            <w:rStyle w:val="a5"/>
            <w:bCs/>
          </w:rPr>
          <w:t>https://lot-online.ru/</w:t>
        </w:r>
      </w:hyperlink>
      <w:bookmarkEnd w:id="4"/>
      <w:r w:rsidR="006679F0" w:rsidRPr="00AD7CBF">
        <w:rPr>
          <w:bCs/>
        </w:rPr>
        <w:t>, а</w:t>
      </w:r>
      <w:r w:rsidRPr="00AD7CBF">
        <w:rPr>
          <w:bCs/>
        </w:rPr>
        <w:t>дрес электронной почты: support@lot-online.ru</w:t>
      </w:r>
    </w:p>
    <w:p w14:paraId="0A02687C" w14:textId="77777777" w:rsidR="00F640E3" w:rsidRPr="00AD7CBF" w:rsidRDefault="00F640E3" w:rsidP="00F640E3">
      <w:pPr>
        <w:pStyle w:val="a3"/>
        <w:ind w:left="500"/>
        <w:jc w:val="left"/>
        <w:rPr>
          <w:bCs/>
        </w:rPr>
      </w:pPr>
      <w:r w:rsidRPr="00AD7CBF">
        <w:rPr>
          <w:bCs/>
        </w:rPr>
        <w:t>Телефон: 8-800-777-57-57</w:t>
      </w:r>
    </w:p>
    <w:p w14:paraId="02B42467" w14:textId="196F0403" w:rsidR="00E113E2" w:rsidRPr="00AD7CBF" w:rsidRDefault="00E113E2">
      <w:pPr>
        <w:pStyle w:val="a3"/>
        <w:ind w:left="500" w:firstLine="0"/>
        <w:jc w:val="left"/>
      </w:pPr>
    </w:p>
    <w:p w14:paraId="1C8E9453" w14:textId="362228DA" w:rsidR="00E113E2" w:rsidRDefault="00B97EFC" w:rsidP="004E4D31">
      <w:pPr>
        <w:pStyle w:val="a3"/>
        <w:tabs>
          <w:tab w:val="left" w:pos="1551"/>
          <w:tab w:val="left" w:pos="2474"/>
          <w:tab w:val="left" w:pos="4951"/>
          <w:tab w:val="left" w:pos="5320"/>
          <w:tab w:val="left" w:pos="9439"/>
        </w:tabs>
        <w:ind w:left="0" w:right="235"/>
      </w:pPr>
      <w:r w:rsidRPr="00AD7CBF">
        <w:t>Аукцион в электронной форме будет проводиться на электронной площадке</w:t>
      </w:r>
      <w:r w:rsidR="006679F0" w:rsidRPr="00AD7CBF">
        <w:rPr>
          <w:bCs/>
        </w:rPr>
        <w:t xml:space="preserve">: </w:t>
      </w:r>
      <w:hyperlink r:id="rId9" w:history="1">
        <w:r w:rsidR="006679F0" w:rsidRPr="00AD7CBF">
          <w:rPr>
            <w:rStyle w:val="a5"/>
            <w:bCs/>
          </w:rPr>
          <w:t>https://lot-online.ru/</w:t>
        </w:r>
      </w:hyperlink>
      <w:r w:rsidR="006679F0">
        <w:t xml:space="preserve"> </w:t>
      </w:r>
      <w:r>
        <w:t>в</w:t>
      </w:r>
      <w:r w:rsidR="006679F0">
        <w:t xml:space="preserve"> </w:t>
      </w:r>
      <w:r>
        <w:t>информационно-телекоммуникационной</w:t>
      </w:r>
      <w:r w:rsidR="006679F0">
        <w:t xml:space="preserve"> </w:t>
      </w:r>
      <w:r>
        <w:t>сети</w:t>
      </w:r>
      <w:r w:rsidR="006679F0">
        <w:t xml:space="preserve"> </w:t>
      </w:r>
      <w:r>
        <w:t>«Интернет».</w:t>
      </w:r>
    </w:p>
    <w:p w14:paraId="4AA6120A" w14:textId="483D7E22" w:rsidR="00E113E2" w:rsidRDefault="00B97EFC" w:rsidP="006679F0">
      <w:pPr>
        <w:pStyle w:val="a3"/>
        <w:tabs>
          <w:tab w:val="left" w:pos="567"/>
        </w:tabs>
        <w:ind w:left="0" w:firstLine="567"/>
      </w:pPr>
      <w:r>
        <w:t xml:space="preserve">Аукцион в электронной форме проводится в соответствии с </w:t>
      </w:r>
      <w:r w:rsidR="00413787" w:rsidRPr="00413787">
        <w:t>Федеральн</w:t>
      </w:r>
      <w:r w:rsidR="00413787">
        <w:t>ым</w:t>
      </w:r>
      <w:r w:rsidR="00413787" w:rsidRPr="00413787">
        <w:t xml:space="preserve"> закон</w:t>
      </w:r>
      <w:r w:rsidR="00413787">
        <w:t>ом</w:t>
      </w:r>
      <w:r w:rsidR="00413787" w:rsidRPr="00413787">
        <w:t xml:space="preserve"> от 20.03.2025 № 33-ФЗ «Об общих принципах организации местного самоуправления в единой системе публичной власти»</w:t>
      </w:r>
      <w:r w:rsidRPr="00413787">
        <w:t>,</w:t>
      </w:r>
      <w:r>
        <w:t xml:space="preserve"> Федеральным законом от 28.12.2009 № 381-ФЗ «Об основах государственного регулирования торговой деятельности в Российской Федерации», на основании </w:t>
      </w:r>
      <w:r w:rsidR="00DB3D30" w:rsidRPr="00DB3D30">
        <w:t>Поряд</w:t>
      </w:r>
      <w:r w:rsidR="00DB3D30">
        <w:t>ка</w:t>
      </w:r>
      <w:r w:rsidR="00DB3D30" w:rsidRPr="00DB3D30">
        <w:t xml:space="preserve"> проведения торгов на право размещения нестационарных торговых объектов на территории Переславль-Залесского муниципального округа Ярославской области</w:t>
      </w:r>
      <w:r w:rsidR="00DB3D30">
        <w:t>, утвержденного</w:t>
      </w:r>
      <w:r w:rsidR="00DB3D30" w:rsidRPr="00DB3D30">
        <w:t xml:space="preserve"> </w:t>
      </w:r>
      <w:r>
        <w:t>постановлени</w:t>
      </w:r>
      <w:r w:rsidR="00DB3D30">
        <w:t>ем</w:t>
      </w:r>
      <w:r>
        <w:t xml:space="preserve"> Администрации </w:t>
      </w:r>
      <w:bookmarkStart w:id="5" w:name="_Hlk196473880"/>
      <w:r w:rsidR="006679F0" w:rsidRPr="006679F0">
        <w:t xml:space="preserve">Переславль-Залесского муниципального округа </w:t>
      </w:r>
      <w:bookmarkStart w:id="6" w:name="_Hlk196228494"/>
      <w:bookmarkEnd w:id="5"/>
      <w:r w:rsidR="006679F0" w:rsidRPr="006679F0">
        <w:t>от 27.12.2024 № ПОС.03-3301/24</w:t>
      </w:r>
      <w:bookmarkEnd w:id="6"/>
      <w:r>
        <w:t>.</w:t>
      </w:r>
    </w:p>
    <w:p w14:paraId="600ED9E1" w14:textId="77777777" w:rsidR="00E113E2" w:rsidRDefault="00E113E2">
      <w:pPr>
        <w:pStyle w:val="a3"/>
        <w:spacing w:before="1"/>
        <w:ind w:left="0" w:firstLine="0"/>
        <w:jc w:val="left"/>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2"/>
        <w:gridCol w:w="5492"/>
      </w:tblGrid>
      <w:tr w:rsidR="00E113E2" w14:paraId="5AC11B02" w14:textId="77777777">
        <w:trPr>
          <w:trHeight w:val="505"/>
        </w:trPr>
        <w:tc>
          <w:tcPr>
            <w:tcW w:w="4362" w:type="dxa"/>
          </w:tcPr>
          <w:p w14:paraId="34C97B2F" w14:textId="77777777" w:rsidR="00E113E2" w:rsidRDefault="00B97EFC">
            <w:pPr>
              <w:pStyle w:val="TableParagraph"/>
              <w:tabs>
                <w:tab w:val="left" w:pos="1072"/>
                <w:tab w:val="left" w:pos="1426"/>
                <w:tab w:val="left" w:pos="2214"/>
                <w:tab w:val="left" w:pos="3082"/>
              </w:tabs>
              <w:spacing w:before="1" w:line="254" w:lineRule="exact"/>
              <w:ind w:right="96" w:firstLine="284"/>
            </w:pPr>
            <w:r>
              <w:t>Дата</w:t>
            </w:r>
            <w:r>
              <w:tab/>
              <w:t>и</w:t>
            </w:r>
            <w:r>
              <w:tab/>
              <w:t>время</w:t>
            </w:r>
            <w:r>
              <w:tab/>
              <w:t>начала</w:t>
            </w:r>
            <w:r>
              <w:tab/>
              <w:t>регистрации приема заявок на участие в</w:t>
            </w:r>
            <w:r>
              <w:rPr>
                <w:spacing w:val="-10"/>
              </w:rPr>
              <w:t xml:space="preserve"> </w:t>
            </w:r>
            <w:r>
              <w:t>аукционе</w:t>
            </w:r>
          </w:p>
        </w:tc>
        <w:tc>
          <w:tcPr>
            <w:tcW w:w="5492" w:type="dxa"/>
          </w:tcPr>
          <w:p w14:paraId="308789E0" w14:textId="5BDD30FF" w:rsidR="00E113E2" w:rsidRPr="0007344C" w:rsidRDefault="008942C3">
            <w:pPr>
              <w:pStyle w:val="TableParagraph"/>
              <w:spacing w:line="253" w:lineRule="exact"/>
              <w:ind w:left="393"/>
              <w:rPr>
                <w:b/>
                <w:bCs/>
              </w:rPr>
            </w:pPr>
            <w:r>
              <w:rPr>
                <w:b/>
                <w:bCs/>
              </w:rPr>
              <w:t>17.04.2026</w:t>
            </w:r>
            <w:r w:rsidR="00790CC4" w:rsidRPr="00790CC4">
              <w:rPr>
                <w:b/>
                <w:bCs/>
              </w:rPr>
              <w:t xml:space="preserve"> </w:t>
            </w:r>
            <w:r>
              <w:rPr>
                <w:b/>
                <w:bCs/>
              </w:rPr>
              <w:t>00</w:t>
            </w:r>
            <w:r w:rsidR="00790CC4" w:rsidRPr="00790CC4">
              <w:rPr>
                <w:b/>
                <w:bCs/>
              </w:rPr>
              <w:t>:00</w:t>
            </w:r>
          </w:p>
        </w:tc>
      </w:tr>
      <w:tr w:rsidR="00E113E2" w14:paraId="6904B72C" w14:textId="77777777">
        <w:trPr>
          <w:trHeight w:val="503"/>
        </w:trPr>
        <w:tc>
          <w:tcPr>
            <w:tcW w:w="4362" w:type="dxa"/>
          </w:tcPr>
          <w:p w14:paraId="3D360441" w14:textId="77777777" w:rsidR="00E113E2" w:rsidRDefault="00B97EFC">
            <w:pPr>
              <w:pStyle w:val="TableParagraph"/>
              <w:spacing w:line="250" w:lineRule="exact"/>
              <w:ind w:left="394"/>
            </w:pPr>
            <w:r>
              <w:t>Дата и время окончания регистрации</w:t>
            </w:r>
          </w:p>
          <w:p w14:paraId="5C4DF400" w14:textId="77777777" w:rsidR="00E113E2" w:rsidRDefault="00B97EFC">
            <w:pPr>
              <w:pStyle w:val="TableParagraph"/>
              <w:spacing w:line="233" w:lineRule="exact"/>
            </w:pPr>
            <w:r>
              <w:t>приема заявок на участие в аукционе</w:t>
            </w:r>
          </w:p>
        </w:tc>
        <w:tc>
          <w:tcPr>
            <w:tcW w:w="5492" w:type="dxa"/>
          </w:tcPr>
          <w:p w14:paraId="35967B4B" w14:textId="4B828955" w:rsidR="00E113E2" w:rsidRPr="0007344C" w:rsidRDefault="008942C3">
            <w:pPr>
              <w:pStyle w:val="TableParagraph"/>
              <w:spacing w:line="250" w:lineRule="exact"/>
              <w:ind w:left="393"/>
              <w:rPr>
                <w:b/>
                <w:bCs/>
              </w:rPr>
            </w:pPr>
            <w:r>
              <w:rPr>
                <w:b/>
                <w:bCs/>
              </w:rPr>
              <w:t>12.05.2026 10:00</w:t>
            </w:r>
          </w:p>
        </w:tc>
      </w:tr>
      <w:tr w:rsidR="00E113E2" w14:paraId="59D5F1D4" w14:textId="77777777">
        <w:trPr>
          <w:trHeight w:val="253"/>
        </w:trPr>
        <w:tc>
          <w:tcPr>
            <w:tcW w:w="4362" w:type="dxa"/>
          </w:tcPr>
          <w:p w14:paraId="74F40566" w14:textId="77777777" w:rsidR="00E113E2" w:rsidRDefault="00B97EFC">
            <w:pPr>
              <w:pStyle w:val="TableParagraph"/>
              <w:spacing w:line="234" w:lineRule="exact"/>
              <w:ind w:left="394"/>
            </w:pPr>
            <w:r>
              <w:t>Дата определения участников аукциона</w:t>
            </w:r>
          </w:p>
        </w:tc>
        <w:tc>
          <w:tcPr>
            <w:tcW w:w="5492" w:type="dxa"/>
          </w:tcPr>
          <w:p w14:paraId="508001E8" w14:textId="08D84BF8" w:rsidR="00E113E2" w:rsidRPr="0007344C" w:rsidRDefault="008942C3">
            <w:pPr>
              <w:pStyle w:val="TableParagraph"/>
              <w:spacing w:line="234" w:lineRule="exact"/>
              <w:ind w:left="393"/>
              <w:rPr>
                <w:b/>
                <w:bCs/>
              </w:rPr>
            </w:pPr>
            <w:r>
              <w:rPr>
                <w:b/>
                <w:bCs/>
              </w:rPr>
              <w:t>13.05.2026</w:t>
            </w:r>
          </w:p>
        </w:tc>
      </w:tr>
      <w:tr w:rsidR="00E113E2" w14:paraId="19218224" w14:textId="77777777">
        <w:trPr>
          <w:trHeight w:val="252"/>
        </w:trPr>
        <w:tc>
          <w:tcPr>
            <w:tcW w:w="4362" w:type="dxa"/>
          </w:tcPr>
          <w:p w14:paraId="7FAB35F7" w14:textId="77777777" w:rsidR="00E113E2" w:rsidRDefault="00B97EFC">
            <w:pPr>
              <w:pStyle w:val="TableParagraph"/>
              <w:spacing w:line="232" w:lineRule="exact"/>
              <w:ind w:left="394"/>
            </w:pPr>
            <w:r>
              <w:t>Дата и время проведения аукциона</w:t>
            </w:r>
          </w:p>
        </w:tc>
        <w:tc>
          <w:tcPr>
            <w:tcW w:w="5492" w:type="dxa"/>
          </w:tcPr>
          <w:p w14:paraId="664250C5" w14:textId="3083ECF4" w:rsidR="00E113E2" w:rsidRPr="0007344C" w:rsidRDefault="008942C3">
            <w:pPr>
              <w:pStyle w:val="TableParagraph"/>
              <w:spacing w:line="232" w:lineRule="exact"/>
              <w:ind w:left="393"/>
              <w:rPr>
                <w:b/>
                <w:bCs/>
              </w:rPr>
            </w:pPr>
            <w:r>
              <w:rPr>
                <w:b/>
                <w:bCs/>
              </w:rPr>
              <w:t>14.05.2026 09:00</w:t>
            </w:r>
          </w:p>
        </w:tc>
      </w:tr>
      <w:tr w:rsidR="00E113E2" w14:paraId="5E1BFB52" w14:textId="77777777">
        <w:trPr>
          <w:trHeight w:val="506"/>
        </w:trPr>
        <w:tc>
          <w:tcPr>
            <w:tcW w:w="4362" w:type="dxa"/>
          </w:tcPr>
          <w:p w14:paraId="358A5A1F" w14:textId="77777777" w:rsidR="00E113E2" w:rsidRDefault="00B97EFC">
            <w:pPr>
              <w:pStyle w:val="TableParagraph"/>
              <w:spacing w:line="253" w:lineRule="exact"/>
              <w:ind w:left="394"/>
            </w:pPr>
            <w:r>
              <w:t>Дата подведения итогов аукциона</w:t>
            </w:r>
          </w:p>
        </w:tc>
        <w:tc>
          <w:tcPr>
            <w:tcW w:w="5492" w:type="dxa"/>
          </w:tcPr>
          <w:p w14:paraId="17B03633" w14:textId="77777777" w:rsidR="00E113E2" w:rsidRDefault="00B97EFC">
            <w:pPr>
              <w:pStyle w:val="TableParagraph"/>
              <w:spacing w:before="3"/>
              <w:ind w:left="109" w:firstLine="284"/>
            </w:pPr>
            <w:r>
              <w:t>Итоги аукциона подводятся непосредственно после окончания процедуры проведения аукциона</w:t>
            </w:r>
          </w:p>
        </w:tc>
      </w:tr>
    </w:tbl>
    <w:p w14:paraId="72856CDA" w14:textId="2998F467" w:rsidR="00E113E2" w:rsidRPr="00DB3D30" w:rsidRDefault="00DB3D30">
      <w:pPr>
        <w:pStyle w:val="a3"/>
        <w:spacing w:before="1"/>
        <w:ind w:left="0" w:firstLine="0"/>
        <w:jc w:val="left"/>
        <w:rPr>
          <w:b/>
          <w:bCs/>
        </w:rPr>
      </w:pPr>
      <w:bookmarkStart w:id="7" w:name="_Hlk196480842"/>
      <w:r w:rsidRPr="00DB3D30">
        <w:rPr>
          <w:b/>
          <w:bCs/>
        </w:rPr>
        <w:t>Лот 1:</w:t>
      </w: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0"/>
        <w:gridCol w:w="2395"/>
        <w:gridCol w:w="968"/>
        <w:gridCol w:w="678"/>
        <w:gridCol w:w="1340"/>
      </w:tblGrid>
      <w:tr w:rsidR="00E113E2" w:rsidRPr="00033F83" w14:paraId="645E47B6" w14:textId="77777777">
        <w:trPr>
          <w:trHeight w:val="506"/>
        </w:trPr>
        <w:tc>
          <w:tcPr>
            <w:tcW w:w="4370" w:type="dxa"/>
          </w:tcPr>
          <w:p w14:paraId="03ADCEE6" w14:textId="77777777" w:rsidR="00E113E2" w:rsidRPr="00033F83" w:rsidRDefault="00B97EFC">
            <w:pPr>
              <w:pStyle w:val="TableParagraph"/>
              <w:ind w:left="393"/>
            </w:pPr>
            <w:r w:rsidRPr="00033F83">
              <w:t>Предмет аукциона</w:t>
            </w:r>
          </w:p>
        </w:tc>
        <w:tc>
          <w:tcPr>
            <w:tcW w:w="5381" w:type="dxa"/>
            <w:gridSpan w:val="4"/>
          </w:tcPr>
          <w:p w14:paraId="3DE71004" w14:textId="3AC4274A" w:rsidR="00E113E2" w:rsidRPr="00033F83" w:rsidRDefault="00DB3D30" w:rsidP="0007344C">
            <w:pPr>
              <w:pStyle w:val="TableParagraph"/>
              <w:tabs>
                <w:tab w:val="left" w:pos="1187"/>
                <w:tab w:val="left" w:pos="2532"/>
                <w:tab w:val="left" w:pos="4353"/>
              </w:tabs>
              <w:spacing w:before="2"/>
              <w:ind w:right="100" w:firstLine="35"/>
              <w:jc w:val="both"/>
            </w:pPr>
            <w:r w:rsidRPr="00033F83">
              <w:t>Право размещения нестационарного торгового объекта</w:t>
            </w:r>
          </w:p>
        </w:tc>
      </w:tr>
      <w:tr w:rsidR="00E113E2" w:rsidRPr="00033F83" w14:paraId="2DFEA008" w14:textId="77777777">
        <w:trPr>
          <w:trHeight w:val="757"/>
        </w:trPr>
        <w:tc>
          <w:tcPr>
            <w:tcW w:w="4370" w:type="dxa"/>
          </w:tcPr>
          <w:p w14:paraId="0FF1FE4A" w14:textId="77777777" w:rsidR="00E113E2" w:rsidRPr="00033F83" w:rsidRDefault="00B97EFC">
            <w:pPr>
              <w:pStyle w:val="TableParagraph"/>
              <w:spacing w:line="240" w:lineRule="auto"/>
              <w:ind w:firstLine="284"/>
            </w:pPr>
            <w:r w:rsidRPr="00033F83">
              <w:t>Адресный ориентир места размещения нестационарного торгового объекта</w:t>
            </w:r>
          </w:p>
        </w:tc>
        <w:tc>
          <w:tcPr>
            <w:tcW w:w="5381" w:type="dxa"/>
            <w:gridSpan w:val="4"/>
          </w:tcPr>
          <w:p w14:paraId="51B5294F" w14:textId="03879F3C" w:rsidR="00E113E2" w:rsidRPr="00033F83" w:rsidRDefault="00DB3D30" w:rsidP="00DB3D30">
            <w:pPr>
              <w:pStyle w:val="TableParagraph"/>
              <w:spacing w:before="2"/>
              <w:ind w:right="100"/>
              <w:jc w:val="both"/>
            </w:pPr>
            <w:r w:rsidRPr="00033F83">
              <w:t>Ярославская область, Переславль-Залесский муниципальный округ, город Переславль-Залесский, улица Строителей, возле дома 41</w:t>
            </w:r>
          </w:p>
        </w:tc>
      </w:tr>
      <w:tr w:rsidR="00E113E2" w:rsidRPr="00033F83" w14:paraId="2773D3AF" w14:textId="77777777">
        <w:trPr>
          <w:trHeight w:val="506"/>
        </w:trPr>
        <w:tc>
          <w:tcPr>
            <w:tcW w:w="4370" w:type="dxa"/>
          </w:tcPr>
          <w:p w14:paraId="1C4E0EB4" w14:textId="18032E5A" w:rsidR="00E113E2" w:rsidRPr="00033F83" w:rsidRDefault="00B97EFC">
            <w:pPr>
              <w:pStyle w:val="TableParagraph"/>
              <w:tabs>
                <w:tab w:val="left" w:pos="1282"/>
                <w:tab w:val="left" w:pos="2354"/>
                <w:tab w:val="left" w:pos="3128"/>
              </w:tabs>
              <w:spacing w:before="3"/>
              <w:ind w:right="98" w:firstLine="284"/>
            </w:pPr>
            <w:r w:rsidRPr="00033F83">
              <w:t>Размер</w:t>
            </w:r>
            <w:r w:rsidRPr="00033F83">
              <w:tab/>
              <w:t>площади</w:t>
            </w:r>
            <w:r w:rsidRPr="00033F83">
              <w:tab/>
              <w:t>места</w:t>
            </w:r>
            <w:r w:rsidRPr="00033F83">
              <w:tab/>
            </w:r>
            <w:r w:rsidRPr="00033F83">
              <w:rPr>
                <w:spacing w:val="-1"/>
              </w:rPr>
              <w:t xml:space="preserve">размещения </w:t>
            </w:r>
            <w:r w:rsidRPr="00033F83">
              <w:t>нестационарного торгового объекта,</w:t>
            </w:r>
            <w:r w:rsidRPr="00033F83">
              <w:rPr>
                <w:spacing w:val="-19"/>
              </w:rPr>
              <w:t xml:space="preserve"> </w:t>
            </w:r>
            <w:proofErr w:type="spellStart"/>
            <w:proofErr w:type="gramStart"/>
            <w:r w:rsidRPr="00033F83">
              <w:t>кв.м</w:t>
            </w:r>
            <w:proofErr w:type="spellEnd"/>
            <w:proofErr w:type="gramEnd"/>
          </w:p>
        </w:tc>
        <w:tc>
          <w:tcPr>
            <w:tcW w:w="5381" w:type="dxa"/>
            <w:gridSpan w:val="4"/>
          </w:tcPr>
          <w:p w14:paraId="7996C0EA" w14:textId="12241C79" w:rsidR="00E113E2" w:rsidRPr="00033F83" w:rsidRDefault="00DB3D30">
            <w:pPr>
              <w:pStyle w:val="TableParagraph"/>
              <w:spacing w:line="253" w:lineRule="exact"/>
              <w:ind w:left="394"/>
            </w:pPr>
            <w:r w:rsidRPr="00033F83">
              <w:t>2</w:t>
            </w:r>
          </w:p>
        </w:tc>
      </w:tr>
      <w:tr w:rsidR="00E113E2" w:rsidRPr="00033F83" w14:paraId="7B3AD858" w14:textId="77777777">
        <w:trPr>
          <w:trHeight w:val="252"/>
        </w:trPr>
        <w:tc>
          <w:tcPr>
            <w:tcW w:w="4370" w:type="dxa"/>
          </w:tcPr>
          <w:p w14:paraId="218CB206" w14:textId="77777777" w:rsidR="00E113E2" w:rsidRPr="00033F83" w:rsidRDefault="00B97EFC">
            <w:pPr>
              <w:pStyle w:val="TableParagraph"/>
              <w:spacing w:line="233" w:lineRule="exact"/>
              <w:ind w:left="393"/>
            </w:pPr>
            <w:r w:rsidRPr="00033F83">
              <w:t>Вид нестационарного торгового объекта</w:t>
            </w:r>
          </w:p>
        </w:tc>
        <w:tc>
          <w:tcPr>
            <w:tcW w:w="5381" w:type="dxa"/>
            <w:gridSpan w:val="4"/>
          </w:tcPr>
          <w:p w14:paraId="2D9654AA" w14:textId="13B6BC6F" w:rsidR="00E113E2" w:rsidRPr="00033F83" w:rsidRDefault="00DB3D30">
            <w:pPr>
              <w:pStyle w:val="TableParagraph"/>
              <w:spacing w:line="233" w:lineRule="exact"/>
              <w:ind w:left="394"/>
            </w:pPr>
            <w:r w:rsidRPr="00033F83">
              <w:t>автоцистерна</w:t>
            </w:r>
          </w:p>
        </w:tc>
      </w:tr>
      <w:tr w:rsidR="00E113E2" w:rsidRPr="00033F83" w14:paraId="410AE7BB" w14:textId="77777777">
        <w:trPr>
          <w:trHeight w:val="506"/>
        </w:trPr>
        <w:tc>
          <w:tcPr>
            <w:tcW w:w="4370" w:type="dxa"/>
          </w:tcPr>
          <w:p w14:paraId="1B8A98F7" w14:textId="77777777" w:rsidR="00E113E2" w:rsidRPr="00033F83" w:rsidRDefault="00B97EFC">
            <w:pPr>
              <w:pStyle w:val="TableParagraph"/>
              <w:ind w:left="393"/>
            </w:pPr>
            <w:r w:rsidRPr="00033F83">
              <w:t>Специализация</w:t>
            </w:r>
          </w:p>
        </w:tc>
        <w:tc>
          <w:tcPr>
            <w:tcW w:w="2395" w:type="dxa"/>
            <w:tcBorders>
              <w:right w:val="nil"/>
            </w:tcBorders>
          </w:tcPr>
          <w:p w14:paraId="2F1AEBE9" w14:textId="7E5DFE36" w:rsidR="00E113E2" w:rsidRPr="00033F83" w:rsidRDefault="00B658E7" w:rsidP="00B658E7">
            <w:pPr>
              <w:pStyle w:val="TableParagraph"/>
              <w:spacing w:before="2"/>
              <w:ind w:firstLine="38"/>
            </w:pPr>
            <w:r>
              <w:t>продовольственные товары</w:t>
            </w:r>
          </w:p>
        </w:tc>
        <w:tc>
          <w:tcPr>
            <w:tcW w:w="968" w:type="dxa"/>
            <w:tcBorders>
              <w:left w:val="nil"/>
              <w:right w:val="nil"/>
            </w:tcBorders>
          </w:tcPr>
          <w:p w14:paraId="36D91B9E" w14:textId="0C15B447" w:rsidR="00E113E2" w:rsidRPr="00033F83" w:rsidRDefault="00E113E2">
            <w:pPr>
              <w:pStyle w:val="TableParagraph"/>
              <w:ind w:left="159"/>
            </w:pPr>
          </w:p>
        </w:tc>
        <w:tc>
          <w:tcPr>
            <w:tcW w:w="678" w:type="dxa"/>
            <w:tcBorders>
              <w:left w:val="nil"/>
              <w:right w:val="nil"/>
            </w:tcBorders>
          </w:tcPr>
          <w:p w14:paraId="42054B4C" w14:textId="44D07498" w:rsidR="00E113E2" w:rsidRPr="00033F83" w:rsidRDefault="00E113E2">
            <w:pPr>
              <w:pStyle w:val="TableParagraph"/>
              <w:ind w:left="158"/>
            </w:pPr>
          </w:p>
        </w:tc>
        <w:tc>
          <w:tcPr>
            <w:tcW w:w="1340" w:type="dxa"/>
            <w:tcBorders>
              <w:left w:val="nil"/>
            </w:tcBorders>
          </w:tcPr>
          <w:p w14:paraId="602686B6" w14:textId="1F957C5B" w:rsidR="00E113E2" w:rsidRPr="00033F83" w:rsidRDefault="00E113E2">
            <w:pPr>
              <w:pStyle w:val="TableParagraph"/>
              <w:ind w:left="158"/>
            </w:pPr>
          </w:p>
        </w:tc>
      </w:tr>
      <w:tr w:rsidR="00E113E2" w:rsidRPr="00033F83" w14:paraId="37C56F23" w14:textId="77777777">
        <w:trPr>
          <w:trHeight w:val="506"/>
        </w:trPr>
        <w:tc>
          <w:tcPr>
            <w:tcW w:w="4370" w:type="dxa"/>
          </w:tcPr>
          <w:p w14:paraId="5A68D530" w14:textId="77777777" w:rsidR="00E113E2" w:rsidRPr="00033F83" w:rsidRDefault="00B97EFC">
            <w:pPr>
              <w:pStyle w:val="TableParagraph"/>
              <w:tabs>
                <w:tab w:val="left" w:pos="1308"/>
                <w:tab w:val="left" w:pos="2653"/>
              </w:tabs>
              <w:spacing w:line="254" w:lineRule="exact"/>
              <w:ind w:right="98" w:firstLine="284"/>
            </w:pPr>
            <w:r w:rsidRPr="00033F83">
              <w:t>Период</w:t>
            </w:r>
            <w:r w:rsidRPr="00033F83">
              <w:tab/>
              <w:t>размещения</w:t>
            </w:r>
            <w:r w:rsidRPr="00033F83">
              <w:tab/>
            </w:r>
            <w:r w:rsidRPr="00033F83">
              <w:rPr>
                <w:spacing w:val="-1"/>
              </w:rPr>
              <w:t xml:space="preserve">нестационарного </w:t>
            </w:r>
            <w:r w:rsidRPr="00033F83">
              <w:t>торгового объекта (в течение</w:t>
            </w:r>
            <w:r w:rsidRPr="00033F83">
              <w:rPr>
                <w:spacing w:val="-9"/>
              </w:rPr>
              <w:t xml:space="preserve"> </w:t>
            </w:r>
            <w:r w:rsidRPr="00033F83">
              <w:rPr>
                <w:spacing w:val="-4"/>
              </w:rPr>
              <w:t>года)</w:t>
            </w:r>
          </w:p>
        </w:tc>
        <w:tc>
          <w:tcPr>
            <w:tcW w:w="5381" w:type="dxa"/>
            <w:gridSpan w:val="4"/>
          </w:tcPr>
          <w:p w14:paraId="02C76DA1" w14:textId="16FC650F" w:rsidR="00E113E2" w:rsidRPr="00033F83" w:rsidRDefault="00DB3D30">
            <w:pPr>
              <w:pStyle w:val="TableParagraph"/>
              <w:ind w:left="394"/>
            </w:pPr>
            <w:r w:rsidRPr="00033F83">
              <w:rPr>
                <w:rFonts w:eastAsia="Calibri"/>
                <w:snapToGrid w:val="0"/>
              </w:rPr>
              <w:t>с 01.0</w:t>
            </w:r>
            <w:r w:rsidR="005E5655">
              <w:rPr>
                <w:rFonts w:eastAsia="Calibri"/>
                <w:snapToGrid w:val="0"/>
              </w:rPr>
              <w:t>6</w:t>
            </w:r>
            <w:r w:rsidRPr="00033F83">
              <w:rPr>
                <w:rFonts w:eastAsia="Calibri"/>
                <w:snapToGrid w:val="0"/>
              </w:rPr>
              <w:t>.202</w:t>
            </w:r>
            <w:r w:rsidR="00FB1166">
              <w:rPr>
                <w:rFonts w:eastAsia="Calibri"/>
                <w:snapToGrid w:val="0"/>
              </w:rPr>
              <w:t>6</w:t>
            </w:r>
            <w:r w:rsidRPr="00033F83">
              <w:rPr>
                <w:rFonts w:eastAsia="Calibri"/>
                <w:snapToGrid w:val="0"/>
              </w:rPr>
              <w:t xml:space="preserve"> по 01.09.202</w:t>
            </w:r>
            <w:r w:rsidR="00FB1166">
              <w:rPr>
                <w:rFonts w:eastAsia="Calibri"/>
                <w:snapToGrid w:val="0"/>
              </w:rPr>
              <w:t>6</w:t>
            </w:r>
          </w:p>
        </w:tc>
      </w:tr>
      <w:tr w:rsidR="00E113E2" w:rsidRPr="00033F83" w14:paraId="5863077C" w14:textId="77777777">
        <w:trPr>
          <w:trHeight w:val="503"/>
        </w:trPr>
        <w:tc>
          <w:tcPr>
            <w:tcW w:w="4370" w:type="dxa"/>
          </w:tcPr>
          <w:p w14:paraId="2C456DA8" w14:textId="77777777" w:rsidR="00E113E2" w:rsidRPr="00033F83" w:rsidRDefault="00B97EFC">
            <w:pPr>
              <w:pStyle w:val="TableParagraph"/>
              <w:tabs>
                <w:tab w:val="left" w:pos="1194"/>
                <w:tab w:val="left" w:pos="2653"/>
              </w:tabs>
              <w:spacing w:line="250" w:lineRule="exact"/>
              <w:ind w:left="393"/>
            </w:pPr>
            <w:r w:rsidRPr="00033F83">
              <w:lastRenderedPageBreak/>
              <w:t>Срок</w:t>
            </w:r>
            <w:r w:rsidRPr="00033F83">
              <w:tab/>
              <w:t>размещения</w:t>
            </w:r>
            <w:r w:rsidRPr="00033F83">
              <w:tab/>
              <w:t>нестационарного</w:t>
            </w:r>
          </w:p>
          <w:p w14:paraId="7E8C8BA3" w14:textId="77777777" w:rsidR="00E113E2" w:rsidRPr="00033F83" w:rsidRDefault="00B97EFC">
            <w:pPr>
              <w:pStyle w:val="TableParagraph"/>
              <w:spacing w:line="234" w:lineRule="exact"/>
            </w:pPr>
            <w:r w:rsidRPr="00033F83">
              <w:t>торгового объекта, срок действия договора</w:t>
            </w:r>
          </w:p>
        </w:tc>
        <w:tc>
          <w:tcPr>
            <w:tcW w:w="5381" w:type="dxa"/>
            <w:gridSpan w:val="4"/>
          </w:tcPr>
          <w:p w14:paraId="70D5E299" w14:textId="60F8FBA1" w:rsidR="00E113E2" w:rsidRPr="00033F83" w:rsidRDefault="00DB3D30">
            <w:pPr>
              <w:pStyle w:val="TableParagraph"/>
              <w:spacing w:line="250" w:lineRule="exact"/>
              <w:ind w:left="394"/>
            </w:pPr>
            <w:r w:rsidRPr="00033F83">
              <w:t>-</w:t>
            </w:r>
          </w:p>
        </w:tc>
      </w:tr>
      <w:tr w:rsidR="00E113E2" w:rsidRPr="00033F83" w14:paraId="25F1939C" w14:textId="77777777">
        <w:trPr>
          <w:trHeight w:val="1012"/>
        </w:trPr>
        <w:tc>
          <w:tcPr>
            <w:tcW w:w="4370" w:type="dxa"/>
          </w:tcPr>
          <w:p w14:paraId="6A22FC48" w14:textId="77777777" w:rsidR="00E113E2" w:rsidRPr="00033F83" w:rsidRDefault="00B97EFC">
            <w:pPr>
              <w:pStyle w:val="TableParagraph"/>
              <w:spacing w:line="254" w:lineRule="exact"/>
              <w:ind w:right="97" w:firstLine="284"/>
              <w:jc w:val="both"/>
            </w:pPr>
            <w:r w:rsidRPr="00033F83">
              <w:t>Форма торгов и подачи предложений о размере платы за право заключения договора на размещение нестационарного торгового объекта</w:t>
            </w:r>
          </w:p>
        </w:tc>
        <w:tc>
          <w:tcPr>
            <w:tcW w:w="5381" w:type="dxa"/>
            <w:gridSpan w:val="4"/>
          </w:tcPr>
          <w:p w14:paraId="5B3546FF" w14:textId="6B5071EB" w:rsidR="00E113E2" w:rsidRPr="00033F83" w:rsidRDefault="00B97EFC">
            <w:pPr>
              <w:pStyle w:val="TableParagraph"/>
              <w:spacing w:line="240" w:lineRule="auto"/>
              <w:ind w:right="98" w:firstLine="284"/>
              <w:jc w:val="both"/>
            </w:pPr>
            <w:r w:rsidRPr="00033F83">
              <w:t xml:space="preserve">Аукцион в электронной форме, </w:t>
            </w:r>
            <w:r w:rsidR="003F4718">
              <w:t>отк</w:t>
            </w:r>
            <w:r w:rsidRPr="00033F83">
              <w:t>рытый по составу участников</w:t>
            </w:r>
            <w:r w:rsidR="003F4718">
              <w:t xml:space="preserve"> (хозяйствующих субъектов)</w:t>
            </w:r>
            <w:r w:rsidRPr="00033F83">
              <w:t xml:space="preserve"> и открытый по форме подачи предложений о цене.</w:t>
            </w:r>
          </w:p>
        </w:tc>
      </w:tr>
      <w:tr w:rsidR="00E113E2" w:rsidRPr="00033F83" w14:paraId="0DCCE45C" w14:textId="77777777">
        <w:trPr>
          <w:trHeight w:val="753"/>
        </w:trPr>
        <w:tc>
          <w:tcPr>
            <w:tcW w:w="4370" w:type="dxa"/>
          </w:tcPr>
          <w:p w14:paraId="3FB87B86" w14:textId="77777777" w:rsidR="00E113E2" w:rsidRPr="00033F83" w:rsidRDefault="00B97EFC">
            <w:pPr>
              <w:pStyle w:val="TableParagraph"/>
              <w:spacing w:line="248" w:lineRule="exact"/>
              <w:ind w:left="393"/>
            </w:pPr>
            <w:r w:rsidRPr="00033F83">
              <w:t>Начальная цена предмета аукциона</w:t>
            </w:r>
          </w:p>
        </w:tc>
        <w:tc>
          <w:tcPr>
            <w:tcW w:w="5381" w:type="dxa"/>
            <w:gridSpan w:val="4"/>
          </w:tcPr>
          <w:p w14:paraId="57525D29" w14:textId="18722BF0" w:rsidR="00E113E2" w:rsidRPr="00033F83" w:rsidRDefault="005E5655" w:rsidP="00DB3D30">
            <w:pPr>
              <w:pStyle w:val="TableParagraph"/>
              <w:spacing w:line="233" w:lineRule="exact"/>
            </w:pPr>
            <w:r w:rsidRPr="005E5655">
              <w:t>4523,21 (четыре тысячи пятьсот двадцать три) рубля 21 копейка</w:t>
            </w:r>
          </w:p>
        </w:tc>
      </w:tr>
      <w:tr w:rsidR="00E113E2" w:rsidRPr="00033F83" w14:paraId="0CFEC464" w14:textId="77777777" w:rsidTr="002D540F">
        <w:trPr>
          <w:trHeight w:val="2276"/>
        </w:trPr>
        <w:tc>
          <w:tcPr>
            <w:tcW w:w="4370" w:type="dxa"/>
          </w:tcPr>
          <w:p w14:paraId="19692DB8" w14:textId="77777777" w:rsidR="00E113E2" w:rsidRPr="00033F83" w:rsidRDefault="00E113E2">
            <w:pPr>
              <w:pStyle w:val="TableParagraph"/>
              <w:spacing w:line="240" w:lineRule="auto"/>
              <w:ind w:left="0"/>
            </w:pPr>
          </w:p>
        </w:tc>
        <w:tc>
          <w:tcPr>
            <w:tcW w:w="5381" w:type="dxa"/>
            <w:gridSpan w:val="4"/>
          </w:tcPr>
          <w:p w14:paraId="22616224" w14:textId="6B07843E" w:rsidR="00E113E2" w:rsidRPr="00033F83" w:rsidRDefault="00B97EFC" w:rsidP="0008522C">
            <w:pPr>
              <w:pStyle w:val="TableParagraph"/>
              <w:spacing w:line="250" w:lineRule="atLeast"/>
              <w:ind w:right="96"/>
              <w:jc w:val="both"/>
            </w:pPr>
            <w:r w:rsidRPr="00033F83">
              <w:t xml:space="preserve">Начальная цена </w:t>
            </w:r>
            <w:r w:rsidR="00F2708E">
              <w:t xml:space="preserve">предмета </w:t>
            </w:r>
            <w:r w:rsidRPr="00033F83">
              <w:t xml:space="preserve">аукциона определена на основании </w:t>
            </w:r>
            <w:r w:rsidR="0008522C" w:rsidRPr="00033F83">
              <w:t>Порядка проведения торгов на право размещения нестационарных торговых объектов на территории Переславль-Залесского муниципального округа Ярославской области, утвержденного постановлением Администрации Переславль-Залесского муниципального округа от 27.12.2024 № ПОС.03-3301/24</w:t>
            </w:r>
          </w:p>
        </w:tc>
      </w:tr>
      <w:tr w:rsidR="00E113E2" w:rsidRPr="00033F83" w14:paraId="48637073" w14:textId="77777777" w:rsidTr="002D540F">
        <w:trPr>
          <w:trHeight w:val="1010"/>
        </w:trPr>
        <w:tc>
          <w:tcPr>
            <w:tcW w:w="4370" w:type="dxa"/>
          </w:tcPr>
          <w:p w14:paraId="24C0E47B" w14:textId="77777777" w:rsidR="00E113E2" w:rsidRPr="00033F83" w:rsidRDefault="00B97EFC">
            <w:pPr>
              <w:pStyle w:val="TableParagraph"/>
              <w:spacing w:line="242" w:lineRule="exact"/>
              <w:ind w:left="393"/>
            </w:pPr>
            <w:r w:rsidRPr="00033F83">
              <w:t>Шаг аукциона</w:t>
            </w:r>
          </w:p>
        </w:tc>
        <w:tc>
          <w:tcPr>
            <w:tcW w:w="5381" w:type="dxa"/>
            <w:gridSpan w:val="4"/>
          </w:tcPr>
          <w:p w14:paraId="170A0659" w14:textId="372C1488" w:rsidR="00033F83" w:rsidRPr="00033F83" w:rsidRDefault="00B97EFC" w:rsidP="00033F83">
            <w:pPr>
              <w:pStyle w:val="TableParagraph"/>
              <w:spacing w:line="240" w:lineRule="auto"/>
              <w:ind w:right="94"/>
            </w:pPr>
            <w:r w:rsidRPr="008B50E5">
              <w:t xml:space="preserve">Установлен в размере 5% от начальной цены предмета аукциона и составляет </w:t>
            </w:r>
            <w:r w:rsidR="008B50E5" w:rsidRPr="008B50E5">
              <w:t>226,16</w:t>
            </w:r>
            <w:r w:rsidR="00033F83" w:rsidRPr="008B50E5">
              <w:t xml:space="preserve"> (</w:t>
            </w:r>
            <w:r w:rsidR="008B50E5" w:rsidRPr="008B50E5">
              <w:t>двести двадцать шесть</w:t>
            </w:r>
            <w:r w:rsidR="00033F83" w:rsidRPr="008B50E5">
              <w:t>) рубл</w:t>
            </w:r>
            <w:r w:rsidR="008B50E5" w:rsidRPr="008B50E5">
              <w:t>ей</w:t>
            </w:r>
            <w:r w:rsidR="00033F83" w:rsidRPr="008B50E5">
              <w:t xml:space="preserve"> </w:t>
            </w:r>
            <w:r w:rsidR="008B50E5" w:rsidRPr="008B50E5">
              <w:t>16 копеек</w:t>
            </w:r>
          </w:p>
          <w:p w14:paraId="76A238A1" w14:textId="21F8AE6C" w:rsidR="00E113E2" w:rsidRPr="00033F83" w:rsidRDefault="00E113E2">
            <w:pPr>
              <w:pStyle w:val="TableParagraph"/>
              <w:spacing w:line="250" w:lineRule="atLeast"/>
              <w:ind w:right="94"/>
            </w:pPr>
          </w:p>
        </w:tc>
      </w:tr>
      <w:tr w:rsidR="00E113E2" w:rsidRPr="00033F83" w14:paraId="6FE8D3D0" w14:textId="77777777" w:rsidTr="002D540F">
        <w:trPr>
          <w:trHeight w:val="1057"/>
        </w:trPr>
        <w:tc>
          <w:tcPr>
            <w:tcW w:w="4370" w:type="dxa"/>
          </w:tcPr>
          <w:p w14:paraId="29DDBE46" w14:textId="77777777" w:rsidR="00E113E2" w:rsidRPr="00033F83" w:rsidRDefault="00B97EFC">
            <w:pPr>
              <w:pStyle w:val="TableParagraph"/>
              <w:spacing w:line="242" w:lineRule="exact"/>
              <w:ind w:left="393"/>
            </w:pPr>
            <w:r w:rsidRPr="00033F83">
              <w:t>Величина задатка</w:t>
            </w:r>
          </w:p>
        </w:tc>
        <w:tc>
          <w:tcPr>
            <w:tcW w:w="5381" w:type="dxa"/>
            <w:gridSpan w:val="4"/>
          </w:tcPr>
          <w:p w14:paraId="3FC7D2A5" w14:textId="297332E1" w:rsidR="00E113E2" w:rsidRPr="00033F83" w:rsidRDefault="005E5655">
            <w:pPr>
              <w:pStyle w:val="TableParagraph"/>
              <w:spacing w:line="266" w:lineRule="exact"/>
            </w:pPr>
            <w:r w:rsidRPr="005E5655">
              <w:t>2261,6</w:t>
            </w:r>
            <w:r w:rsidR="008B50E5">
              <w:t>1</w:t>
            </w:r>
            <w:r w:rsidRPr="005E5655">
              <w:t xml:space="preserve"> (две тысячи двести шестьдесят один) рубль 6</w:t>
            </w:r>
            <w:r w:rsidR="008B50E5">
              <w:t>1</w:t>
            </w:r>
            <w:r w:rsidRPr="005E5655">
              <w:t xml:space="preserve"> копе</w:t>
            </w:r>
            <w:r w:rsidR="008B50E5">
              <w:t>й</w:t>
            </w:r>
            <w:r w:rsidRPr="005E5655">
              <w:t>к</w:t>
            </w:r>
            <w:r w:rsidR="008B50E5">
              <w:t>а</w:t>
            </w:r>
          </w:p>
        </w:tc>
      </w:tr>
      <w:tr w:rsidR="00E113E2" w:rsidRPr="00033F83" w14:paraId="66EBB4CE" w14:textId="77777777" w:rsidTr="002D540F">
        <w:trPr>
          <w:trHeight w:val="505"/>
        </w:trPr>
        <w:tc>
          <w:tcPr>
            <w:tcW w:w="4370" w:type="dxa"/>
          </w:tcPr>
          <w:p w14:paraId="5212C487" w14:textId="77777777" w:rsidR="00E113E2" w:rsidRPr="0009532C" w:rsidRDefault="00B97EFC">
            <w:pPr>
              <w:pStyle w:val="TableParagraph"/>
              <w:tabs>
                <w:tab w:val="left" w:pos="1194"/>
                <w:tab w:val="left" w:pos="2654"/>
              </w:tabs>
              <w:spacing w:line="243" w:lineRule="exact"/>
              <w:ind w:left="393"/>
            </w:pPr>
            <w:r w:rsidRPr="0009532C">
              <w:t>Цена</w:t>
            </w:r>
            <w:r w:rsidRPr="0009532C">
              <w:tab/>
              <w:t>размещения</w:t>
            </w:r>
            <w:r w:rsidRPr="0009532C">
              <w:tab/>
              <w:t>нестационарного</w:t>
            </w:r>
          </w:p>
          <w:p w14:paraId="350A5386" w14:textId="58E494A5" w:rsidR="00E113E2" w:rsidRPr="0009532C" w:rsidRDefault="00B97EFC">
            <w:pPr>
              <w:pStyle w:val="TableParagraph"/>
              <w:spacing w:line="243" w:lineRule="exact"/>
            </w:pPr>
            <w:r w:rsidRPr="0009532C">
              <w:t xml:space="preserve">торгового объекта </w:t>
            </w:r>
            <w:r w:rsidR="003F4718">
              <w:t>за период</w:t>
            </w:r>
          </w:p>
        </w:tc>
        <w:tc>
          <w:tcPr>
            <w:tcW w:w="5381" w:type="dxa"/>
            <w:gridSpan w:val="4"/>
          </w:tcPr>
          <w:p w14:paraId="08635CCC" w14:textId="260FA0D7" w:rsidR="00E113E2" w:rsidRPr="0009532C" w:rsidRDefault="005E5655">
            <w:pPr>
              <w:pStyle w:val="TableParagraph"/>
              <w:spacing w:line="243" w:lineRule="exact"/>
            </w:pPr>
            <w:r w:rsidRPr="005E5655">
              <w:t>4523,21 (четыре тысячи пятьсот двадцать три) рубля 21 копейка</w:t>
            </w:r>
          </w:p>
        </w:tc>
      </w:tr>
      <w:tr w:rsidR="00E113E2" w:rsidRPr="00033F83" w14:paraId="2F1AC200" w14:textId="77777777" w:rsidTr="002D540F">
        <w:trPr>
          <w:trHeight w:val="760"/>
        </w:trPr>
        <w:tc>
          <w:tcPr>
            <w:tcW w:w="4370" w:type="dxa"/>
          </w:tcPr>
          <w:p w14:paraId="7B84339A" w14:textId="77777777" w:rsidR="00E113E2" w:rsidRPr="00033F83" w:rsidRDefault="00B97EFC">
            <w:pPr>
              <w:pStyle w:val="TableParagraph"/>
              <w:spacing w:line="240" w:lineRule="auto"/>
              <w:ind w:right="448" w:firstLine="284"/>
            </w:pPr>
            <w:r w:rsidRPr="00033F83">
              <w:t>Дата, время и порядок осмотра места размещения нестационарного торгового</w:t>
            </w:r>
          </w:p>
          <w:p w14:paraId="19BC82F3" w14:textId="77777777" w:rsidR="00E113E2" w:rsidRPr="00033F83" w:rsidRDefault="00B97EFC">
            <w:pPr>
              <w:pStyle w:val="TableParagraph"/>
              <w:spacing w:line="244" w:lineRule="exact"/>
            </w:pPr>
            <w:r w:rsidRPr="00033F83">
              <w:t>объекта</w:t>
            </w:r>
          </w:p>
        </w:tc>
        <w:tc>
          <w:tcPr>
            <w:tcW w:w="5381" w:type="dxa"/>
            <w:gridSpan w:val="4"/>
          </w:tcPr>
          <w:p w14:paraId="6FF85C3F" w14:textId="77777777" w:rsidR="00E113E2" w:rsidRPr="00033F83" w:rsidRDefault="00B97EFC" w:rsidP="00033F83">
            <w:pPr>
              <w:pStyle w:val="TableParagraph"/>
              <w:tabs>
                <w:tab w:val="left" w:pos="1435"/>
                <w:tab w:val="left" w:pos="1918"/>
                <w:tab w:val="left" w:pos="1980"/>
                <w:tab w:val="left" w:pos="3052"/>
                <w:tab w:val="left" w:pos="3280"/>
                <w:tab w:val="left" w:pos="3990"/>
                <w:tab w:val="left" w:pos="4138"/>
              </w:tabs>
              <w:spacing w:line="240" w:lineRule="auto"/>
              <w:ind w:right="94"/>
            </w:pPr>
            <w:bookmarkStart w:id="8" w:name="Осмотр_на_местности_места_размещения_нес"/>
            <w:bookmarkEnd w:id="8"/>
            <w:r w:rsidRPr="00033F83">
              <w:t>Осмотр</w:t>
            </w:r>
            <w:r w:rsidRPr="00033F83">
              <w:tab/>
              <w:t>на</w:t>
            </w:r>
            <w:r w:rsidRPr="00033F83">
              <w:tab/>
            </w:r>
            <w:r w:rsidRPr="00033F83">
              <w:tab/>
              <w:t>местности</w:t>
            </w:r>
            <w:r w:rsidRPr="00033F83">
              <w:tab/>
            </w:r>
            <w:r w:rsidRPr="00033F83">
              <w:tab/>
              <w:t>места</w:t>
            </w:r>
            <w:r w:rsidRPr="00033F83">
              <w:tab/>
            </w:r>
            <w:r w:rsidRPr="00033F83">
              <w:tab/>
              <w:t>размещения нестационарного</w:t>
            </w:r>
            <w:r w:rsidRPr="00033F83">
              <w:tab/>
              <w:t>торгового</w:t>
            </w:r>
            <w:r w:rsidRPr="00033F83">
              <w:tab/>
              <w:t>объекта</w:t>
            </w:r>
            <w:r w:rsidRPr="00033F83">
              <w:tab/>
            </w:r>
            <w:r w:rsidRPr="00033F83">
              <w:rPr>
                <w:spacing w:val="-1"/>
              </w:rPr>
              <w:t>производится</w:t>
            </w:r>
          </w:p>
          <w:p w14:paraId="25F7D107" w14:textId="77777777" w:rsidR="00E113E2" w:rsidRPr="00033F83" w:rsidRDefault="00B97EFC">
            <w:pPr>
              <w:pStyle w:val="TableParagraph"/>
              <w:spacing w:line="244" w:lineRule="exact"/>
            </w:pPr>
            <w:r w:rsidRPr="00033F83">
              <w:t>претендентами самостоятельно.</w:t>
            </w:r>
          </w:p>
        </w:tc>
      </w:tr>
    </w:tbl>
    <w:bookmarkEnd w:id="7"/>
    <w:p w14:paraId="3F90050F" w14:textId="77777777" w:rsidR="002D540F" w:rsidRPr="009A7C4F" w:rsidRDefault="002D540F" w:rsidP="002D540F">
      <w:pPr>
        <w:pStyle w:val="a3"/>
        <w:tabs>
          <w:tab w:val="left" w:pos="2137"/>
          <w:tab w:val="left" w:pos="3194"/>
          <w:tab w:val="left" w:pos="4946"/>
          <w:tab w:val="left" w:pos="6827"/>
          <w:tab w:val="left" w:pos="8695"/>
        </w:tabs>
        <w:spacing w:before="91"/>
        <w:ind w:right="234" w:firstLine="292"/>
        <w:rPr>
          <w:spacing w:val="-1"/>
        </w:rPr>
      </w:pPr>
      <w:r>
        <w:rPr>
          <w:b/>
        </w:rPr>
        <w:t xml:space="preserve">Расположение </w:t>
      </w:r>
      <w:r>
        <w:t xml:space="preserve">места размещения нестационарного торгового объекта соответствует № 11 в схеме размещения нестационарных торговых объектов на территории </w:t>
      </w:r>
      <w:r w:rsidRPr="009A7C4F">
        <w:t>городского округа город Переславль-Залесский Ярославской области, утвержденной постановлением Администрации города Переславля-Залесского Ярославской области от 29.05.2019 № ПОС.03-1216/19 «Об утверждении схемы размещения нестационарных торговых объектов на территории городского округа город Переславль-Залесский Ярославской области»</w:t>
      </w:r>
      <w:r>
        <w:t>. Подробно ознакомиться со схемой размещения нестационарных торговых объектов можно по адресу в информационно-телекоммуникационной сети «</w:t>
      </w:r>
      <w:r w:rsidRPr="00305A16">
        <w:t>Интернет»</w:t>
      </w:r>
      <w:r w:rsidRPr="00305A16">
        <w:rPr>
          <w:spacing w:val="-1"/>
        </w:rPr>
        <w:t xml:space="preserve"> </w:t>
      </w:r>
      <w:hyperlink r:id="rId10" w:history="1">
        <w:r w:rsidRPr="009A7C4F">
          <w:rPr>
            <w:rStyle w:val="a5"/>
            <w:spacing w:val="-1"/>
          </w:rPr>
          <w:t>https://admpereslavl.ru/shema-razmescheniya-nestacionarnyh-torgovyh-obektov</w:t>
        </w:r>
      </w:hyperlink>
      <w:r>
        <w:rPr>
          <w:spacing w:val="-1"/>
        </w:rPr>
        <w:t>.</w:t>
      </w:r>
    </w:p>
    <w:p w14:paraId="30914647" w14:textId="581FB48C" w:rsidR="00E113E2" w:rsidRDefault="00E113E2">
      <w:pPr>
        <w:pStyle w:val="a3"/>
        <w:spacing w:before="1"/>
        <w:ind w:left="0" w:firstLine="0"/>
        <w:jc w:val="left"/>
        <w:rPr>
          <w:sz w:val="13"/>
        </w:rPr>
      </w:pPr>
    </w:p>
    <w:p w14:paraId="535E3A59" w14:textId="77777777" w:rsidR="008D445C" w:rsidRDefault="008D445C">
      <w:pPr>
        <w:pStyle w:val="a3"/>
        <w:spacing w:before="1"/>
        <w:ind w:left="0" w:firstLine="0"/>
        <w:jc w:val="left"/>
        <w:rPr>
          <w:sz w:val="13"/>
        </w:rPr>
      </w:pPr>
    </w:p>
    <w:p w14:paraId="01A00C7E" w14:textId="7E348C9C" w:rsidR="008D445C" w:rsidRPr="00DB3D30" w:rsidRDefault="008D445C" w:rsidP="008D445C">
      <w:pPr>
        <w:pStyle w:val="a3"/>
        <w:spacing w:before="1"/>
        <w:ind w:left="0" w:firstLine="0"/>
        <w:jc w:val="left"/>
        <w:rPr>
          <w:b/>
          <w:bCs/>
        </w:rPr>
      </w:pPr>
      <w:bookmarkStart w:id="9" w:name="_Hlk196480997"/>
      <w:r w:rsidRPr="00DB3D30">
        <w:rPr>
          <w:b/>
          <w:bCs/>
        </w:rPr>
        <w:t xml:space="preserve">Лот </w:t>
      </w:r>
      <w:r>
        <w:rPr>
          <w:b/>
          <w:bCs/>
        </w:rPr>
        <w:t>2</w:t>
      </w:r>
      <w:r w:rsidRPr="00DB3D30">
        <w:rPr>
          <w:b/>
          <w:bCs/>
        </w:rPr>
        <w:t>:</w:t>
      </w: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0"/>
        <w:gridCol w:w="2395"/>
        <w:gridCol w:w="968"/>
        <w:gridCol w:w="678"/>
        <w:gridCol w:w="1340"/>
      </w:tblGrid>
      <w:tr w:rsidR="008D445C" w:rsidRPr="00033F83" w14:paraId="01497CC9" w14:textId="77777777" w:rsidTr="0047003A">
        <w:trPr>
          <w:trHeight w:val="506"/>
        </w:trPr>
        <w:tc>
          <w:tcPr>
            <w:tcW w:w="4370" w:type="dxa"/>
          </w:tcPr>
          <w:p w14:paraId="740BE9AE" w14:textId="77777777" w:rsidR="008D445C" w:rsidRPr="00033F83" w:rsidRDefault="008D445C" w:rsidP="0047003A">
            <w:pPr>
              <w:pStyle w:val="TableParagraph"/>
              <w:ind w:left="393"/>
            </w:pPr>
            <w:r w:rsidRPr="00033F83">
              <w:t>Предмет аукциона</w:t>
            </w:r>
          </w:p>
        </w:tc>
        <w:tc>
          <w:tcPr>
            <w:tcW w:w="5381" w:type="dxa"/>
            <w:gridSpan w:val="4"/>
          </w:tcPr>
          <w:p w14:paraId="0810A2FD" w14:textId="77777777" w:rsidR="008D445C" w:rsidRPr="00033F83" w:rsidRDefault="008D445C" w:rsidP="0047003A">
            <w:pPr>
              <w:pStyle w:val="TableParagraph"/>
              <w:tabs>
                <w:tab w:val="left" w:pos="1187"/>
                <w:tab w:val="left" w:pos="2532"/>
                <w:tab w:val="left" w:pos="4353"/>
              </w:tabs>
              <w:spacing w:before="2"/>
              <w:ind w:right="100" w:firstLine="35"/>
            </w:pPr>
            <w:r w:rsidRPr="00033F83">
              <w:t>Право размещения нестационарного торгового объекта</w:t>
            </w:r>
          </w:p>
        </w:tc>
      </w:tr>
      <w:tr w:rsidR="008D445C" w:rsidRPr="00033F83" w14:paraId="39F182BF" w14:textId="77777777" w:rsidTr="0047003A">
        <w:trPr>
          <w:trHeight w:val="757"/>
        </w:trPr>
        <w:tc>
          <w:tcPr>
            <w:tcW w:w="4370" w:type="dxa"/>
          </w:tcPr>
          <w:p w14:paraId="7B44D952" w14:textId="77777777" w:rsidR="008D445C" w:rsidRPr="00033F83" w:rsidRDefault="008D445C" w:rsidP="0047003A">
            <w:pPr>
              <w:pStyle w:val="TableParagraph"/>
              <w:spacing w:line="240" w:lineRule="auto"/>
              <w:ind w:firstLine="284"/>
            </w:pPr>
            <w:r w:rsidRPr="00033F83">
              <w:t>Адресный ориентир места размещения нестационарного торгового объекта</w:t>
            </w:r>
          </w:p>
        </w:tc>
        <w:tc>
          <w:tcPr>
            <w:tcW w:w="5381" w:type="dxa"/>
            <w:gridSpan w:val="4"/>
          </w:tcPr>
          <w:p w14:paraId="1B5228BC" w14:textId="0EE72C02" w:rsidR="008D445C" w:rsidRPr="008D445C" w:rsidRDefault="008D445C" w:rsidP="0047003A">
            <w:pPr>
              <w:pStyle w:val="TableParagraph"/>
              <w:spacing w:before="2"/>
              <w:ind w:right="100"/>
              <w:jc w:val="both"/>
              <w:rPr>
                <w:bCs/>
              </w:rPr>
            </w:pPr>
            <w:r w:rsidRPr="008D445C">
              <w:rPr>
                <w:bCs/>
              </w:rPr>
              <w:t>Ярославская область, Переславль-Залесский муниципальный округ, город Переславль-Залесский, улица Свободы, возле дома 15</w:t>
            </w:r>
          </w:p>
        </w:tc>
      </w:tr>
      <w:tr w:rsidR="008D445C" w:rsidRPr="00033F83" w14:paraId="0479BB78" w14:textId="77777777" w:rsidTr="0047003A">
        <w:trPr>
          <w:trHeight w:val="506"/>
        </w:trPr>
        <w:tc>
          <w:tcPr>
            <w:tcW w:w="4370" w:type="dxa"/>
          </w:tcPr>
          <w:p w14:paraId="0131BA0C" w14:textId="181D5306" w:rsidR="008D445C" w:rsidRPr="00033F83" w:rsidRDefault="008D445C" w:rsidP="0047003A">
            <w:pPr>
              <w:pStyle w:val="TableParagraph"/>
              <w:tabs>
                <w:tab w:val="left" w:pos="1282"/>
                <w:tab w:val="left" w:pos="2354"/>
                <w:tab w:val="left" w:pos="3128"/>
              </w:tabs>
              <w:spacing w:before="3"/>
              <w:ind w:right="98" w:firstLine="284"/>
            </w:pPr>
            <w:r w:rsidRPr="00033F83">
              <w:t>Размер</w:t>
            </w:r>
            <w:r w:rsidRPr="00033F83">
              <w:tab/>
              <w:t>площади</w:t>
            </w:r>
            <w:r w:rsidRPr="00033F83">
              <w:tab/>
              <w:t>места</w:t>
            </w:r>
            <w:r w:rsidRPr="00033F83">
              <w:tab/>
            </w:r>
            <w:r w:rsidRPr="00033F83">
              <w:rPr>
                <w:spacing w:val="-1"/>
              </w:rPr>
              <w:t xml:space="preserve">размещения </w:t>
            </w:r>
            <w:r w:rsidRPr="00033F83">
              <w:t>нестационарного торгового объекта,</w:t>
            </w:r>
            <w:r w:rsidRPr="00033F83">
              <w:rPr>
                <w:spacing w:val="-19"/>
              </w:rPr>
              <w:t xml:space="preserve"> </w:t>
            </w:r>
            <w:proofErr w:type="spellStart"/>
            <w:proofErr w:type="gramStart"/>
            <w:r w:rsidRPr="00033F83">
              <w:t>кв.м</w:t>
            </w:r>
            <w:proofErr w:type="spellEnd"/>
            <w:proofErr w:type="gramEnd"/>
          </w:p>
        </w:tc>
        <w:tc>
          <w:tcPr>
            <w:tcW w:w="5381" w:type="dxa"/>
            <w:gridSpan w:val="4"/>
          </w:tcPr>
          <w:p w14:paraId="6BBB1DF9" w14:textId="77777777" w:rsidR="008D445C" w:rsidRPr="00033F83" w:rsidRDefault="008D445C" w:rsidP="0047003A">
            <w:pPr>
              <w:pStyle w:val="TableParagraph"/>
              <w:spacing w:line="253" w:lineRule="exact"/>
              <w:ind w:left="394"/>
            </w:pPr>
            <w:r w:rsidRPr="00033F83">
              <w:t>2</w:t>
            </w:r>
          </w:p>
        </w:tc>
      </w:tr>
      <w:tr w:rsidR="008D445C" w:rsidRPr="00033F83" w14:paraId="161EF55A" w14:textId="77777777" w:rsidTr="0047003A">
        <w:trPr>
          <w:trHeight w:val="252"/>
        </w:trPr>
        <w:tc>
          <w:tcPr>
            <w:tcW w:w="4370" w:type="dxa"/>
          </w:tcPr>
          <w:p w14:paraId="4D1999B9" w14:textId="77777777" w:rsidR="008D445C" w:rsidRPr="00033F83" w:rsidRDefault="008D445C" w:rsidP="0047003A">
            <w:pPr>
              <w:pStyle w:val="TableParagraph"/>
              <w:spacing w:line="233" w:lineRule="exact"/>
              <w:ind w:left="393"/>
            </w:pPr>
            <w:r w:rsidRPr="00033F83">
              <w:t>Вид нестационарного торгового объекта</w:t>
            </w:r>
          </w:p>
        </w:tc>
        <w:tc>
          <w:tcPr>
            <w:tcW w:w="5381" w:type="dxa"/>
            <w:gridSpan w:val="4"/>
          </w:tcPr>
          <w:p w14:paraId="6A2B31B6" w14:textId="77777777" w:rsidR="008D445C" w:rsidRPr="00033F83" w:rsidRDefault="008D445C" w:rsidP="0047003A">
            <w:pPr>
              <w:pStyle w:val="TableParagraph"/>
              <w:spacing w:line="233" w:lineRule="exact"/>
              <w:ind w:left="394"/>
            </w:pPr>
            <w:r w:rsidRPr="00033F83">
              <w:t>автоцистерна</w:t>
            </w:r>
          </w:p>
        </w:tc>
      </w:tr>
      <w:tr w:rsidR="008D445C" w:rsidRPr="00033F83" w14:paraId="25BC4D79" w14:textId="77777777" w:rsidTr="0047003A">
        <w:trPr>
          <w:trHeight w:val="506"/>
        </w:trPr>
        <w:tc>
          <w:tcPr>
            <w:tcW w:w="4370" w:type="dxa"/>
          </w:tcPr>
          <w:p w14:paraId="3CB73631" w14:textId="77777777" w:rsidR="008D445C" w:rsidRPr="00033F83" w:rsidRDefault="008D445C" w:rsidP="0047003A">
            <w:pPr>
              <w:pStyle w:val="TableParagraph"/>
              <w:ind w:left="393"/>
            </w:pPr>
            <w:r w:rsidRPr="00033F83">
              <w:t>Специализация</w:t>
            </w:r>
          </w:p>
        </w:tc>
        <w:tc>
          <w:tcPr>
            <w:tcW w:w="2395" w:type="dxa"/>
            <w:tcBorders>
              <w:right w:val="nil"/>
            </w:tcBorders>
          </w:tcPr>
          <w:p w14:paraId="5BA6CDFD" w14:textId="23B7C371" w:rsidR="008D445C" w:rsidRPr="00033F83" w:rsidRDefault="00B658E7" w:rsidP="00B658E7">
            <w:pPr>
              <w:pStyle w:val="TableParagraph"/>
              <w:spacing w:before="2"/>
              <w:ind w:firstLine="38"/>
            </w:pPr>
            <w:r w:rsidRPr="00B658E7">
              <w:t>продовольственные товары</w:t>
            </w:r>
          </w:p>
        </w:tc>
        <w:tc>
          <w:tcPr>
            <w:tcW w:w="968" w:type="dxa"/>
            <w:tcBorders>
              <w:left w:val="nil"/>
              <w:right w:val="nil"/>
            </w:tcBorders>
          </w:tcPr>
          <w:p w14:paraId="29395B19" w14:textId="77777777" w:rsidR="008D445C" w:rsidRPr="00033F83" w:rsidRDefault="008D445C" w:rsidP="0047003A">
            <w:pPr>
              <w:pStyle w:val="TableParagraph"/>
              <w:ind w:left="159"/>
            </w:pPr>
          </w:p>
        </w:tc>
        <w:tc>
          <w:tcPr>
            <w:tcW w:w="678" w:type="dxa"/>
            <w:tcBorders>
              <w:left w:val="nil"/>
              <w:right w:val="nil"/>
            </w:tcBorders>
          </w:tcPr>
          <w:p w14:paraId="18688F0C" w14:textId="77777777" w:rsidR="008D445C" w:rsidRPr="00033F83" w:rsidRDefault="008D445C" w:rsidP="0047003A">
            <w:pPr>
              <w:pStyle w:val="TableParagraph"/>
              <w:ind w:left="158"/>
            </w:pPr>
          </w:p>
        </w:tc>
        <w:tc>
          <w:tcPr>
            <w:tcW w:w="1340" w:type="dxa"/>
            <w:tcBorders>
              <w:left w:val="nil"/>
            </w:tcBorders>
          </w:tcPr>
          <w:p w14:paraId="7E448557" w14:textId="77777777" w:rsidR="008D445C" w:rsidRPr="00033F83" w:rsidRDefault="008D445C" w:rsidP="0047003A">
            <w:pPr>
              <w:pStyle w:val="TableParagraph"/>
              <w:ind w:left="158"/>
            </w:pPr>
          </w:p>
        </w:tc>
      </w:tr>
      <w:tr w:rsidR="008D445C" w:rsidRPr="00033F83" w14:paraId="69A05F70" w14:textId="77777777" w:rsidTr="0047003A">
        <w:trPr>
          <w:trHeight w:val="506"/>
        </w:trPr>
        <w:tc>
          <w:tcPr>
            <w:tcW w:w="4370" w:type="dxa"/>
          </w:tcPr>
          <w:p w14:paraId="43F4DFF7" w14:textId="77777777" w:rsidR="008D445C" w:rsidRPr="00033F83" w:rsidRDefault="008D445C" w:rsidP="0047003A">
            <w:pPr>
              <w:pStyle w:val="TableParagraph"/>
              <w:tabs>
                <w:tab w:val="left" w:pos="1308"/>
                <w:tab w:val="left" w:pos="2653"/>
              </w:tabs>
              <w:spacing w:line="254" w:lineRule="exact"/>
              <w:ind w:right="98" w:firstLine="284"/>
            </w:pPr>
            <w:r w:rsidRPr="00033F83">
              <w:t>Период</w:t>
            </w:r>
            <w:r w:rsidRPr="00033F83">
              <w:tab/>
              <w:t>размещения</w:t>
            </w:r>
            <w:r w:rsidRPr="00033F83">
              <w:tab/>
            </w:r>
            <w:r w:rsidRPr="00033F83">
              <w:rPr>
                <w:spacing w:val="-1"/>
              </w:rPr>
              <w:t xml:space="preserve">нестационарного </w:t>
            </w:r>
            <w:r w:rsidRPr="00033F83">
              <w:t>торгового объекта (в течение</w:t>
            </w:r>
            <w:r w:rsidRPr="00033F83">
              <w:rPr>
                <w:spacing w:val="-9"/>
              </w:rPr>
              <w:t xml:space="preserve"> </w:t>
            </w:r>
            <w:r w:rsidRPr="00033F83">
              <w:rPr>
                <w:spacing w:val="-4"/>
              </w:rPr>
              <w:t>года)</w:t>
            </w:r>
          </w:p>
        </w:tc>
        <w:tc>
          <w:tcPr>
            <w:tcW w:w="5381" w:type="dxa"/>
            <w:gridSpan w:val="4"/>
          </w:tcPr>
          <w:p w14:paraId="2440EBBC" w14:textId="64D391F1" w:rsidR="008D445C" w:rsidRPr="00033F83" w:rsidRDefault="008D445C" w:rsidP="0047003A">
            <w:pPr>
              <w:pStyle w:val="TableParagraph"/>
              <w:ind w:left="394"/>
            </w:pPr>
            <w:r w:rsidRPr="00033F83">
              <w:rPr>
                <w:rFonts w:eastAsia="Calibri"/>
                <w:snapToGrid w:val="0"/>
              </w:rPr>
              <w:t>с 01.0</w:t>
            </w:r>
            <w:r w:rsidR="005E5655">
              <w:rPr>
                <w:rFonts w:eastAsia="Calibri"/>
                <w:snapToGrid w:val="0"/>
              </w:rPr>
              <w:t>6</w:t>
            </w:r>
            <w:r w:rsidRPr="00033F83">
              <w:rPr>
                <w:rFonts w:eastAsia="Calibri"/>
                <w:snapToGrid w:val="0"/>
              </w:rPr>
              <w:t>.202</w:t>
            </w:r>
            <w:r w:rsidR="00FB1166">
              <w:rPr>
                <w:rFonts w:eastAsia="Calibri"/>
                <w:snapToGrid w:val="0"/>
              </w:rPr>
              <w:t>6</w:t>
            </w:r>
            <w:r w:rsidRPr="00033F83">
              <w:rPr>
                <w:rFonts w:eastAsia="Calibri"/>
                <w:snapToGrid w:val="0"/>
              </w:rPr>
              <w:t xml:space="preserve"> по 01.09.202</w:t>
            </w:r>
            <w:r w:rsidR="00FB1166">
              <w:rPr>
                <w:rFonts w:eastAsia="Calibri"/>
                <w:snapToGrid w:val="0"/>
              </w:rPr>
              <w:t>6</w:t>
            </w:r>
          </w:p>
        </w:tc>
      </w:tr>
      <w:tr w:rsidR="008D445C" w:rsidRPr="00033F83" w14:paraId="6B18053A" w14:textId="77777777" w:rsidTr="0047003A">
        <w:trPr>
          <w:trHeight w:val="503"/>
        </w:trPr>
        <w:tc>
          <w:tcPr>
            <w:tcW w:w="4370" w:type="dxa"/>
          </w:tcPr>
          <w:p w14:paraId="487A4B37" w14:textId="77777777" w:rsidR="008D445C" w:rsidRPr="00033F83" w:rsidRDefault="008D445C" w:rsidP="0047003A">
            <w:pPr>
              <w:pStyle w:val="TableParagraph"/>
              <w:tabs>
                <w:tab w:val="left" w:pos="1194"/>
                <w:tab w:val="left" w:pos="2653"/>
              </w:tabs>
              <w:spacing w:line="250" w:lineRule="exact"/>
              <w:ind w:left="393"/>
            </w:pPr>
            <w:r w:rsidRPr="00033F83">
              <w:t>Срок</w:t>
            </w:r>
            <w:r w:rsidRPr="00033F83">
              <w:tab/>
              <w:t>размещения</w:t>
            </w:r>
            <w:r w:rsidRPr="00033F83">
              <w:tab/>
              <w:t>нестационарного</w:t>
            </w:r>
          </w:p>
          <w:p w14:paraId="16A45CAB" w14:textId="77777777" w:rsidR="008D445C" w:rsidRPr="00033F83" w:rsidRDefault="008D445C" w:rsidP="0047003A">
            <w:pPr>
              <w:pStyle w:val="TableParagraph"/>
              <w:spacing w:line="234" w:lineRule="exact"/>
            </w:pPr>
            <w:r w:rsidRPr="00033F83">
              <w:t>торгового объекта, срок действия договора</w:t>
            </w:r>
          </w:p>
        </w:tc>
        <w:tc>
          <w:tcPr>
            <w:tcW w:w="5381" w:type="dxa"/>
            <w:gridSpan w:val="4"/>
          </w:tcPr>
          <w:p w14:paraId="3A83BDE0" w14:textId="77777777" w:rsidR="008D445C" w:rsidRPr="00033F83" w:rsidRDefault="008D445C" w:rsidP="0047003A">
            <w:pPr>
              <w:pStyle w:val="TableParagraph"/>
              <w:spacing w:line="250" w:lineRule="exact"/>
              <w:ind w:left="394"/>
            </w:pPr>
            <w:r w:rsidRPr="00033F83">
              <w:t>-</w:t>
            </w:r>
          </w:p>
        </w:tc>
      </w:tr>
      <w:tr w:rsidR="008D445C" w:rsidRPr="00033F83" w14:paraId="672CAFDC" w14:textId="77777777" w:rsidTr="0047003A">
        <w:trPr>
          <w:trHeight w:val="1012"/>
        </w:trPr>
        <w:tc>
          <w:tcPr>
            <w:tcW w:w="4370" w:type="dxa"/>
          </w:tcPr>
          <w:p w14:paraId="138D6D85" w14:textId="77777777" w:rsidR="008D445C" w:rsidRPr="00033F83" w:rsidRDefault="008D445C" w:rsidP="0047003A">
            <w:pPr>
              <w:pStyle w:val="TableParagraph"/>
              <w:spacing w:line="254" w:lineRule="exact"/>
              <w:ind w:right="97" w:firstLine="284"/>
              <w:jc w:val="both"/>
            </w:pPr>
            <w:r w:rsidRPr="00033F83">
              <w:lastRenderedPageBreak/>
              <w:t>Форма торгов и подачи предложений о размере платы за право заключения договора на размещение нестационарного торгового объекта</w:t>
            </w:r>
          </w:p>
        </w:tc>
        <w:tc>
          <w:tcPr>
            <w:tcW w:w="5381" w:type="dxa"/>
            <w:gridSpan w:val="4"/>
          </w:tcPr>
          <w:p w14:paraId="33AF4D13" w14:textId="3669A481" w:rsidR="008D445C" w:rsidRPr="00033F83" w:rsidRDefault="008D445C" w:rsidP="0047003A">
            <w:pPr>
              <w:pStyle w:val="TableParagraph"/>
              <w:spacing w:line="240" w:lineRule="auto"/>
              <w:ind w:right="98" w:firstLine="284"/>
              <w:jc w:val="both"/>
            </w:pPr>
            <w:r w:rsidRPr="00033F83">
              <w:t xml:space="preserve">Аукцион в электронной форме, </w:t>
            </w:r>
            <w:r w:rsidR="003F4718">
              <w:t>отк</w:t>
            </w:r>
            <w:r w:rsidRPr="00033F83">
              <w:t xml:space="preserve">рытый по составу участников </w:t>
            </w:r>
            <w:r w:rsidR="003F4718" w:rsidRPr="003F4718">
              <w:t xml:space="preserve">(хозяйствующих субъектов) </w:t>
            </w:r>
            <w:r w:rsidRPr="00033F83">
              <w:t>и открытый по форме подачи предложений о цене.</w:t>
            </w:r>
          </w:p>
        </w:tc>
      </w:tr>
      <w:tr w:rsidR="008D445C" w:rsidRPr="00033F83" w14:paraId="6B384176" w14:textId="77777777" w:rsidTr="0047003A">
        <w:trPr>
          <w:trHeight w:val="753"/>
        </w:trPr>
        <w:tc>
          <w:tcPr>
            <w:tcW w:w="4370" w:type="dxa"/>
          </w:tcPr>
          <w:p w14:paraId="38638295" w14:textId="77777777" w:rsidR="008D445C" w:rsidRPr="00033F83" w:rsidRDefault="008D445C" w:rsidP="0047003A">
            <w:pPr>
              <w:pStyle w:val="TableParagraph"/>
              <w:spacing w:line="248" w:lineRule="exact"/>
              <w:ind w:left="393"/>
            </w:pPr>
            <w:r w:rsidRPr="00033F83">
              <w:t>Начальная цена предмета аукциона</w:t>
            </w:r>
          </w:p>
        </w:tc>
        <w:tc>
          <w:tcPr>
            <w:tcW w:w="5381" w:type="dxa"/>
            <w:gridSpan w:val="4"/>
          </w:tcPr>
          <w:p w14:paraId="5C956B0A" w14:textId="0970E256" w:rsidR="008D445C" w:rsidRPr="00033F83" w:rsidRDefault="005E5655" w:rsidP="0047003A">
            <w:pPr>
              <w:pStyle w:val="TableParagraph"/>
              <w:spacing w:line="233" w:lineRule="exact"/>
            </w:pPr>
            <w:r w:rsidRPr="005E5655">
              <w:t>5025,79 (пять тысяч двадцать пять) рублей 79 копеек</w:t>
            </w:r>
          </w:p>
        </w:tc>
      </w:tr>
      <w:tr w:rsidR="008D445C" w:rsidRPr="00033F83" w14:paraId="1DEB360A" w14:textId="77777777" w:rsidTr="002D540F">
        <w:trPr>
          <w:trHeight w:val="2276"/>
        </w:trPr>
        <w:tc>
          <w:tcPr>
            <w:tcW w:w="4370" w:type="dxa"/>
          </w:tcPr>
          <w:p w14:paraId="68343C1C" w14:textId="77777777" w:rsidR="008D445C" w:rsidRPr="00033F83" w:rsidRDefault="008D445C" w:rsidP="0047003A">
            <w:pPr>
              <w:pStyle w:val="TableParagraph"/>
              <w:spacing w:line="240" w:lineRule="auto"/>
              <w:ind w:left="0"/>
            </w:pPr>
          </w:p>
        </w:tc>
        <w:tc>
          <w:tcPr>
            <w:tcW w:w="5381" w:type="dxa"/>
            <w:gridSpan w:val="4"/>
          </w:tcPr>
          <w:p w14:paraId="36F2DBE8" w14:textId="77777777" w:rsidR="008D445C" w:rsidRPr="00033F83" w:rsidRDefault="008D445C" w:rsidP="0047003A">
            <w:pPr>
              <w:pStyle w:val="TableParagraph"/>
              <w:spacing w:line="250" w:lineRule="atLeast"/>
              <w:ind w:right="96"/>
              <w:jc w:val="both"/>
            </w:pPr>
            <w:r w:rsidRPr="00033F83">
              <w:t>Начальная цена предмета аукциона определена на основании Порядка проведения торгов на право размещения нестационарных торговых объектов на территории Переславль-Залесского муниципального округа Ярославской области, утвержденного постановлением Администрации Переславль-Залесского муниципального округа от 27.12.2024 № ПОС.03-3301/24</w:t>
            </w:r>
          </w:p>
        </w:tc>
      </w:tr>
      <w:tr w:rsidR="008D445C" w:rsidRPr="00033F83" w14:paraId="5C9FBAFE" w14:textId="77777777" w:rsidTr="002D540F">
        <w:trPr>
          <w:trHeight w:val="1010"/>
        </w:trPr>
        <w:tc>
          <w:tcPr>
            <w:tcW w:w="4370" w:type="dxa"/>
          </w:tcPr>
          <w:p w14:paraId="6384E08B" w14:textId="77777777" w:rsidR="008D445C" w:rsidRPr="00033F83" w:rsidRDefault="008D445C" w:rsidP="0047003A">
            <w:pPr>
              <w:pStyle w:val="TableParagraph"/>
              <w:spacing w:line="242" w:lineRule="exact"/>
              <w:ind w:left="393"/>
            </w:pPr>
            <w:r w:rsidRPr="00033F83">
              <w:t>Шаг аукциона</w:t>
            </w:r>
          </w:p>
        </w:tc>
        <w:tc>
          <w:tcPr>
            <w:tcW w:w="5381" w:type="dxa"/>
            <w:gridSpan w:val="4"/>
          </w:tcPr>
          <w:p w14:paraId="7BA71633" w14:textId="7316FEA6" w:rsidR="008D445C" w:rsidRPr="005D771E" w:rsidRDefault="008D445C" w:rsidP="0047003A">
            <w:pPr>
              <w:pStyle w:val="TableParagraph"/>
              <w:spacing w:line="240" w:lineRule="auto"/>
              <w:ind w:right="94"/>
              <w:rPr>
                <w:color w:val="00B050"/>
              </w:rPr>
            </w:pPr>
            <w:r w:rsidRPr="003A572E">
              <w:t xml:space="preserve">Установлен в размере 5% от начальной цены предмета аукциона и составляет </w:t>
            </w:r>
            <w:r w:rsidR="005D771E" w:rsidRPr="005D771E">
              <w:rPr>
                <w:color w:val="00B050"/>
              </w:rPr>
              <w:t>251,29</w:t>
            </w:r>
            <w:r w:rsidRPr="005D771E">
              <w:rPr>
                <w:color w:val="00B050"/>
              </w:rPr>
              <w:t xml:space="preserve"> (</w:t>
            </w:r>
            <w:r w:rsidR="003A572E" w:rsidRPr="005D771E">
              <w:rPr>
                <w:color w:val="00B050"/>
              </w:rPr>
              <w:t>двести пятьдесят один</w:t>
            </w:r>
            <w:r w:rsidRPr="005D771E">
              <w:rPr>
                <w:color w:val="00B050"/>
              </w:rPr>
              <w:t>) рубл</w:t>
            </w:r>
            <w:r w:rsidR="003A572E" w:rsidRPr="005D771E">
              <w:rPr>
                <w:color w:val="00B050"/>
              </w:rPr>
              <w:t>ь</w:t>
            </w:r>
            <w:r w:rsidRPr="005D771E">
              <w:rPr>
                <w:color w:val="00B050"/>
              </w:rPr>
              <w:t xml:space="preserve"> </w:t>
            </w:r>
            <w:r w:rsidR="005D771E" w:rsidRPr="005D771E">
              <w:rPr>
                <w:color w:val="00B050"/>
              </w:rPr>
              <w:t>29</w:t>
            </w:r>
            <w:r w:rsidRPr="005D771E">
              <w:rPr>
                <w:color w:val="00B050"/>
              </w:rPr>
              <w:t xml:space="preserve"> копеек</w:t>
            </w:r>
          </w:p>
          <w:p w14:paraId="540B9D55" w14:textId="77777777" w:rsidR="008D445C" w:rsidRPr="00033F83" w:rsidRDefault="008D445C" w:rsidP="0047003A">
            <w:pPr>
              <w:pStyle w:val="TableParagraph"/>
              <w:spacing w:line="250" w:lineRule="atLeast"/>
              <w:ind w:right="94"/>
            </w:pPr>
          </w:p>
        </w:tc>
      </w:tr>
      <w:tr w:rsidR="008D445C" w:rsidRPr="00033F83" w14:paraId="4F3D2413" w14:textId="77777777" w:rsidTr="002D540F">
        <w:trPr>
          <w:trHeight w:val="1057"/>
        </w:trPr>
        <w:tc>
          <w:tcPr>
            <w:tcW w:w="4370" w:type="dxa"/>
          </w:tcPr>
          <w:p w14:paraId="76D57870" w14:textId="77777777" w:rsidR="008D445C" w:rsidRPr="00033F83" w:rsidRDefault="008D445C" w:rsidP="0047003A">
            <w:pPr>
              <w:pStyle w:val="TableParagraph"/>
              <w:spacing w:line="242" w:lineRule="exact"/>
              <w:ind w:left="393"/>
            </w:pPr>
            <w:r w:rsidRPr="00033F83">
              <w:t>Величина задатка</w:t>
            </w:r>
          </w:p>
        </w:tc>
        <w:tc>
          <w:tcPr>
            <w:tcW w:w="5381" w:type="dxa"/>
            <w:gridSpan w:val="4"/>
          </w:tcPr>
          <w:p w14:paraId="767A5C8A" w14:textId="62E8F5AA" w:rsidR="008D445C" w:rsidRPr="00033F83" w:rsidRDefault="005E5655" w:rsidP="0047003A">
            <w:pPr>
              <w:pStyle w:val="TableParagraph"/>
              <w:spacing w:line="266" w:lineRule="exact"/>
            </w:pPr>
            <w:bookmarkStart w:id="10" w:name="_Hlk164440739"/>
            <w:r w:rsidRPr="005E5655">
              <w:t>2512,</w:t>
            </w:r>
            <w:r w:rsidR="003A572E">
              <w:t>90</w:t>
            </w:r>
            <w:r w:rsidRPr="005E5655">
              <w:t xml:space="preserve"> (две тысячи пятьсот двенадцать) рублей </w:t>
            </w:r>
            <w:r w:rsidR="003A572E">
              <w:t>90</w:t>
            </w:r>
            <w:r w:rsidRPr="005E5655">
              <w:t xml:space="preserve"> копе</w:t>
            </w:r>
            <w:bookmarkEnd w:id="10"/>
            <w:r w:rsidRPr="005E5655">
              <w:t>ек</w:t>
            </w:r>
          </w:p>
        </w:tc>
      </w:tr>
      <w:tr w:rsidR="008D445C" w:rsidRPr="00033F83" w14:paraId="4D891728" w14:textId="77777777" w:rsidTr="002D540F">
        <w:trPr>
          <w:trHeight w:val="505"/>
        </w:trPr>
        <w:tc>
          <w:tcPr>
            <w:tcW w:w="4370" w:type="dxa"/>
          </w:tcPr>
          <w:p w14:paraId="779DD62C" w14:textId="77777777" w:rsidR="008D445C" w:rsidRPr="0009532C" w:rsidRDefault="008D445C" w:rsidP="0047003A">
            <w:pPr>
              <w:pStyle w:val="TableParagraph"/>
              <w:tabs>
                <w:tab w:val="left" w:pos="1194"/>
                <w:tab w:val="left" w:pos="2654"/>
              </w:tabs>
              <w:spacing w:line="243" w:lineRule="exact"/>
              <w:ind w:left="393"/>
            </w:pPr>
            <w:r w:rsidRPr="0009532C">
              <w:t>Цена</w:t>
            </w:r>
            <w:r w:rsidRPr="0009532C">
              <w:tab/>
              <w:t>размещения</w:t>
            </w:r>
            <w:r w:rsidRPr="0009532C">
              <w:tab/>
              <w:t>нестационарного</w:t>
            </w:r>
          </w:p>
          <w:p w14:paraId="7D2E5E0D" w14:textId="4D16ECC4" w:rsidR="008D445C" w:rsidRPr="0009532C" w:rsidRDefault="008D445C" w:rsidP="0047003A">
            <w:pPr>
              <w:pStyle w:val="TableParagraph"/>
              <w:spacing w:line="243" w:lineRule="exact"/>
            </w:pPr>
            <w:r w:rsidRPr="0009532C">
              <w:t xml:space="preserve">торгового объекта </w:t>
            </w:r>
            <w:r w:rsidR="003F4718">
              <w:t>за период</w:t>
            </w:r>
          </w:p>
        </w:tc>
        <w:tc>
          <w:tcPr>
            <w:tcW w:w="5381" w:type="dxa"/>
            <w:gridSpan w:val="4"/>
          </w:tcPr>
          <w:p w14:paraId="76DB1387" w14:textId="75C0D9DC" w:rsidR="008D445C" w:rsidRPr="0009532C" w:rsidRDefault="005E5655" w:rsidP="0047003A">
            <w:pPr>
              <w:pStyle w:val="TableParagraph"/>
              <w:spacing w:line="243" w:lineRule="exact"/>
            </w:pPr>
            <w:r w:rsidRPr="005E5655">
              <w:t>5025,79 (пять тысяч двадцать пять) рублей 79 копеек</w:t>
            </w:r>
          </w:p>
        </w:tc>
      </w:tr>
      <w:tr w:rsidR="008D445C" w:rsidRPr="00033F83" w14:paraId="4BCDF66A" w14:textId="77777777" w:rsidTr="002D540F">
        <w:trPr>
          <w:trHeight w:val="760"/>
        </w:trPr>
        <w:tc>
          <w:tcPr>
            <w:tcW w:w="4370" w:type="dxa"/>
          </w:tcPr>
          <w:p w14:paraId="1F4A2FC7" w14:textId="77777777" w:rsidR="008D445C" w:rsidRPr="00033F83" w:rsidRDefault="008D445C" w:rsidP="0047003A">
            <w:pPr>
              <w:pStyle w:val="TableParagraph"/>
              <w:spacing w:line="240" w:lineRule="auto"/>
              <w:ind w:right="448" w:firstLine="284"/>
            </w:pPr>
            <w:r w:rsidRPr="00033F83">
              <w:t>Дата, время и порядок осмотра места размещения нестационарного торгового</w:t>
            </w:r>
          </w:p>
          <w:p w14:paraId="7C179B63" w14:textId="77777777" w:rsidR="008D445C" w:rsidRPr="00033F83" w:rsidRDefault="008D445C" w:rsidP="0047003A">
            <w:pPr>
              <w:pStyle w:val="TableParagraph"/>
              <w:spacing w:line="244" w:lineRule="exact"/>
            </w:pPr>
            <w:r w:rsidRPr="00033F83">
              <w:t>объекта</w:t>
            </w:r>
          </w:p>
        </w:tc>
        <w:tc>
          <w:tcPr>
            <w:tcW w:w="5381" w:type="dxa"/>
            <w:gridSpan w:val="4"/>
          </w:tcPr>
          <w:p w14:paraId="30B12AB7" w14:textId="77777777" w:rsidR="008D445C" w:rsidRPr="00033F83" w:rsidRDefault="008D445C" w:rsidP="0047003A">
            <w:pPr>
              <w:pStyle w:val="TableParagraph"/>
              <w:tabs>
                <w:tab w:val="left" w:pos="1435"/>
                <w:tab w:val="left" w:pos="1918"/>
                <w:tab w:val="left" w:pos="1980"/>
                <w:tab w:val="left" w:pos="3052"/>
                <w:tab w:val="left" w:pos="3280"/>
                <w:tab w:val="left" w:pos="3990"/>
                <w:tab w:val="left" w:pos="4138"/>
              </w:tabs>
              <w:spacing w:line="240" w:lineRule="auto"/>
              <w:ind w:right="94"/>
            </w:pPr>
            <w:r w:rsidRPr="00033F83">
              <w:t>Осмотр</w:t>
            </w:r>
            <w:r w:rsidRPr="00033F83">
              <w:tab/>
              <w:t>на</w:t>
            </w:r>
            <w:r w:rsidRPr="00033F83">
              <w:tab/>
            </w:r>
            <w:r w:rsidRPr="00033F83">
              <w:tab/>
              <w:t>местности</w:t>
            </w:r>
            <w:r w:rsidRPr="00033F83">
              <w:tab/>
            </w:r>
            <w:r w:rsidRPr="00033F83">
              <w:tab/>
              <w:t>места</w:t>
            </w:r>
            <w:r w:rsidRPr="00033F83">
              <w:tab/>
            </w:r>
            <w:r w:rsidRPr="00033F83">
              <w:tab/>
              <w:t>размещения нестационарного</w:t>
            </w:r>
            <w:r w:rsidRPr="00033F83">
              <w:tab/>
              <w:t>торгового</w:t>
            </w:r>
            <w:r w:rsidRPr="00033F83">
              <w:tab/>
              <w:t>объекта</w:t>
            </w:r>
            <w:r w:rsidRPr="00033F83">
              <w:tab/>
            </w:r>
            <w:r w:rsidRPr="00033F83">
              <w:rPr>
                <w:spacing w:val="-1"/>
              </w:rPr>
              <w:t>производится</w:t>
            </w:r>
          </w:p>
          <w:p w14:paraId="17C06ACD" w14:textId="77777777" w:rsidR="008D445C" w:rsidRPr="00033F83" w:rsidRDefault="008D445C" w:rsidP="0047003A">
            <w:pPr>
              <w:pStyle w:val="TableParagraph"/>
              <w:spacing w:line="244" w:lineRule="exact"/>
            </w:pPr>
            <w:r w:rsidRPr="00033F83">
              <w:t>претендентами самостоятельно.</w:t>
            </w:r>
          </w:p>
        </w:tc>
      </w:tr>
    </w:tbl>
    <w:bookmarkEnd w:id="9"/>
    <w:p w14:paraId="187E77F7" w14:textId="31A545AA" w:rsidR="00791019" w:rsidRDefault="002D540F" w:rsidP="005967C4">
      <w:pPr>
        <w:pStyle w:val="a3"/>
        <w:tabs>
          <w:tab w:val="left" w:pos="2137"/>
          <w:tab w:val="left" w:pos="3194"/>
          <w:tab w:val="left" w:pos="4946"/>
          <w:tab w:val="left" w:pos="6827"/>
          <w:tab w:val="left" w:pos="8695"/>
        </w:tabs>
        <w:spacing w:after="120"/>
        <w:ind w:right="232" w:firstLine="289"/>
        <w:rPr>
          <w:b/>
        </w:rPr>
      </w:pPr>
      <w:r>
        <w:rPr>
          <w:b/>
        </w:rPr>
        <w:t xml:space="preserve">Расположение </w:t>
      </w:r>
      <w:r>
        <w:t xml:space="preserve">места размещения нестационарного торгового объекта соответствует № 30 в схеме размещения нестационарных торговых объектов на территории </w:t>
      </w:r>
      <w:r w:rsidRPr="009A7C4F">
        <w:t>городского округа город Переславль-Залесский Ярославской области, утвержденной постановлением Администрации города Переславля-Залесского Ярославской области от 29.05.2019 № ПОС.03-1216/19 «Об утверждении схемы размещения нестационарных торговых объектов на территории городского округа город Переславль-Залесский Ярославской области»</w:t>
      </w:r>
      <w:r>
        <w:t>. Подробно ознакомиться со схемой размещения нестационарных торговых объектов можно по адресу в информационно-телекоммуникационной сети «</w:t>
      </w:r>
      <w:r w:rsidRPr="00305A16">
        <w:t>Интернет»</w:t>
      </w:r>
      <w:r w:rsidRPr="00305A16">
        <w:rPr>
          <w:spacing w:val="-1"/>
        </w:rPr>
        <w:t xml:space="preserve"> </w:t>
      </w:r>
      <w:hyperlink r:id="rId11" w:history="1">
        <w:r w:rsidRPr="009A7C4F">
          <w:rPr>
            <w:rStyle w:val="a5"/>
            <w:spacing w:val="-1"/>
          </w:rPr>
          <w:t>https://admpereslavl.ru/shema-razmescheniya-nestacionarnyh-torgovyh-obektov</w:t>
        </w:r>
      </w:hyperlink>
      <w:r>
        <w:rPr>
          <w:spacing w:val="-1"/>
        </w:rPr>
        <w:t>.</w:t>
      </w:r>
    </w:p>
    <w:p w14:paraId="0B753D7A" w14:textId="18CC3F47" w:rsidR="00E113E2" w:rsidRDefault="00B97EFC">
      <w:pPr>
        <w:pStyle w:val="1"/>
        <w:ind w:left="490"/>
      </w:pPr>
      <w:r>
        <w:t>Технические условия подключения (технологического присоединения) объекта.</w:t>
      </w:r>
    </w:p>
    <w:p w14:paraId="2BC4221A" w14:textId="77777777" w:rsidR="00E113E2" w:rsidRDefault="00B97EFC">
      <w:pPr>
        <w:pStyle w:val="a3"/>
        <w:ind w:right="238"/>
      </w:pPr>
      <w:r>
        <w:t>Для выдачи технических условий заявителю необходимо самостоятельно обратиться в ресурсоснабжающие организации на оказание услуг, необходимых для эксплуатации и содержания нестационарного торгового объекта.</w:t>
      </w:r>
    </w:p>
    <w:p w14:paraId="1E5CFC70" w14:textId="77777777" w:rsidR="00E113E2" w:rsidRDefault="00B97EFC">
      <w:pPr>
        <w:pStyle w:val="1"/>
      </w:pPr>
      <w:r>
        <w:t>Порядок проведения аукциона</w:t>
      </w:r>
    </w:p>
    <w:p w14:paraId="704D28FB" w14:textId="1210E392" w:rsidR="00E113E2" w:rsidRDefault="00B97EFC">
      <w:pPr>
        <w:pStyle w:val="a3"/>
        <w:ind w:right="234"/>
      </w:pPr>
      <w:r>
        <w:t xml:space="preserve">Аукцион на право размещения нестационарного торгового объекта и заключения договора на размещение нестационарного торгового объекта проводится в отношении мест, включенных в схему размещения нестационарных торговых объектов, и осуществляется в форме электронного аукциона в соответствии с </w:t>
      </w:r>
      <w:r w:rsidR="009A7C4F" w:rsidRPr="009A7C4F">
        <w:t>Порядк</w:t>
      </w:r>
      <w:r w:rsidR="009A7C4F">
        <w:t>ом</w:t>
      </w:r>
      <w:r w:rsidR="009A7C4F" w:rsidRPr="009A7C4F">
        <w:t xml:space="preserve"> проведения торгов на право размещения нестационарных торговых объектов на территории Переславль-Залесского муниципального округа Ярославской области, утвержденного постановлением Администрации Переславль-Залесского муниципального округа от 27.12.2024 № ПОС.03-3301/24</w:t>
      </w:r>
      <w:r w:rsidR="009A7C4F">
        <w:t>.</w:t>
      </w:r>
    </w:p>
    <w:p w14:paraId="5B2A0C49" w14:textId="2BAD24AE" w:rsidR="00E113E2" w:rsidRDefault="003F4718">
      <w:pPr>
        <w:pStyle w:val="a3"/>
        <w:ind w:right="236"/>
        <w:rPr>
          <w:b/>
        </w:rPr>
      </w:pPr>
      <w:r>
        <w:rPr>
          <w:b/>
        </w:rPr>
        <w:t>А</w:t>
      </w:r>
      <w:r w:rsidR="00B97EFC">
        <w:rPr>
          <w:b/>
        </w:rPr>
        <w:t>укцион</w:t>
      </w:r>
      <w:r>
        <w:rPr>
          <w:b/>
        </w:rPr>
        <w:t xml:space="preserve"> является открытым по составу участников</w:t>
      </w:r>
      <w:r w:rsidR="002B4BCC">
        <w:rPr>
          <w:b/>
        </w:rPr>
        <w:t xml:space="preserve"> - </w:t>
      </w:r>
      <w:r>
        <w:rPr>
          <w:b/>
        </w:rPr>
        <w:t>хозяйствующих субъектов.</w:t>
      </w:r>
      <w:r w:rsidR="00B97EFC">
        <w:rPr>
          <w:b/>
        </w:rPr>
        <w:t xml:space="preserve"> </w:t>
      </w:r>
    </w:p>
    <w:p w14:paraId="4D62CEDC" w14:textId="221D1E5A" w:rsidR="005E5655" w:rsidRPr="005E5655" w:rsidRDefault="005E5655">
      <w:pPr>
        <w:pStyle w:val="a3"/>
        <w:ind w:right="236"/>
        <w:rPr>
          <w:bCs/>
        </w:rPr>
      </w:pPr>
      <w:r>
        <w:rPr>
          <w:b/>
        </w:rPr>
        <w:t xml:space="preserve">Участники аукциона (хозяйствующие субъекты): </w:t>
      </w:r>
      <w:r w:rsidRPr="005E5655">
        <w:rPr>
          <w:bCs/>
        </w:rPr>
        <w:t>коммерческая организация, некоммерческая организация, осуществляющая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
    <w:p w14:paraId="37D76413" w14:textId="77777777" w:rsidR="003F4718" w:rsidRDefault="003F4718">
      <w:pPr>
        <w:pStyle w:val="a3"/>
        <w:ind w:right="236"/>
      </w:pPr>
    </w:p>
    <w:p w14:paraId="772623F5" w14:textId="77777777" w:rsidR="00E113E2" w:rsidRDefault="00B97EFC">
      <w:pPr>
        <w:pStyle w:val="1"/>
        <w:spacing w:before="1"/>
      </w:pPr>
      <w:r>
        <w:lastRenderedPageBreak/>
        <w:t>Порядок регистрации на Электронной площадке</w:t>
      </w:r>
    </w:p>
    <w:p w14:paraId="0D3E6D3C" w14:textId="77777777" w:rsidR="00E113E2" w:rsidRDefault="00B97EFC">
      <w:pPr>
        <w:pStyle w:val="a3"/>
        <w:spacing w:line="247" w:lineRule="auto"/>
        <w:ind w:right="228" w:firstLine="685"/>
      </w:pPr>
      <w:r>
        <w:t>Для обеспечения доступа к участию в аукционе лицам, желающим получить право на заключение договора на размещение нестационарного торгового объекта необходимо пройти процедуру регистрации на электронной площадке.</w:t>
      </w:r>
    </w:p>
    <w:p w14:paraId="2EF15AC2" w14:textId="7A15279B" w:rsidR="00E113E2" w:rsidRDefault="00B97EFC" w:rsidP="00F652B0">
      <w:pPr>
        <w:pStyle w:val="a3"/>
        <w:ind w:right="229" w:firstLine="0"/>
      </w:pPr>
      <w:r>
        <w:t>Работа на универсальной торговой платформе – электронной площадке осуществляется в</w:t>
      </w:r>
      <w:r w:rsidR="00F652B0">
        <w:t xml:space="preserve"> </w:t>
      </w:r>
      <w:r w:rsidR="00717D5D">
        <w:t>с</w:t>
      </w:r>
      <w:r>
        <w:t>оответствии</w:t>
      </w:r>
      <w:r w:rsidR="00F652B0">
        <w:t xml:space="preserve"> с руководством пользователя электронной торговой площадки </w:t>
      </w:r>
      <w:hyperlink r:id="rId12" w:history="1">
        <w:r w:rsidR="00F652B0" w:rsidRPr="00F86A3E">
          <w:rPr>
            <w:rStyle w:val="a5"/>
          </w:rPr>
          <w:t>https://catalog.lot-online.ru/index.php?dispatch=rad_attachment.getfile&amp;attachment_id=2729501&amp;inline=true</w:t>
        </w:r>
      </w:hyperlink>
      <w:r w:rsidR="00F652B0">
        <w:t>, руководством участника по направлению Аренда</w:t>
      </w:r>
      <w:r w:rsidR="00F652B0" w:rsidRPr="00F652B0">
        <w:t xml:space="preserve"> </w:t>
      </w:r>
      <w:hyperlink r:id="rId13" w:history="1">
        <w:r w:rsidR="00F652B0" w:rsidRPr="00F86A3E">
          <w:rPr>
            <w:rStyle w:val="a5"/>
          </w:rPr>
          <w:t>https://catalog.lot-online.ru/index.php?dispatch=rad_attachment.getfile&amp;attachment_id=2726562&amp;inline=true</w:t>
        </w:r>
      </w:hyperlink>
      <w:r w:rsidR="00F652B0">
        <w:t xml:space="preserve">, регламентом о порядке работы с денежными средствами </w:t>
      </w:r>
      <w:hyperlink r:id="rId14" w:history="1">
        <w:r w:rsidR="00F652B0" w:rsidRPr="00F86A3E">
          <w:rPr>
            <w:rStyle w:val="a5"/>
          </w:rPr>
          <w:t>https://catalog.lot-online.ru/index.php?dispatch=rad_attachment.getfile&amp;attachment_id=2726562&amp;inline=true</w:t>
        </w:r>
      </w:hyperlink>
      <w:r w:rsidR="00F652B0">
        <w:t>.</w:t>
      </w:r>
    </w:p>
    <w:p w14:paraId="346E3878" w14:textId="77777777" w:rsidR="00F652B0" w:rsidRDefault="00F652B0" w:rsidP="00F652B0">
      <w:pPr>
        <w:pStyle w:val="a3"/>
        <w:ind w:right="229" w:firstLine="0"/>
      </w:pPr>
    </w:p>
    <w:p w14:paraId="6D05091D" w14:textId="5997FBCB" w:rsidR="00E113E2" w:rsidRDefault="00B97EFC">
      <w:pPr>
        <w:pStyle w:val="a3"/>
        <w:ind w:right="238"/>
      </w:pPr>
      <w:r>
        <w:t>Подача заявки на участие осуществляется только посредством интерфейса электронной торговой площадки из личного кабинета претендента по установленной форме. Прием заявок обеспечивается Оператором электронной торговой площадки в соответствии с Регламентом. Один заявитель вправе подать только одну заявку на участие в аукционе.</w:t>
      </w:r>
    </w:p>
    <w:p w14:paraId="753B9B43" w14:textId="77777777" w:rsidR="00E113E2" w:rsidRDefault="00B97EFC">
      <w:pPr>
        <w:pStyle w:val="a3"/>
        <w:ind w:right="241"/>
      </w:pPr>
      <w:r>
        <w:t>Заявка направляется Оператору электронной торговой площадки в сроки, установленные настоящим извещением, путем заполнения ее электронной формы с приложением электронных образов необходимых документов.</w:t>
      </w:r>
    </w:p>
    <w:p w14:paraId="0AC051C1" w14:textId="77777777" w:rsidR="00E113E2" w:rsidRDefault="00B97EFC">
      <w:pPr>
        <w:pStyle w:val="a3"/>
        <w:ind w:right="237"/>
      </w:pPr>
      <w:r>
        <w:t>До признания претендента участником аукциона он имеет право отозвать зарегистрированную заявку.</w:t>
      </w:r>
    </w:p>
    <w:p w14:paraId="0F0D08B2" w14:textId="77777777" w:rsidR="00E113E2" w:rsidRDefault="00B97EFC">
      <w:pPr>
        <w:pStyle w:val="1"/>
      </w:pPr>
      <w:r>
        <w:t>Для участия в аукционе заявители предоставляют следующие документы:</w:t>
      </w:r>
    </w:p>
    <w:p w14:paraId="02135542" w14:textId="77777777" w:rsidR="00E113E2" w:rsidRDefault="00B97EFC">
      <w:pPr>
        <w:pStyle w:val="a4"/>
        <w:numPr>
          <w:ilvl w:val="1"/>
          <w:numId w:val="1"/>
        </w:numPr>
        <w:tabs>
          <w:tab w:val="left" w:pos="629"/>
        </w:tabs>
        <w:ind w:firstLine="284"/>
        <w:jc w:val="left"/>
      </w:pPr>
      <w:r>
        <w:t>заявку на участие в</w:t>
      </w:r>
      <w:r>
        <w:rPr>
          <w:spacing w:val="-4"/>
        </w:rPr>
        <w:t xml:space="preserve"> </w:t>
      </w:r>
      <w:r>
        <w:t>аукционе;</w:t>
      </w:r>
    </w:p>
    <w:p w14:paraId="3ABA681E" w14:textId="77777777" w:rsidR="00E113E2" w:rsidRDefault="00B97EFC">
      <w:pPr>
        <w:pStyle w:val="a4"/>
        <w:numPr>
          <w:ilvl w:val="1"/>
          <w:numId w:val="1"/>
        </w:numPr>
        <w:tabs>
          <w:tab w:val="left" w:pos="798"/>
        </w:tabs>
        <w:ind w:right="239" w:firstLine="284"/>
      </w:pPr>
      <w: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w:t>
      </w:r>
      <w:r>
        <w:rPr>
          <w:spacing w:val="-9"/>
        </w:rPr>
        <w:t xml:space="preserve"> </w:t>
      </w:r>
      <w:r>
        <w:t>доверенности;</w:t>
      </w:r>
    </w:p>
    <w:p w14:paraId="1C392803" w14:textId="77777777" w:rsidR="00E113E2" w:rsidRDefault="00B97EFC">
      <w:pPr>
        <w:pStyle w:val="a4"/>
        <w:numPr>
          <w:ilvl w:val="1"/>
          <w:numId w:val="1"/>
        </w:numPr>
        <w:tabs>
          <w:tab w:val="left" w:pos="697"/>
        </w:tabs>
        <w:ind w:right="235" w:firstLine="284"/>
      </w:pPr>
      <w: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претендентом является иностранное юридическое</w:t>
      </w:r>
      <w:r>
        <w:rPr>
          <w:spacing w:val="-11"/>
        </w:rPr>
        <w:t xml:space="preserve"> </w:t>
      </w:r>
      <w:r>
        <w:t>лицо;</w:t>
      </w:r>
    </w:p>
    <w:p w14:paraId="57C0AECA" w14:textId="77777777" w:rsidR="00E113E2" w:rsidRDefault="00B97EFC">
      <w:pPr>
        <w:pStyle w:val="a4"/>
        <w:numPr>
          <w:ilvl w:val="1"/>
          <w:numId w:val="1"/>
        </w:numPr>
        <w:tabs>
          <w:tab w:val="left" w:pos="849"/>
        </w:tabs>
        <w:ind w:right="239" w:firstLine="284"/>
      </w:pPr>
      <w:r>
        <w:t>копии документов, удостоверяющих личность претендента (для индивидуальных предпринимателей и</w:t>
      </w:r>
      <w:r>
        <w:rPr>
          <w:spacing w:val="-3"/>
        </w:rPr>
        <w:t xml:space="preserve"> </w:t>
      </w:r>
      <w:r>
        <w:t>самозанятых);</w:t>
      </w:r>
    </w:p>
    <w:p w14:paraId="15FE61F6" w14:textId="77777777" w:rsidR="00E113E2" w:rsidRDefault="00B97EFC">
      <w:pPr>
        <w:pStyle w:val="a4"/>
        <w:numPr>
          <w:ilvl w:val="1"/>
          <w:numId w:val="1"/>
        </w:numPr>
        <w:tabs>
          <w:tab w:val="left" w:pos="629"/>
        </w:tabs>
        <w:ind w:firstLine="284"/>
        <w:jc w:val="left"/>
      </w:pPr>
      <w:r>
        <w:t>документ, подтверждающий внесение</w:t>
      </w:r>
      <w:r>
        <w:rPr>
          <w:spacing w:val="-5"/>
        </w:rPr>
        <w:t xml:space="preserve"> </w:t>
      </w:r>
      <w:r>
        <w:t>задатка;</w:t>
      </w:r>
    </w:p>
    <w:p w14:paraId="5B00E764" w14:textId="77777777" w:rsidR="00E113E2" w:rsidRDefault="00B97EFC">
      <w:pPr>
        <w:pStyle w:val="a4"/>
        <w:numPr>
          <w:ilvl w:val="1"/>
          <w:numId w:val="1"/>
        </w:numPr>
        <w:tabs>
          <w:tab w:val="left" w:pos="638"/>
        </w:tabs>
        <w:ind w:right="241" w:firstLine="284"/>
      </w:pPr>
      <w:r>
        <w:t>копию документа, удостоверяющего личность претендента (для глав крестьянских (фермерских) хозяйств), копию соглашения о создании крестьянского (фермерского) хозяйства (в случае если претендент</w:t>
      </w:r>
      <w:r>
        <w:rPr>
          <w:spacing w:val="-8"/>
        </w:rPr>
        <w:t xml:space="preserve"> </w:t>
      </w:r>
      <w:r>
        <w:t>является</w:t>
      </w:r>
      <w:r>
        <w:rPr>
          <w:spacing w:val="-8"/>
        </w:rPr>
        <w:t xml:space="preserve"> </w:t>
      </w:r>
      <w:r>
        <w:t>крестьянским</w:t>
      </w:r>
      <w:r>
        <w:rPr>
          <w:spacing w:val="-8"/>
        </w:rPr>
        <w:t xml:space="preserve"> </w:t>
      </w:r>
      <w:r>
        <w:t>(фермерским)</w:t>
      </w:r>
      <w:r>
        <w:rPr>
          <w:spacing w:val="-7"/>
        </w:rPr>
        <w:t xml:space="preserve"> </w:t>
      </w:r>
      <w:r>
        <w:t>хозяйством,</w:t>
      </w:r>
      <w:r>
        <w:rPr>
          <w:spacing w:val="-7"/>
        </w:rPr>
        <w:t xml:space="preserve"> </w:t>
      </w:r>
      <w:r>
        <w:t>созданным</w:t>
      </w:r>
      <w:r>
        <w:rPr>
          <w:spacing w:val="-8"/>
        </w:rPr>
        <w:t xml:space="preserve"> </w:t>
      </w:r>
      <w:r>
        <w:t>несколькими</w:t>
      </w:r>
      <w:r>
        <w:rPr>
          <w:spacing w:val="-8"/>
        </w:rPr>
        <w:t xml:space="preserve"> </w:t>
      </w:r>
      <w:r>
        <w:t>гражданами).</w:t>
      </w:r>
    </w:p>
    <w:p w14:paraId="4CB9DD0A" w14:textId="77777777" w:rsidR="00E113E2" w:rsidRDefault="00B97EFC">
      <w:pPr>
        <w:pStyle w:val="a3"/>
        <w:ind w:right="232"/>
      </w:pPr>
      <w:r>
        <w:t>В случае если от имени претендента действует его представитель по доверенности, к заявке на участие в аукционе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на участие в аукционе должна содержать также документ, подтверждающий полномочия этого лица.</w:t>
      </w:r>
    </w:p>
    <w:p w14:paraId="1161B030" w14:textId="77777777" w:rsidR="00E113E2" w:rsidRDefault="00B97EFC">
      <w:pPr>
        <w:pStyle w:val="a3"/>
        <w:ind w:right="239"/>
      </w:pPr>
      <w:r>
        <w:t>К участникам аукциона устанавливается требование о том, что в отношении участника аукциона не проводится ликвидация и отсутствует решение арбитражного суда о введении внешнего управления или продлении его срока, о признании участника аукциона несостоятельным (банкротом) и об открытии конкурсного</w:t>
      </w:r>
      <w:r>
        <w:rPr>
          <w:spacing w:val="-3"/>
        </w:rPr>
        <w:t xml:space="preserve"> </w:t>
      </w:r>
      <w:r>
        <w:t>производства.</w:t>
      </w:r>
    </w:p>
    <w:p w14:paraId="6BB0D5F6" w14:textId="77777777" w:rsidR="00E113E2" w:rsidRDefault="00B97EFC">
      <w:pPr>
        <w:pStyle w:val="a3"/>
        <w:ind w:right="237"/>
      </w:pPr>
      <w:r>
        <w:t>Заявка на участие в аукционе, поступившая по истечении срока приема заявок, возвращается претенденту в день ее поступления.</w:t>
      </w:r>
    </w:p>
    <w:p w14:paraId="7A0D24DE" w14:textId="77777777" w:rsidR="00E113E2" w:rsidRDefault="00B97EFC">
      <w:pPr>
        <w:pStyle w:val="a3"/>
        <w:spacing w:before="1"/>
        <w:ind w:right="235"/>
      </w:pPr>
      <w:r>
        <w:t>Претендент, подавший заявку на участие в аукционе, вправе отозвать заявку на участие в аукционе не позднее окончания срока подачи таких заявок, направив об этом уведомление оператору электронной</w:t>
      </w:r>
      <w:r>
        <w:rPr>
          <w:spacing w:val="-2"/>
        </w:rPr>
        <w:t xml:space="preserve"> </w:t>
      </w:r>
      <w:r>
        <w:t>площадки.</w:t>
      </w:r>
    </w:p>
    <w:p w14:paraId="654C4511" w14:textId="74FF74D5" w:rsidR="00E113E2" w:rsidRDefault="00B97EFC">
      <w:pPr>
        <w:pStyle w:val="a3"/>
        <w:ind w:right="237"/>
      </w:pPr>
      <w:r>
        <w:t xml:space="preserve">После срока окончания подачи заявок на участие в аукционе оператор электронной торговой площадки обеспечивает доступ </w:t>
      </w:r>
      <w:r w:rsidR="00663AEA">
        <w:t>Администрации</w:t>
      </w:r>
      <w:r>
        <w:t xml:space="preserve"> и организатору аукциона к поданным претендентами заявкам на участие в аукционе.</w:t>
      </w:r>
    </w:p>
    <w:p w14:paraId="3A029716" w14:textId="77777777" w:rsidR="00E113E2" w:rsidRDefault="00B97EFC">
      <w:pPr>
        <w:pStyle w:val="a3"/>
        <w:ind w:right="240" w:firstLine="345"/>
      </w:pPr>
      <w:r>
        <w:t>Решение о признании претендентов участниками аукциона принимается аукционной комиссией в срок, не превышающий 3 рабочих дней с даты окончания приема заявок на участие в аукционе. Претендент приобретает статус участника аукциона с момента подписания аукционной комиссией протокола рассмотрения заявок на участие в аукционе.</w:t>
      </w:r>
    </w:p>
    <w:p w14:paraId="106AEEC7" w14:textId="77777777" w:rsidR="00E113E2" w:rsidRDefault="00B97EFC">
      <w:pPr>
        <w:pStyle w:val="1"/>
      </w:pPr>
      <w:r>
        <w:lastRenderedPageBreak/>
        <w:t>Срок и порядок внесения и возврата задатка, реквизиты счета для перечисления задатка</w:t>
      </w:r>
    </w:p>
    <w:p w14:paraId="3116C577" w14:textId="7BA0DDF4" w:rsidR="00E113E2" w:rsidRDefault="00B97EFC">
      <w:pPr>
        <w:pStyle w:val="a3"/>
        <w:spacing w:before="69"/>
        <w:ind w:right="246"/>
      </w:pPr>
      <w:r>
        <w:t>Перечисление задатка для участия в аукционе и возврат задатка осуществляются в соответствии с регламентом электронной площадки</w:t>
      </w:r>
      <w:r w:rsidR="009A7C4F">
        <w:t>.</w:t>
      </w:r>
    </w:p>
    <w:p w14:paraId="51A226E5" w14:textId="77777777" w:rsidR="00E113E2" w:rsidRDefault="00B97EFC">
      <w:pPr>
        <w:pStyle w:val="a3"/>
        <w:ind w:right="237"/>
      </w:pPr>
      <w:r>
        <w:t>Претенденту на основании его заявки, направляемой оператору ЭП в процессе прохождения процедуры регистрации (аккредитации) на электронной площадке в качестве Претендента, открывается лицевой счет.</w:t>
      </w:r>
    </w:p>
    <w:p w14:paraId="54BAEFAA" w14:textId="22AABB24" w:rsidR="00E113E2" w:rsidRPr="008D445C" w:rsidRDefault="00B97EFC">
      <w:pPr>
        <w:pStyle w:val="a3"/>
        <w:ind w:right="240"/>
      </w:pPr>
      <w:r w:rsidRPr="008D445C">
        <w:t xml:space="preserve">Порядок пополнения лицевого счета с целью дальнейшего использования денежных средств в качестве задатка/ обеспечения оплаты услуг оператора / сбора за участие: </w:t>
      </w:r>
      <w:hyperlink r:id="rId15" w:history="1">
        <w:r w:rsidR="008D445C" w:rsidRPr="008D445C">
          <w:rPr>
            <w:rStyle w:val="a5"/>
          </w:rPr>
          <w:t>https://catalog.lot-online.ru/index.php?dispatch=rad_attachment.getfile&amp;attachment_id=2726562&amp;inline=true</w:t>
        </w:r>
      </w:hyperlink>
      <w:r w:rsidR="008D445C" w:rsidRPr="008D445C">
        <w:t>.</w:t>
      </w:r>
    </w:p>
    <w:p w14:paraId="228929BF" w14:textId="0BE2753B" w:rsidR="00E113E2" w:rsidRDefault="00B97EFC">
      <w:pPr>
        <w:pStyle w:val="a3"/>
        <w:ind w:right="242"/>
      </w:pPr>
      <w:r w:rsidRPr="008D445C">
        <w:t>Задаток должен поступить в безналичной форме на расчетный счет оператора электронной площадки в соответствии с регламентом электронной площадки.</w:t>
      </w:r>
    </w:p>
    <w:p w14:paraId="031347D4" w14:textId="4A110FE0" w:rsidR="00E113E2" w:rsidRDefault="00B97EFC">
      <w:pPr>
        <w:pStyle w:val="a3"/>
        <w:spacing w:line="244" w:lineRule="auto"/>
        <w:ind w:right="240"/>
      </w:pPr>
      <w:r>
        <w:t>Прекращение блокирования денежных средств на счете заявителя, внесенных в качестве задатка, производится оператором электронной площадки в соответствии с регламентом и инструкциями электронной площадки.</w:t>
      </w:r>
    </w:p>
    <w:p w14:paraId="15B72F6A" w14:textId="77777777" w:rsidR="00E113E2" w:rsidRDefault="00B97EFC">
      <w:pPr>
        <w:pStyle w:val="a3"/>
        <w:spacing w:before="1"/>
        <w:ind w:right="235"/>
      </w:pPr>
      <w:r>
        <w:t>Задаток, внесенный лицом, признанным победителем аукциона (единственным участником, лицом, сделавшим предпоследнее предложение о цене договора на право размещения нестационарного торгового объекта, в случае уклонения победителя аукциона от заключения договора на право размещения нестационарного торгового объекта), засчитывается в счет оплаты по договору на право размещения нестационарного торгового объекта. Задаток не возвращается при уклонении победителя (единственного участника) от заключения</w:t>
      </w:r>
      <w:r>
        <w:rPr>
          <w:spacing w:val="-7"/>
        </w:rPr>
        <w:t xml:space="preserve"> </w:t>
      </w:r>
      <w:r>
        <w:t>договора.</w:t>
      </w:r>
    </w:p>
    <w:p w14:paraId="2FA2AD1C" w14:textId="77777777" w:rsidR="00E113E2" w:rsidRDefault="00B97EFC">
      <w:pPr>
        <w:pStyle w:val="1"/>
      </w:pPr>
      <w:r>
        <w:t>Порядок ознакомления с иной информацией</w:t>
      </w:r>
    </w:p>
    <w:p w14:paraId="0ED7CD1D" w14:textId="6869DE04" w:rsidR="00E113E2" w:rsidRPr="00282725" w:rsidRDefault="00B97EFC" w:rsidP="00305A16">
      <w:pPr>
        <w:pStyle w:val="a3"/>
        <w:shd w:val="clear" w:color="auto" w:fill="FFFFFF" w:themeFill="background1"/>
        <w:ind w:right="233"/>
      </w:pPr>
      <w:r>
        <w:t>С правилами проведения торгов и информацией о</w:t>
      </w:r>
      <w:r w:rsidR="009B79E5">
        <w:t>б аукционе на право размещения НТО</w:t>
      </w:r>
      <w:r>
        <w:t xml:space="preserve"> можно ознакомиться на официальном </w:t>
      </w:r>
      <w:r w:rsidR="00C16AEF" w:rsidRPr="00305A16">
        <w:t xml:space="preserve">сайте Администрации </w:t>
      </w:r>
      <w:r w:rsidR="009B79E5">
        <w:t xml:space="preserve">Переславль-Залесского муниципального округа </w:t>
      </w:r>
      <w:r w:rsidR="00C16AEF" w:rsidRPr="00305A16">
        <w:t xml:space="preserve"> </w:t>
      </w:r>
      <w:hyperlink r:id="rId16" w:history="1">
        <w:r w:rsidR="009B79E5" w:rsidRPr="00F86A3E">
          <w:rPr>
            <w:rStyle w:val="a5"/>
          </w:rPr>
          <w:t>https://admpereslavl.ru/</w:t>
        </w:r>
      </w:hyperlink>
      <w:r w:rsidR="009B79E5">
        <w:t xml:space="preserve"> </w:t>
      </w:r>
      <w:r w:rsidR="008821AD">
        <w:t xml:space="preserve">, </w:t>
      </w:r>
      <w:r w:rsidRPr="00305A16">
        <w:t>а также на официальном сайте Оператора электронных торгов</w:t>
      </w:r>
      <w:r w:rsidR="009B79E5">
        <w:t>,</w:t>
      </w:r>
      <w:r w:rsidRPr="00305A16">
        <w:t xml:space="preserve"> либо по адресу</w:t>
      </w:r>
      <w:r w:rsidRPr="00282725">
        <w:t>:</w:t>
      </w:r>
      <w:r w:rsidR="009B79E5">
        <w:t xml:space="preserve"> </w:t>
      </w:r>
      <w:r w:rsidR="009B79E5" w:rsidRPr="009B79E5">
        <w:t>152020 Ярославская область, г. Переславль-Залесский, ул. Комсомольская, д.5</w:t>
      </w:r>
      <w:r w:rsidR="005967C4">
        <w:t xml:space="preserve">, </w:t>
      </w:r>
      <w:proofErr w:type="spellStart"/>
      <w:r w:rsidR="005967C4">
        <w:t>каб</w:t>
      </w:r>
      <w:proofErr w:type="spellEnd"/>
      <w:r w:rsidR="005967C4">
        <w:t>. 10.</w:t>
      </w:r>
    </w:p>
    <w:p w14:paraId="63E9A01B" w14:textId="53D0147C" w:rsidR="00E113E2" w:rsidRDefault="00B97EFC" w:rsidP="009B79E5">
      <w:pPr>
        <w:shd w:val="clear" w:color="auto" w:fill="FFFFFF" w:themeFill="background1"/>
        <w:ind w:left="215" w:right="241" w:firstLine="284"/>
        <w:jc w:val="both"/>
      </w:pPr>
      <w:r>
        <w:rPr>
          <w:b/>
        </w:rPr>
        <w:t xml:space="preserve">Порядок проведения аукциона в электронной форме, определения его победителя и подведения итогов торгов </w:t>
      </w:r>
      <w:r>
        <w:t>осуществляется в соответствии с регламентом электронной площадки.</w:t>
      </w:r>
    </w:p>
    <w:p w14:paraId="14B01BFB" w14:textId="77777777" w:rsidR="00E113E2" w:rsidRDefault="00B97EFC">
      <w:pPr>
        <w:pStyle w:val="a3"/>
        <w:ind w:right="237"/>
      </w:pPr>
      <w:r>
        <w:t>Аукцион в электронной форме проводится в указанные в извещении день и час путем последовательного</w:t>
      </w:r>
      <w:r>
        <w:rPr>
          <w:spacing w:val="-7"/>
        </w:rPr>
        <w:t xml:space="preserve"> </w:t>
      </w:r>
      <w:r>
        <w:t>повышения</w:t>
      </w:r>
      <w:r>
        <w:rPr>
          <w:spacing w:val="-7"/>
        </w:rPr>
        <w:t xml:space="preserve"> </w:t>
      </w:r>
      <w:r>
        <w:t>участниками</w:t>
      </w:r>
      <w:r>
        <w:rPr>
          <w:spacing w:val="-6"/>
        </w:rPr>
        <w:t xml:space="preserve"> </w:t>
      </w:r>
      <w:r>
        <w:t>начальной</w:t>
      </w:r>
      <w:r>
        <w:rPr>
          <w:spacing w:val="-7"/>
        </w:rPr>
        <w:t xml:space="preserve"> </w:t>
      </w:r>
      <w:r>
        <w:t>цены</w:t>
      </w:r>
      <w:r>
        <w:rPr>
          <w:spacing w:val="-7"/>
        </w:rPr>
        <w:t xml:space="preserve"> </w:t>
      </w:r>
      <w:r>
        <w:t>предмета</w:t>
      </w:r>
      <w:r>
        <w:rPr>
          <w:spacing w:val="-7"/>
        </w:rPr>
        <w:t xml:space="preserve"> </w:t>
      </w:r>
      <w:r>
        <w:t>аукциона</w:t>
      </w:r>
      <w:r>
        <w:rPr>
          <w:spacing w:val="-7"/>
        </w:rPr>
        <w:t xml:space="preserve"> </w:t>
      </w:r>
      <w:r>
        <w:t>на</w:t>
      </w:r>
      <w:r>
        <w:rPr>
          <w:spacing w:val="-7"/>
        </w:rPr>
        <w:t xml:space="preserve"> </w:t>
      </w:r>
      <w:r>
        <w:t>величину,</w:t>
      </w:r>
      <w:r>
        <w:rPr>
          <w:spacing w:val="-7"/>
        </w:rPr>
        <w:t xml:space="preserve"> </w:t>
      </w:r>
      <w:r>
        <w:t>равную величине «шага</w:t>
      </w:r>
      <w:r>
        <w:rPr>
          <w:spacing w:val="-2"/>
        </w:rPr>
        <w:t xml:space="preserve"> </w:t>
      </w:r>
      <w:r>
        <w:t>аукциона».</w:t>
      </w:r>
    </w:p>
    <w:p w14:paraId="432E1C70" w14:textId="77777777" w:rsidR="00E113E2" w:rsidRDefault="00B97EFC">
      <w:pPr>
        <w:pStyle w:val="a3"/>
        <w:ind w:right="237"/>
      </w:pPr>
      <w:r>
        <w:t>Аукцион признается несостоявшимся если на аукцион не подано ни одной заявки на участие в аукционе или если по результатам рассмотрения заявок на участие в аукционе принято решение об отказе в допуске к участию в аукционе всем претендентам, подавшим такие заявки, если в нем участвовал только один участник, в том числе если на участие в аукционе подана единственная заявка на участие в аукционе, или по результатам рассмотрения заявок на участие в аукционе принято решение о допуске к участию в аукционе только одного</w:t>
      </w:r>
      <w:r>
        <w:rPr>
          <w:spacing w:val="-12"/>
        </w:rPr>
        <w:t xml:space="preserve"> </w:t>
      </w:r>
      <w:r>
        <w:t>претендента.</w:t>
      </w:r>
    </w:p>
    <w:p w14:paraId="5B05CDA0" w14:textId="6B9D1EE0" w:rsidR="00E113E2" w:rsidRDefault="00B97EFC">
      <w:pPr>
        <w:pStyle w:val="a3"/>
        <w:ind w:right="241"/>
      </w:pPr>
      <w:r>
        <w:t xml:space="preserve">В случае принятия решения о допуске к участию в аукционе только одного претендента, в том числе подавшего </w:t>
      </w:r>
      <w:r w:rsidR="003F4718">
        <w:t xml:space="preserve">единственную </w:t>
      </w:r>
      <w:r>
        <w:t>заявку на участие в аукционе, договор на право размещения нестационарного торгового объекта заключается с единственным участником аукциона по начальной цене аукциона.</w:t>
      </w:r>
    </w:p>
    <w:p w14:paraId="08AE6445" w14:textId="4170BBB7" w:rsidR="00E113E2" w:rsidRDefault="005967C4">
      <w:pPr>
        <w:pStyle w:val="a3"/>
        <w:ind w:right="235"/>
      </w:pPr>
      <w:r w:rsidRPr="00AD49F8">
        <w:t>Администрация</w:t>
      </w:r>
      <w:r>
        <w:t xml:space="preserve"> </w:t>
      </w:r>
      <w:r w:rsidR="00B97EFC">
        <w:t>в течение 3 рабочих дней со дня определения победителя аукциона направляет победителю аукциона подписанный договор на право размещения нестационарного торгового объекта. Срок подписания договора на право размещения нестационарного торгового объекта для победителя аукциона составляет 5 рабочих дней со дня его получения. В случае если победитель аукциона не подписал договор на право размещения нестационарного торгового объекта в установленный срок и (или) не уплатил цену договора на право размещения нестационарного торгового объекта, победитель аукциона признается уклонившимся от заключения договора на право размещения нестационарного торгового объекта, и денежные средства, внесенные им в качестве задатка, не возвращаются. Протокол о признании победителя аукциона уклонившимся от заключения договора на право размещения нестационарного торгового объекта размещается на сайте электронной площадки в течение 1 рабочего дня со дня истечения срока подписания договора на право размещения нестационарного торгового</w:t>
      </w:r>
      <w:r w:rsidR="00B97EFC">
        <w:rPr>
          <w:spacing w:val="-4"/>
        </w:rPr>
        <w:t xml:space="preserve"> </w:t>
      </w:r>
      <w:r w:rsidR="00B97EFC">
        <w:t>объекта.</w:t>
      </w:r>
    </w:p>
    <w:p w14:paraId="3300237C" w14:textId="0407A351" w:rsidR="00E113E2" w:rsidRDefault="00B97EFC" w:rsidP="00AD7CBF">
      <w:pPr>
        <w:pStyle w:val="a3"/>
        <w:spacing w:before="1"/>
        <w:ind w:right="236"/>
      </w:pPr>
      <w:r>
        <w:t xml:space="preserve">В случае уклонения победителя аукциона от заключения договора на право размещения нестационарного торгового объекта </w:t>
      </w:r>
      <w:r w:rsidR="00AD49F8">
        <w:t>Администрация</w:t>
      </w:r>
      <w:r w:rsidR="00611167" w:rsidRPr="00611167">
        <w:t xml:space="preserve"> </w:t>
      </w:r>
      <w:r>
        <w:t>в течение 2 рабочих дней со дня размещения на</w:t>
      </w:r>
      <w:r w:rsidR="00AD7CBF">
        <w:t xml:space="preserve"> </w:t>
      </w:r>
      <w:r>
        <w:t xml:space="preserve">сайте электронной площадки протокола о признании победителя аукциона уклонившимся от заключения договора на право размещения нестационарного торгового объекта предлагает участнику аукциона, сделавшему предпоследнее предложение о цене договора, заключить договор на право размещения нестационарного торгового объекта в срок, не превышающий 5 рабочих дней с момента </w:t>
      </w:r>
      <w:r>
        <w:lastRenderedPageBreak/>
        <w:t>получения предложения о заключении договора на право размещения нестационарного торгового объекта, по цене, предложенной участником аукциона, сделавшим предпоследнее предложение о цене договора на право размещения нестационарного торгового объекта. Участник аукциона, сделавший предпоследнее предложение о цене договора на право размещения нестационарного торгового объекта, вправе заключить договор на право размещения нестационарного торгового объекта путем направления в</w:t>
      </w:r>
      <w:r w:rsidR="00823435" w:rsidRPr="00823435">
        <w:t xml:space="preserve"> </w:t>
      </w:r>
      <w:r w:rsidR="00663AEA">
        <w:t>Администрацию</w:t>
      </w:r>
      <w:r w:rsidR="00823435">
        <w:t xml:space="preserve"> </w:t>
      </w:r>
      <w:r>
        <w:t>подписанного договора на право размещения нестационарного торгового объекта в установленный для его заключения срок и при условии соблюдения таким участником требований по оплате цены договора на право размещения нестационарного торгового</w:t>
      </w:r>
      <w:r>
        <w:rPr>
          <w:spacing w:val="-2"/>
        </w:rPr>
        <w:t xml:space="preserve"> </w:t>
      </w:r>
      <w:r>
        <w:t>объекта.</w:t>
      </w:r>
    </w:p>
    <w:p w14:paraId="275E291C" w14:textId="77777777" w:rsidR="00E113E2" w:rsidRDefault="00B97EFC">
      <w:pPr>
        <w:pStyle w:val="1"/>
        <w:ind w:left="555"/>
      </w:pPr>
      <w:r>
        <w:t>Условия договора на право размещения нестационарного торгового объекта</w:t>
      </w:r>
    </w:p>
    <w:p w14:paraId="625BE193" w14:textId="77777777" w:rsidR="00E113E2" w:rsidRDefault="00B97EFC">
      <w:pPr>
        <w:pStyle w:val="a3"/>
        <w:ind w:right="238"/>
      </w:pPr>
      <w:r>
        <w:t>Существенными условиями договора на право размещения нестационарного торгового объекта являются:</w:t>
      </w:r>
    </w:p>
    <w:p w14:paraId="79E9AC66" w14:textId="77777777" w:rsidR="00E113E2" w:rsidRDefault="00B97EFC">
      <w:pPr>
        <w:pStyle w:val="a4"/>
        <w:numPr>
          <w:ilvl w:val="1"/>
          <w:numId w:val="1"/>
        </w:numPr>
        <w:tabs>
          <w:tab w:val="left" w:pos="629"/>
        </w:tabs>
        <w:ind w:firstLine="284"/>
        <w:jc w:val="left"/>
      </w:pPr>
      <w:r>
        <w:t>основания заключения договора на право размещения нестационарного торгового</w:t>
      </w:r>
      <w:r>
        <w:rPr>
          <w:spacing w:val="-19"/>
        </w:rPr>
        <w:t xml:space="preserve"> </w:t>
      </w:r>
      <w:r>
        <w:t>объекта;</w:t>
      </w:r>
    </w:p>
    <w:p w14:paraId="1487C9C1" w14:textId="77777777" w:rsidR="00E113E2" w:rsidRDefault="00B97EFC">
      <w:pPr>
        <w:pStyle w:val="a4"/>
        <w:numPr>
          <w:ilvl w:val="1"/>
          <w:numId w:val="1"/>
        </w:numPr>
        <w:tabs>
          <w:tab w:val="left" w:pos="671"/>
        </w:tabs>
        <w:ind w:right="238" w:firstLine="284"/>
      </w:pPr>
      <w:r>
        <w:t>цена, определяемая по результатам аукциона (за исключением случая, если аукцион признан несостоявшимся), а также порядок и сроки ее</w:t>
      </w:r>
      <w:r>
        <w:rPr>
          <w:spacing w:val="-10"/>
        </w:rPr>
        <w:t xml:space="preserve"> </w:t>
      </w:r>
      <w:r>
        <w:t>внесения;</w:t>
      </w:r>
    </w:p>
    <w:p w14:paraId="3853BEF7" w14:textId="77777777" w:rsidR="00E113E2" w:rsidRDefault="00B97EFC">
      <w:pPr>
        <w:pStyle w:val="a4"/>
        <w:numPr>
          <w:ilvl w:val="1"/>
          <w:numId w:val="1"/>
        </w:numPr>
        <w:tabs>
          <w:tab w:val="left" w:pos="629"/>
        </w:tabs>
        <w:ind w:firstLine="284"/>
        <w:jc w:val="left"/>
      </w:pPr>
      <w:r>
        <w:t>характеристики места размещения объекта (местоположение (адрес) и</w:t>
      </w:r>
      <w:r>
        <w:rPr>
          <w:spacing w:val="-8"/>
        </w:rPr>
        <w:t xml:space="preserve"> </w:t>
      </w:r>
      <w:r>
        <w:t>площадь);</w:t>
      </w:r>
    </w:p>
    <w:p w14:paraId="7FD1D900" w14:textId="77777777" w:rsidR="00E113E2" w:rsidRDefault="00B97EFC">
      <w:pPr>
        <w:pStyle w:val="a4"/>
        <w:numPr>
          <w:ilvl w:val="1"/>
          <w:numId w:val="1"/>
        </w:numPr>
        <w:tabs>
          <w:tab w:val="left" w:pos="629"/>
        </w:tabs>
        <w:ind w:firstLine="284"/>
        <w:jc w:val="left"/>
      </w:pPr>
      <w:r>
        <w:t>тип и специализация торгового</w:t>
      </w:r>
      <w:r>
        <w:rPr>
          <w:spacing w:val="-3"/>
        </w:rPr>
        <w:t xml:space="preserve"> </w:t>
      </w:r>
      <w:r>
        <w:t>объекта;</w:t>
      </w:r>
    </w:p>
    <w:p w14:paraId="307EDBF2" w14:textId="77777777" w:rsidR="00E113E2" w:rsidRDefault="00B97EFC">
      <w:pPr>
        <w:pStyle w:val="a4"/>
        <w:numPr>
          <w:ilvl w:val="1"/>
          <w:numId w:val="1"/>
        </w:numPr>
        <w:tabs>
          <w:tab w:val="left" w:pos="675"/>
        </w:tabs>
        <w:ind w:right="240" w:firstLine="284"/>
      </w:pPr>
      <w:r>
        <w:t>срок действия договора на право размещения нестационарного торгового объекта, в течение которого подлежит размещению нестационарный торговый</w:t>
      </w:r>
      <w:r>
        <w:rPr>
          <w:spacing w:val="-6"/>
        </w:rPr>
        <w:t xml:space="preserve"> </w:t>
      </w:r>
      <w:r>
        <w:t>объект;</w:t>
      </w:r>
    </w:p>
    <w:p w14:paraId="0DC8B200" w14:textId="77777777" w:rsidR="00E113E2" w:rsidRDefault="00B97EFC">
      <w:pPr>
        <w:pStyle w:val="a4"/>
        <w:numPr>
          <w:ilvl w:val="1"/>
          <w:numId w:val="1"/>
        </w:numPr>
        <w:tabs>
          <w:tab w:val="left" w:pos="723"/>
        </w:tabs>
        <w:ind w:right="235" w:firstLine="284"/>
      </w:pPr>
      <w:r>
        <w:t>обязательства владельца нестационарного торгового объекта (далее – владелец объекта), связанные с размещением и функционированием нестационарного торгового</w:t>
      </w:r>
      <w:r>
        <w:rPr>
          <w:spacing w:val="-14"/>
        </w:rPr>
        <w:t xml:space="preserve"> </w:t>
      </w:r>
      <w:r>
        <w:t>объекта;</w:t>
      </w:r>
    </w:p>
    <w:p w14:paraId="676170BB" w14:textId="77777777" w:rsidR="00E113E2" w:rsidRDefault="00B97EFC">
      <w:pPr>
        <w:pStyle w:val="a4"/>
        <w:numPr>
          <w:ilvl w:val="1"/>
          <w:numId w:val="1"/>
        </w:numPr>
        <w:tabs>
          <w:tab w:val="left" w:pos="629"/>
        </w:tabs>
        <w:ind w:firstLine="284"/>
        <w:jc w:val="left"/>
      </w:pPr>
      <w:r>
        <w:t>условие об ответственности владельца</w:t>
      </w:r>
      <w:r>
        <w:rPr>
          <w:spacing w:val="-2"/>
        </w:rPr>
        <w:t xml:space="preserve"> </w:t>
      </w:r>
      <w:r>
        <w:t>объекта.</w:t>
      </w:r>
    </w:p>
    <w:p w14:paraId="38005190" w14:textId="24367D33" w:rsidR="00E113E2" w:rsidRDefault="00AD49F8" w:rsidP="009B79E5">
      <w:pPr>
        <w:pStyle w:val="a3"/>
        <w:ind w:right="240"/>
      </w:pPr>
      <w:r>
        <w:t>Администрация</w:t>
      </w:r>
      <w:r w:rsidR="00B97EFC">
        <w:t>, заключивш</w:t>
      </w:r>
      <w:r>
        <w:t>ая</w:t>
      </w:r>
      <w:r w:rsidR="00B97EFC">
        <w:t xml:space="preserve"> договор на право размещения нестационарного торгового объекта с владельцем объекта, вправе в одностороннем порядке отказаться от исполнения договора на право</w:t>
      </w:r>
      <w:r w:rsidR="009B79E5">
        <w:t xml:space="preserve"> </w:t>
      </w:r>
      <w:r w:rsidR="00B97EFC">
        <w:t>размещения нестационарного торгового объекта в случаях:</w:t>
      </w:r>
    </w:p>
    <w:p w14:paraId="4835EF71" w14:textId="10CC8831" w:rsidR="009B4297" w:rsidRPr="009B4297" w:rsidRDefault="003F4718" w:rsidP="009B4297">
      <w:pPr>
        <w:pStyle w:val="a3"/>
        <w:ind w:right="240"/>
      </w:pPr>
      <w:r>
        <w:t xml:space="preserve">- </w:t>
      </w:r>
      <w:r w:rsidR="009B4297" w:rsidRPr="009B4297">
        <w:t>несоответствия внешнего облика нестационарного торгового объекта Дизайн-коду городской среды города Переславля-Залесского городского округа город Переславль-Залесский Ярославской области, утвержденному постановлением Администрации города Переславля-Залесского от 24.07.2023 № ПОС.01-1660/23;</w:t>
      </w:r>
    </w:p>
    <w:p w14:paraId="7F45E317" w14:textId="5A40E1C0" w:rsidR="00E113E2" w:rsidRDefault="00B97EFC">
      <w:pPr>
        <w:pStyle w:val="a4"/>
        <w:numPr>
          <w:ilvl w:val="1"/>
          <w:numId w:val="1"/>
        </w:numPr>
        <w:tabs>
          <w:tab w:val="left" w:pos="708"/>
        </w:tabs>
        <w:ind w:right="235" w:firstLine="284"/>
      </w:pPr>
      <w:r>
        <w:t xml:space="preserve">неосуществления владельцем объекта деятельности на месте размещения нестационарного торгового объекта в течение </w:t>
      </w:r>
      <w:r w:rsidR="003F4718">
        <w:t>2</w:t>
      </w:r>
      <w:r>
        <w:t xml:space="preserve"> месяц</w:t>
      </w:r>
      <w:r w:rsidR="003F4718">
        <w:t>ев</w:t>
      </w:r>
      <w:r>
        <w:t xml:space="preserve"> со дня заключения договора на право размещения нестационарного торгового</w:t>
      </w:r>
      <w:r>
        <w:rPr>
          <w:spacing w:val="-2"/>
        </w:rPr>
        <w:t xml:space="preserve"> </w:t>
      </w:r>
      <w:r>
        <w:t>объекта;</w:t>
      </w:r>
    </w:p>
    <w:p w14:paraId="3725EB22" w14:textId="77777777" w:rsidR="00E113E2" w:rsidRDefault="00B97EFC">
      <w:pPr>
        <w:pStyle w:val="a4"/>
        <w:numPr>
          <w:ilvl w:val="1"/>
          <w:numId w:val="1"/>
        </w:numPr>
        <w:tabs>
          <w:tab w:val="left" w:pos="704"/>
        </w:tabs>
        <w:ind w:right="240" w:firstLine="284"/>
      </w:pPr>
      <w:r>
        <w:t>ликвидации юридического лица, прекращения деятельности физическим лицом в качестве индивидуального предпринимателя или</w:t>
      </w:r>
      <w:r>
        <w:rPr>
          <w:spacing w:val="-5"/>
        </w:rPr>
        <w:t xml:space="preserve"> </w:t>
      </w:r>
      <w:r>
        <w:t>самозанятого;</w:t>
      </w:r>
    </w:p>
    <w:p w14:paraId="44BA41E8" w14:textId="77777777" w:rsidR="00E113E2" w:rsidRDefault="00B97EFC">
      <w:pPr>
        <w:pStyle w:val="a4"/>
        <w:numPr>
          <w:ilvl w:val="1"/>
          <w:numId w:val="1"/>
        </w:numPr>
        <w:tabs>
          <w:tab w:val="left" w:pos="676"/>
        </w:tabs>
        <w:ind w:right="234" w:firstLine="284"/>
      </w:pPr>
      <w:r>
        <w:t>наличия двух и более нарушений законодательства в сфере продажи табачной продукции, а также санитарно-эпидемиологических требований к организациям торговли либо наличия хотя бы одного нарушения законодательства в сфере продажи алкогольной продукции при осуществлении торговой деятельности на нестационарном торговом объекте владельца объекта, установленных в решениях уполномоченных органов о привлечении виновных лиц к административной ответственности, вступивших в законную</w:t>
      </w:r>
      <w:r>
        <w:rPr>
          <w:spacing w:val="-4"/>
        </w:rPr>
        <w:t xml:space="preserve"> </w:t>
      </w:r>
      <w:r>
        <w:t>силу;</w:t>
      </w:r>
    </w:p>
    <w:p w14:paraId="387F30DB" w14:textId="77777777" w:rsidR="00E113E2" w:rsidRDefault="00B97EFC">
      <w:pPr>
        <w:pStyle w:val="a4"/>
        <w:numPr>
          <w:ilvl w:val="1"/>
          <w:numId w:val="1"/>
        </w:numPr>
        <w:tabs>
          <w:tab w:val="left" w:pos="721"/>
        </w:tabs>
        <w:ind w:right="235" w:firstLine="284"/>
      </w:pPr>
      <w:r>
        <w:t>наличия подтвержденных актами о соблюдении условий договора на право размещения нестационарного торгового объекта трех и более нарушений владельцем объекта обязательств по договору на право размещения нестационарного торгового объекта, за исключением обязательств по внесению цены договора на право размещения нестационарного торгового</w:t>
      </w:r>
      <w:r>
        <w:rPr>
          <w:spacing w:val="-15"/>
        </w:rPr>
        <w:t xml:space="preserve"> </w:t>
      </w:r>
      <w:r>
        <w:t>объекта;</w:t>
      </w:r>
    </w:p>
    <w:p w14:paraId="028217A8" w14:textId="77777777" w:rsidR="00E113E2" w:rsidRDefault="00B97EFC">
      <w:pPr>
        <w:pStyle w:val="a4"/>
        <w:numPr>
          <w:ilvl w:val="1"/>
          <w:numId w:val="1"/>
        </w:numPr>
        <w:tabs>
          <w:tab w:val="left" w:pos="735"/>
        </w:tabs>
        <w:ind w:right="236" w:firstLine="284"/>
      </w:pPr>
      <w:r>
        <w:t>просрочки исполнения обязательств по внесению цены договора на право размещения нестационарного торгового объекта более чем на 20</w:t>
      </w:r>
      <w:r>
        <w:rPr>
          <w:spacing w:val="-7"/>
        </w:rPr>
        <w:t xml:space="preserve"> </w:t>
      </w:r>
      <w:r>
        <w:t>дней;</w:t>
      </w:r>
    </w:p>
    <w:p w14:paraId="53D23031" w14:textId="77777777" w:rsidR="00E113E2" w:rsidRDefault="00B97EFC">
      <w:pPr>
        <w:pStyle w:val="a4"/>
        <w:numPr>
          <w:ilvl w:val="1"/>
          <w:numId w:val="1"/>
        </w:numPr>
        <w:tabs>
          <w:tab w:val="left" w:pos="655"/>
        </w:tabs>
        <w:spacing w:before="1"/>
        <w:ind w:right="237" w:firstLine="284"/>
      </w:pPr>
      <w:r>
        <w:t>необходимости освобождения места размещения нестационарного торгового объекта для нужд поселения или района (предоставление земельного участка в соответствии с земельным законодательством; строительство, реконструкция объектов муниципального значения; благоустройство сельских территорий) при отказе владельца объекта переместить его на компенсационное место</w:t>
      </w:r>
      <w:r>
        <w:rPr>
          <w:spacing w:val="-3"/>
        </w:rPr>
        <w:t xml:space="preserve"> </w:t>
      </w:r>
      <w:r>
        <w:t>размещения;</w:t>
      </w:r>
    </w:p>
    <w:p w14:paraId="418FAF6E" w14:textId="77777777" w:rsidR="00E113E2" w:rsidRDefault="00B97EFC">
      <w:pPr>
        <w:pStyle w:val="a4"/>
        <w:numPr>
          <w:ilvl w:val="1"/>
          <w:numId w:val="1"/>
        </w:numPr>
        <w:tabs>
          <w:tab w:val="left" w:pos="738"/>
        </w:tabs>
        <w:ind w:right="239" w:firstLine="284"/>
      </w:pPr>
      <w:r>
        <w:t>передачи владельцем объекта прав и обязанностей по договору на право размещения нестационарного торгового объекта третьим</w:t>
      </w:r>
      <w:r>
        <w:rPr>
          <w:spacing w:val="-3"/>
        </w:rPr>
        <w:t xml:space="preserve"> </w:t>
      </w:r>
      <w:r>
        <w:t>лицам.</w:t>
      </w:r>
    </w:p>
    <w:p w14:paraId="4049E175" w14:textId="77777777" w:rsidR="00E113E2" w:rsidRDefault="00B97EFC">
      <w:pPr>
        <w:pStyle w:val="a3"/>
        <w:ind w:right="243" w:firstLine="382"/>
      </w:pPr>
      <w:r>
        <w:t>Договор на право размещения нестационарного торгового объекта может быть расторгнут по соглашению сторон, в том числе при отказе владельца объекта от права на размещение нестационарного торгового объекта.</w:t>
      </w:r>
    </w:p>
    <w:p w14:paraId="5BBA258B" w14:textId="45EBB9D7" w:rsidR="00E113E2" w:rsidRDefault="00B97EFC">
      <w:pPr>
        <w:pStyle w:val="a3"/>
        <w:spacing w:before="69"/>
        <w:ind w:right="234" w:firstLine="424"/>
      </w:pPr>
      <w:r>
        <w:t xml:space="preserve">В случае необходимости освобождения места для размещения нестационарного торгового объекта для </w:t>
      </w:r>
      <w:r w:rsidR="009B79E5">
        <w:t>муниципального округа</w:t>
      </w:r>
      <w:r>
        <w:t xml:space="preserve"> и </w:t>
      </w:r>
      <w:proofErr w:type="gramStart"/>
      <w:r>
        <w:t>внесения</w:t>
      </w:r>
      <w:proofErr w:type="gramEnd"/>
      <w:r>
        <w:t xml:space="preserve"> в связи с этим изменений в схему размещения нестационарных </w:t>
      </w:r>
      <w:r>
        <w:lastRenderedPageBreak/>
        <w:t>торговых объектов владельцу объекта при его согласии без аукциона предоставляется компенсационное место размещения, включенное в схему размещения нестационарных торговых объектов. При этом в договор на право размещения нестационарного торгового объекта вносятся изменения, касающиеся местоположения (адреса) места размещения нестационарного торгового объекта. Иные условия договора на право размещения нестационарного торгового объекта изменению не подлежат. Предлагаемое место размещения нестационарного торгового объекта должно быть равнозначным по площади занимаемому месту размещения нестационарного торгового объекта и находиться в границах того же населенного пункта. Дополнительное соглашение о внесении изменений в договор на право размещения нестационарного торгового объекта направляется владельцу объекта в течение 3 рабочих дней со дня внесения в схему размещения нестационарных торговых объектов изменения об исключении занимаемого места размещения нестационарного торгового объекта и подлежит рассмотрению владельцем объекта в течение 5 рабочих дней со дня его получения. Владелец объекта своими силами и за свой счет перемещает торговый объект с места его размещения на компенсационное место не позднее 7 календарных дней со дня подписания дополнительного соглашения. В случае не</w:t>
      </w:r>
      <w:r w:rsidR="00A66EC2">
        <w:t xml:space="preserve"> </w:t>
      </w:r>
      <w:r>
        <w:t>подписания дополнительного соглашения в указанные сроки договор на право размещения нестационарного торгового объекта подлежит расторжению в одностороннем порядке.</w:t>
      </w:r>
    </w:p>
    <w:p w14:paraId="0F3F3BD0" w14:textId="77777777" w:rsidR="00E113E2" w:rsidRDefault="00B97EFC">
      <w:pPr>
        <w:pStyle w:val="1"/>
      </w:pPr>
      <w:r>
        <w:t>Порядок оплаты по договору</w:t>
      </w:r>
    </w:p>
    <w:p w14:paraId="07E646C6" w14:textId="77777777" w:rsidR="00E113E2" w:rsidRDefault="00B97EFC">
      <w:pPr>
        <w:pStyle w:val="a3"/>
        <w:ind w:right="230"/>
      </w:pPr>
      <w:r>
        <w:t>Оплата цены договора на право размещения нестационарного торгового объекта производится в следующем порядке и размере:</w:t>
      </w:r>
    </w:p>
    <w:p w14:paraId="2835D3DA" w14:textId="4F74ADF4" w:rsidR="00E113E2" w:rsidRDefault="00B97EFC">
      <w:pPr>
        <w:pStyle w:val="a4"/>
        <w:numPr>
          <w:ilvl w:val="1"/>
          <w:numId w:val="1"/>
        </w:numPr>
        <w:tabs>
          <w:tab w:val="left" w:pos="766"/>
        </w:tabs>
        <w:ind w:right="237" w:firstLine="284"/>
      </w:pPr>
      <w:r>
        <w:t xml:space="preserve">50 процентов цены </w:t>
      </w:r>
      <w:r w:rsidR="009B4297">
        <w:t>периода</w:t>
      </w:r>
      <w:r>
        <w:t xml:space="preserve"> размещения нестационарного торгового объекта – единовременным платежом до подписания договора на право размещения нестационарного торгового</w:t>
      </w:r>
      <w:r>
        <w:rPr>
          <w:spacing w:val="-1"/>
        </w:rPr>
        <w:t xml:space="preserve"> </w:t>
      </w:r>
      <w:r>
        <w:t>объекта;</w:t>
      </w:r>
    </w:p>
    <w:p w14:paraId="340D1555" w14:textId="5F5DAE3B" w:rsidR="00E113E2" w:rsidRDefault="00B97EFC">
      <w:pPr>
        <w:pStyle w:val="a4"/>
        <w:numPr>
          <w:ilvl w:val="1"/>
          <w:numId w:val="1"/>
        </w:numPr>
        <w:tabs>
          <w:tab w:val="left" w:pos="673"/>
        </w:tabs>
        <w:ind w:right="238" w:firstLine="284"/>
      </w:pPr>
      <w:r>
        <w:t xml:space="preserve">оставшиеся 50 процентов </w:t>
      </w:r>
      <w:r w:rsidR="009B4297">
        <w:t>периода</w:t>
      </w:r>
      <w:r>
        <w:t xml:space="preserve"> размещения нестационарного торгового объекта – до первого числа последнего месяца действия договора на право размещения нестационарного торгового</w:t>
      </w:r>
      <w:r>
        <w:rPr>
          <w:spacing w:val="-2"/>
        </w:rPr>
        <w:t xml:space="preserve"> </w:t>
      </w:r>
      <w:r>
        <w:t>объекта;</w:t>
      </w:r>
    </w:p>
    <w:p w14:paraId="700E7011" w14:textId="77777777" w:rsidR="00E113E2" w:rsidRDefault="00B97EFC">
      <w:pPr>
        <w:pStyle w:val="a3"/>
        <w:ind w:right="236"/>
      </w:pPr>
      <w:r>
        <w:t>Победитель аукциона (участник аукциона, сделавший предпоследнее предложение о цене договора на право размещения нестационарного торгового объекта, в случае уклонения победителя аукциона от заключения договора на право размещения нестационарного торгового объекта) вправе досрочно оплатить цену договора на право размещения нестационарного торгового</w:t>
      </w:r>
      <w:r>
        <w:rPr>
          <w:spacing w:val="-21"/>
        </w:rPr>
        <w:t xml:space="preserve"> </w:t>
      </w:r>
      <w:r>
        <w:t>объекта.</w:t>
      </w:r>
    </w:p>
    <w:p w14:paraId="74EE327C" w14:textId="77777777" w:rsidR="00E113E2" w:rsidRDefault="00E113E2">
      <w:pPr>
        <w:pStyle w:val="a3"/>
        <w:ind w:left="0" w:firstLine="0"/>
        <w:jc w:val="left"/>
      </w:pPr>
    </w:p>
    <w:p w14:paraId="7113B80E" w14:textId="66F6011E" w:rsidR="00E113E2" w:rsidRDefault="00B97EFC">
      <w:pPr>
        <w:pStyle w:val="a3"/>
        <w:ind w:right="243"/>
      </w:pPr>
      <w:r>
        <w:t xml:space="preserve">Администрирование средств, поступающих по договору на право размещения нестационарного торгового объекта, осуществляется </w:t>
      </w:r>
      <w:r w:rsidR="009B79E5">
        <w:t>Администраци</w:t>
      </w:r>
      <w:r w:rsidR="00AD49F8">
        <w:t>ей</w:t>
      </w:r>
      <w:r w:rsidR="009B79E5">
        <w:t xml:space="preserve"> Переславль-Залесского муниципального округа</w:t>
      </w:r>
      <w:r>
        <w:t>.</w:t>
      </w:r>
    </w:p>
    <w:p w14:paraId="1C88D86A" w14:textId="77777777" w:rsidR="00E113E2" w:rsidRDefault="00E113E2">
      <w:pPr>
        <w:pStyle w:val="a3"/>
        <w:ind w:left="0" w:firstLine="0"/>
        <w:jc w:val="left"/>
      </w:pPr>
    </w:p>
    <w:p w14:paraId="48E32091" w14:textId="77777777" w:rsidR="00F55247" w:rsidRPr="00F55247" w:rsidRDefault="00B97EFC">
      <w:pPr>
        <w:pStyle w:val="1"/>
      </w:pPr>
      <w:r>
        <w:t>Счет для перечисления денежных средств по договору</w:t>
      </w:r>
    </w:p>
    <w:p w14:paraId="0C8B5811" w14:textId="77777777" w:rsidR="00576206" w:rsidRDefault="00576206" w:rsidP="00576206">
      <w:pPr>
        <w:ind w:left="284"/>
        <w:contextualSpacing/>
        <w:jc w:val="both"/>
        <w:rPr>
          <w:sz w:val="24"/>
          <w:szCs w:val="24"/>
        </w:rPr>
      </w:pPr>
      <w:r>
        <w:rPr>
          <w:sz w:val="24"/>
          <w:szCs w:val="24"/>
        </w:rPr>
        <w:t>Наименование получателя платежа:</w:t>
      </w:r>
    </w:p>
    <w:p w14:paraId="58BE31E2" w14:textId="77777777" w:rsidR="00576206" w:rsidRDefault="00576206" w:rsidP="00576206">
      <w:pPr>
        <w:ind w:left="284"/>
        <w:contextualSpacing/>
        <w:jc w:val="both"/>
        <w:rPr>
          <w:sz w:val="24"/>
          <w:szCs w:val="24"/>
        </w:rPr>
      </w:pPr>
      <w:r>
        <w:rPr>
          <w:sz w:val="24"/>
          <w:szCs w:val="24"/>
        </w:rPr>
        <w:t xml:space="preserve">УФК по Ярославской области (Администрация Переславль-Залесского муниципального округа, </w:t>
      </w:r>
    </w:p>
    <w:p w14:paraId="0FAFB06B" w14:textId="4F5CECB2" w:rsidR="00576206" w:rsidRDefault="00576206" w:rsidP="00576206">
      <w:pPr>
        <w:ind w:left="284"/>
        <w:contextualSpacing/>
        <w:jc w:val="both"/>
        <w:rPr>
          <w:sz w:val="24"/>
          <w:szCs w:val="24"/>
        </w:rPr>
      </w:pPr>
      <w:r w:rsidRPr="007D1028">
        <w:rPr>
          <w:b/>
          <w:bCs/>
          <w:sz w:val="24"/>
          <w:szCs w:val="24"/>
        </w:rPr>
        <w:t>л/с 04713</w:t>
      </w:r>
      <w:r w:rsidRPr="007D1028">
        <w:rPr>
          <w:b/>
          <w:bCs/>
          <w:sz w:val="24"/>
          <w:szCs w:val="24"/>
          <w:lang w:val="en-US"/>
        </w:rPr>
        <w:t>D</w:t>
      </w:r>
      <w:r w:rsidRPr="007D1028">
        <w:rPr>
          <w:b/>
          <w:bCs/>
          <w:sz w:val="24"/>
          <w:szCs w:val="24"/>
        </w:rPr>
        <w:t>36580</w:t>
      </w:r>
      <w:r w:rsidRPr="00FE3BC6">
        <w:rPr>
          <w:sz w:val="24"/>
          <w:szCs w:val="24"/>
        </w:rPr>
        <w:t>)</w:t>
      </w:r>
      <w:r>
        <w:rPr>
          <w:sz w:val="24"/>
          <w:szCs w:val="24"/>
        </w:rPr>
        <w:t xml:space="preserve"> ИНН </w:t>
      </w:r>
      <w:r w:rsidRPr="004D4C83">
        <w:rPr>
          <w:b/>
          <w:bCs/>
          <w:sz w:val="24"/>
          <w:szCs w:val="24"/>
        </w:rPr>
        <w:t>7608004065</w:t>
      </w:r>
      <w:r>
        <w:rPr>
          <w:sz w:val="24"/>
          <w:szCs w:val="24"/>
        </w:rPr>
        <w:t xml:space="preserve">, КПП </w:t>
      </w:r>
      <w:r w:rsidRPr="004D4C83">
        <w:rPr>
          <w:b/>
          <w:bCs/>
          <w:sz w:val="24"/>
          <w:szCs w:val="24"/>
        </w:rPr>
        <w:t>760801001</w:t>
      </w:r>
    </w:p>
    <w:p w14:paraId="620FAA3F" w14:textId="77777777" w:rsidR="00576206" w:rsidRDefault="00576206" w:rsidP="00576206">
      <w:pPr>
        <w:ind w:left="284"/>
        <w:contextualSpacing/>
        <w:jc w:val="both"/>
        <w:rPr>
          <w:sz w:val="24"/>
          <w:szCs w:val="24"/>
        </w:rPr>
      </w:pPr>
      <w:r>
        <w:rPr>
          <w:sz w:val="24"/>
          <w:szCs w:val="24"/>
        </w:rPr>
        <w:t>Наименование банка:</w:t>
      </w:r>
    </w:p>
    <w:p w14:paraId="0E0327A1" w14:textId="77777777" w:rsidR="00576206" w:rsidRDefault="00576206" w:rsidP="00576206">
      <w:pPr>
        <w:ind w:left="284"/>
        <w:contextualSpacing/>
        <w:jc w:val="both"/>
        <w:rPr>
          <w:b/>
          <w:bCs/>
          <w:sz w:val="24"/>
          <w:szCs w:val="24"/>
        </w:rPr>
      </w:pPr>
      <w:r w:rsidRPr="006974CB">
        <w:t>ОКЦ № 8 ГУ Банка России по ЦФО//УФК по Ярославской области</w:t>
      </w:r>
      <w:r>
        <w:t>, г. Ярославль</w:t>
      </w:r>
      <w:r w:rsidRPr="006974CB">
        <w:t xml:space="preserve"> </w:t>
      </w:r>
      <w:r>
        <w:rPr>
          <w:sz w:val="24"/>
          <w:szCs w:val="24"/>
        </w:rPr>
        <w:t xml:space="preserve">БИК: </w:t>
      </w:r>
      <w:r>
        <w:rPr>
          <w:b/>
          <w:bCs/>
          <w:sz w:val="24"/>
          <w:szCs w:val="24"/>
        </w:rPr>
        <w:t>017888102</w:t>
      </w:r>
    </w:p>
    <w:p w14:paraId="5C235BA9" w14:textId="100C9FD8" w:rsidR="00576206" w:rsidRPr="004D4C83" w:rsidRDefault="00576206" w:rsidP="00576206">
      <w:pPr>
        <w:ind w:left="284"/>
        <w:contextualSpacing/>
        <w:jc w:val="both"/>
        <w:rPr>
          <w:b/>
          <w:bCs/>
          <w:sz w:val="24"/>
          <w:szCs w:val="24"/>
        </w:rPr>
      </w:pPr>
      <w:r>
        <w:rPr>
          <w:sz w:val="24"/>
          <w:szCs w:val="24"/>
        </w:rPr>
        <w:t xml:space="preserve">Номер счета получателя платежа: </w:t>
      </w:r>
      <w:r w:rsidRPr="004D4C83">
        <w:rPr>
          <w:b/>
          <w:bCs/>
          <w:sz w:val="24"/>
          <w:szCs w:val="24"/>
        </w:rPr>
        <w:t>40102810245370000065</w:t>
      </w:r>
    </w:p>
    <w:p w14:paraId="53804406" w14:textId="77777777" w:rsidR="00576206" w:rsidRPr="004D4C83" w:rsidRDefault="00576206" w:rsidP="00576206">
      <w:pPr>
        <w:ind w:left="284"/>
        <w:contextualSpacing/>
        <w:jc w:val="both"/>
        <w:rPr>
          <w:b/>
          <w:bCs/>
          <w:sz w:val="24"/>
          <w:szCs w:val="24"/>
        </w:rPr>
      </w:pPr>
      <w:r>
        <w:rPr>
          <w:sz w:val="24"/>
          <w:szCs w:val="24"/>
        </w:rPr>
        <w:t xml:space="preserve">Казначейский счет: </w:t>
      </w:r>
      <w:r w:rsidRPr="00A545E5">
        <w:rPr>
          <w:b/>
          <w:bCs/>
          <w:sz w:val="24"/>
          <w:szCs w:val="24"/>
        </w:rPr>
        <w:t>03100643000000017100</w:t>
      </w:r>
    </w:p>
    <w:p w14:paraId="2E2B13CF" w14:textId="5A4FC49A" w:rsidR="00F55247" w:rsidRDefault="00576206" w:rsidP="00576206">
      <w:pPr>
        <w:ind w:left="284"/>
        <w:contextualSpacing/>
        <w:jc w:val="both"/>
        <w:rPr>
          <w:b/>
        </w:rPr>
      </w:pPr>
      <w:r>
        <w:rPr>
          <w:sz w:val="24"/>
          <w:szCs w:val="24"/>
        </w:rPr>
        <w:t xml:space="preserve">ОКТМО </w:t>
      </w:r>
      <w:r w:rsidRPr="007E6765">
        <w:rPr>
          <w:b/>
          <w:bCs/>
          <w:sz w:val="24"/>
          <w:szCs w:val="24"/>
        </w:rPr>
        <w:t>78532000</w:t>
      </w:r>
      <w:r>
        <w:rPr>
          <w:b/>
          <w:bCs/>
          <w:sz w:val="24"/>
          <w:szCs w:val="24"/>
        </w:rPr>
        <w:t xml:space="preserve"> </w:t>
      </w:r>
      <w:r>
        <w:rPr>
          <w:sz w:val="24"/>
          <w:szCs w:val="24"/>
        </w:rPr>
        <w:t>КБК</w:t>
      </w:r>
      <w:r w:rsidRPr="00DD4F34">
        <w:rPr>
          <w:sz w:val="24"/>
          <w:szCs w:val="24"/>
        </w:rPr>
        <w:t> </w:t>
      </w:r>
      <w:r w:rsidRPr="001131FC">
        <w:rPr>
          <w:rFonts w:ascii="Times New Roman CYR" w:hAnsi="Times New Roman CYR" w:cs="Times New Roman CYR"/>
          <w:b/>
          <w:bCs/>
          <w:color w:val="000000"/>
          <w:sz w:val="26"/>
          <w:szCs w:val="26"/>
        </w:rPr>
        <w:t>208</w:t>
      </w:r>
      <w:r>
        <w:rPr>
          <w:rFonts w:ascii="Times New Roman CYR" w:hAnsi="Times New Roman CYR" w:cs="Times New Roman CYR"/>
          <w:b/>
          <w:bCs/>
          <w:color w:val="000000"/>
          <w:sz w:val="26"/>
          <w:szCs w:val="26"/>
        </w:rPr>
        <w:t xml:space="preserve"> </w:t>
      </w:r>
      <w:r w:rsidRPr="001131FC">
        <w:rPr>
          <w:rFonts w:ascii="Times New Roman CYR" w:hAnsi="Times New Roman CYR" w:cs="Times New Roman CYR"/>
          <w:b/>
          <w:bCs/>
          <w:color w:val="000000"/>
          <w:sz w:val="26"/>
          <w:szCs w:val="26"/>
        </w:rPr>
        <w:t>1 17 05040 14 0000 180</w:t>
      </w:r>
    </w:p>
    <w:sectPr w:rsidR="00F55247">
      <w:footerReference w:type="default" r:id="rId17"/>
      <w:pgSz w:w="11910" w:h="16840"/>
      <w:pgMar w:top="480" w:right="900" w:bottom="1540" w:left="920" w:header="0" w:footer="13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37743" w14:textId="77777777" w:rsidR="00B95823" w:rsidRDefault="00B95823">
      <w:r>
        <w:separator/>
      </w:r>
    </w:p>
  </w:endnote>
  <w:endnote w:type="continuationSeparator" w:id="0">
    <w:p w14:paraId="67DAA75D" w14:textId="77777777" w:rsidR="00B95823" w:rsidRDefault="00B9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A16D" w14:textId="739B0A4B" w:rsidR="00E113E2" w:rsidRDefault="003F4787">
    <w:pPr>
      <w:pStyle w:val="a3"/>
      <w:spacing w:line="14" w:lineRule="auto"/>
      <w:ind w:left="0" w:firstLine="0"/>
      <w:jc w:val="left"/>
      <w:rPr>
        <w:sz w:val="20"/>
      </w:rPr>
    </w:pPr>
    <w:r>
      <w:rPr>
        <w:noProof/>
        <w:lang w:bidi="ar-SA"/>
      </w:rPr>
      <mc:AlternateContent>
        <mc:Choice Requires="wps">
          <w:drawing>
            <wp:anchor distT="0" distB="0" distL="114300" distR="114300" simplePos="0" relativeHeight="251657728" behindDoc="1" locked="0" layoutInCell="1" allowOverlap="1" wp14:anchorId="2A2A015C" wp14:editId="384614DC">
              <wp:simplePos x="0" y="0"/>
              <wp:positionH relativeFrom="page">
                <wp:posOffset>3720465</wp:posOffset>
              </wp:positionH>
              <wp:positionV relativeFrom="page">
                <wp:posOffset>9693910</wp:posOffset>
              </wp:positionV>
              <wp:extent cx="121920"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2E597" w14:textId="70C0B595" w:rsidR="00E113E2" w:rsidRDefault="00B97EFC">
                          <w:pPr>
                            <w:pStyle w:val="a3"/>
                            <w:spacing w:line="244" w:lineRule="exact"/>
                            <w:ind w:left="40" w:firstLine="0"/>
                            <w:jc w:val="left"/>
                            <w:rPr>
                              <w:rFonts w:ascii="Calibri"/>
                            </w:rPr>
                          </w:pPr>
                          <w:r>
                            <w:fldChar w:fldCharType="begin"/>
                          </w:r>
                          <w:r>
                            <w:rPr>
                              <w:rFonts w:ascii="Calibri"/>
                            </w:rPr>
                            <w:instrText xml:space="preserve"> PAGE </w:instrText>
                          </w:r>
                          <w:r>
                            <w:fldChar w:fldCharType="separate"/>
                          </w:r>
                          <w:r w:rsidR="005D771E">
                            <w:rPr>
                              <w:rFonts w:ascii="Calibri"/>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2A015C" id="_x0000_t202" coordsize="21600,21600" o:spt="202" path="m,l,21600r21600,l21600,xe">
              <v:stroke joinstyle="miter"/>
              <v:path gradientshapeok="t" o:connecttype="rect"/>
            </v:shapetype>
            <v:shape id="Text Box 1" o:spid="_x0000_s1026" type="#_x0000_t202" style="position:absolute;margin-left:292.95pt;margin-top:763.3pt;width:9.6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Jzp5AEAALUDAAAOAAAAZHJzL2Uyb0RvYy54bWysU9tu1DAQfUfiHyy/s0lWooJos1VpVYRU&#10;LlLLBziOnVjEHjP2brJ8PWNnsxR4Q7xYE8/M8TlnJrvr2Y7sqDAYcA2vNiVnyknojOsb/vXp/tUb&#10;zkIUrhMjONXwkwr8ev/yxW7ytdrCAGOnkBGIC/XkGz7E6OuiCHJQVoQNeOUoqQGtiPSJfdGhmAjd&#10;jsW2LK+KCbDzCFKFQLd3S5LvM77WSsbPWgcV2dhw4hbzifls01nsd6LuUfjByDMN8Q8srDCOHr1A&#10;3Yko2AHNX1DWSIQAOm4k2AK0NlJlDaSmKv9Q8zgIr7IWMif4i03h/8HKT8cvyExHs+PMCUsjelJz&#10;ZO9gZlVyZ/KhpqJHT2VxputUmZQG/wDyW2AObgfhenWDCNOgREfscmfxrHXBCQmknT5CR8+IQ4QM&#10;NGu0CZDMYIROUzpdJpOoyPTktnq7pYykVHX1uirz5ApRr80eQ3yvwLIUNBxp8BlcHB9CJBlUupak&#10;txzcm3HMwx/dbxdUmG4y+cR3YR7ndj6b0UJ3IhkIyy7R7lMwAP7gbKI9anj4fhCoOBs/OLIiLd0a&#10;4Bq0ayCcpNaGR86W8DYuy3nwaPqBkBezHdyQXdpkKcnXhcWZJ+1GVnje47R8z79z1a+/bf8TAAD/&#10;/wMAUEsDBBQABgAIAAAAIQC8xgg24AAAAA0BAAAPAAAAZHJzL2Rvd25yZXYueG1sTI/BTsMwEETv&#10;SPyDtUjcqN1KsdoQp6oQnJAQaXrg6MRuYjVeh9htw9+zPcFxZ55mZ4rt7Ad2sVN0ARUsFwKYxTYY&#10;h52CQ/32tAYWk0ajh4BWwY+NsC3v7wqdm3DFyl72qWMUgjHXCvqUxpzz2PbW67gIo0XyjmHyOtE5&#10;ddxM+krhfuArIST32iF96PVoX3rbnvZnr2D3hdWr+/5oPqtj5ep6I/BdnpR6fJh3z8CSndMfDLf6&#10;VB1K6tSEM5rIBgXZOtsQSka2khIYIVJkS2DNTSINeFnw/yvKXwAAAP//AwBQSwECLQAUAAYACAAA&#10;ACEAtoM4kv4AAADhAQAAEwAAAAAAAAAAAAAAAAAAAAAAW0NvbnRlbnRfVHlwZXNdLnhtbFBLAQIt&#10;ABQABgAIAAAAIQA4/SH/1gAAAJQBAAALAAAAAAAAAAAAAAAAAC8BAABfcmVscy8ucmVsc1BLAQIt&#10;ABQABgAIAAAAIQDayJzp5AEAALUDAAAOAAAAAAAAAAAAAAAAAC4CAABkcnMvZTJvRG9jLnhtbFBL&#10;AQItABQABgAIAAAAIQC8xgg24AAAAA0BAAAPAAAAAAAAAAAAAAAAAD4EAABkcnMvZG93bnJldi54&#10;bWxQSwUGAAAAAAQABADzAAAASwUAAAAA&#10;" filled="f" stroked="f">
              <v:textbox inset="0,0,0,0">
                <w:txbxContent>
                  <w:p w14:paraId="2882E597" w14:textId="70C0B595" w:rsidR="00E113E2" w:rsidRDefault="00B97EFC">
                    <w:pPr>
                      <w:pStyle w:val="a3"/>
                      <w:spacing w:line="244" w:lineRule="exact"/>
                      <w:ind w:left="40" w:firstLine="0"/>
                      <w:jc w:val="left"/>
                      <w:rPr>
                        <w:rFonts w:ascii="Calibri"/>
                      </w:rPr>
                    </w:pPr>
                    <w:r>
                      <w:fldChar w:fldCharType="begin"/>
                    </w:r>
                    <w:r>
                      <w:rPr>
                        <w:rFonts w:ascii="Calibri"/>
                      </w:rPr>
                      <w:instrText xml:space="preserve"> PAGE </w:instrText>
                    </w:r>
                    <w:r>
                      <w:fldChar w:fldCharType="separate"/>
                    </w:r>
                    <w:r w:rsidR="005D771E">
                      <w:rPr>
                        <w:rFonts w:ascii="Calibri"/>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89E46" w14:textId="77777777" w:rsidR="00B95823" w:rsidRDefault="00B95823">
      <w:r>
        <w:separator/>
      </w:r>
    </w:p>
  </w:footnote>
  <w:footnote w:type="continuationSeparator" w:id="0">
    <w:p w14:paraId="07E67DE2" w14:textId="77777777" w:rsidR="00B95823" w:rsidRDefault="00B958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CD03C4"/>
    <w:multiLevelType w:val="hybridMultilevel"/>
    <w:tmpl w:val="55E8FEF2"/>
    <w:lvl w:ilvl="0" w:tplc="15862224">
      <w:numFmt w:val="bullet"/>
      <w:lvlText w:val="-"/>
      <w:lvlJc w:val="left"/>
      <w:pPr>
        <w:ind w:left="216" w:hanging="150"/>
      </w:pPr>
      <w:rPr>
        <w:rFonts w:ascii="Times New Roman" w:eastAsia="Times New Roman" w:hAnsi="Times New Roman" w:cs="Times New Roman" w:hint="default"/>
        <w:w w:val="100"/>
        <w:sz w:val="22"/>
        <w:szCs w:val="22"/>
        <w:lang w:val="ru-RU" w:eastAsia="ru-RU" w:bidi="ru-RU"/>
      </w:rPr>
    </w:lvl>
    <w:lvl w:ilvl="1" w:tplc="2E6E82E0">
      <w:numFmt w:val="bullet"/>
      <w:lvlText w:val="-"/>
      <w:lvlJc w:val="left"/>
      <w:pPr>
        <w:ind w:left="216" w:hanging="129"/>
      </w:pPr>
      <w:rPr>
        <w:rFonts w:ascii="Times New Roman" w:eastAsia="Times New Roman" w:hAnsi="Times New Roman" w:cs="Times New Roman" w:hint="default"/>
        <w:spacing w:val="-1"/>
        <w:w w:val="100"/>
        <w:sz w:val="22"/>
        <w:szCs w:val="22"/>
        <w:lang w:val="ru-RU" w:eastAsia="ru-RU" w:bidi="ru-RU"/>
      </w:rPr>
    </w:lvl>
    <w:lvl w:ilvl="2" w:tplc="5156A8E4">
      <w:numFmt w:val="bullet"/>
      <w:lvlText w:val="•"/>
      <w:lvlJc w:val="left"/>
      <w:pPr>
        <w:ind w:left="2193" w:hanging="129"/>
      </w:pPr>
      <w:rPr>
        <w:rFonts w:hint="default"/>
        <w:lang w:val="ru-RU" w:eastAsia="ru-RU" w:bidi="ru-RU"/>
      </w:rPr>
    </w:lvl>
    <w:lvl w:ilvl="3" w:tplc="E2A20BDA">
      <w:numFmt w:val="bullet"/>
      <w:lvlText w:val="•"/>
      <w:lvlJc w:val="left"/>
      <w:pPr>
        <w:ind w:left="3179" w:hanging="129"/>
      </w:pPr>
      <w:rPr>
        <w:rFonts w:hint="default"/>
        <w:lang w:val="ru-RU" w:eastAsia="ru-RU" w:bidi="ru-RU"/>
      </w:rPr>
    </w:lvl>
    <w:lvl w:ilvl="4" w:tplc="E45E7C96">
      <w:numFmt w:val="bullet"/>
      <w:lvlText w:val="•"/>
      <w:lvlJc w:val="left"/>
      <w:pPr>
        <w:ind w:left="4166" w:hanging="129"/>
      </w:pPr>
      <w:rPr>
        <w:rFonts w:hint="default"/>
        <w:lang w:val="ru-RU" w:eastAsia="ru-RU" w:bidi="ru-RU"/>
      </w:rPr>
    </w:lvl>
    <w:lvl w:ilvl="5" w:tplc="E62EF692">
      <w:numFmt w:val="bullet"/>
      <w:lvlText w:val="•"/>
      <w:lvlJc w:val="left"/>
      <w:pPr>
        <w:ind w:left="5153" w:hanging="129"/>
      </w:pPr>
      <w:rPr>
        <w:rFonts w:hint="default"/>
        <w:lang w:val="ru-RU" w:eastAsia="ru-RU" w:bidi="ru-RU"/>
      </w:rPr>
    </w:lvl>
    <w:lvl w:ilvl="6" w:tplc="DFD0B1F0">
      <w:numFmt w:val="bullet"/>
      <w:lvlText w:val="•"/>
      <w:lvlJc w:val="left"/>
      <w:pPr>
        <w:ind w:left="6139" w:hanging="129"/>
      </w:pPr>
      <w:rPr>
        <w:rFonts w:hint="default"/>
        <w:lang w:val="ru-RU" w:eastAsia="ru-RU" w:bidi="ru-RU"/>
      </w:rPr>
    </w:lvl>
    <w:lvl w:ilvl="7" w:tplc="F7B2E85A">
      <w:numFmt w:val="bullet"/>
      <w:lvlText w:val="•"/>
      <w:lvlJc w:val="left"/>
      <w:pPr>
        <w:ind w:left="7126" w:hanging="129"/>
      </w:pPr>
      <w:rPr>
        <w:rFonts w:hint="default"/>
        <w:lang w:val="ru-RU" w:eastAsia="ru-RU" w:bidi="ru-RU"/>
      </w:rPr>
    </w:lvl>
    <w:lvl w:ilvl="8" w:tplc="81AC09B0">
      <w:numFmt w:val="bullet"/>
      <w:lvlText w:val="•"/>
      <w:lvlJc w:val="left"/>
      <w:pPr>
        <w:ind w:left="8112" w:hanging="129"/>
      </w:pPr>
      <w:rPr>
        <w:rFonts w:hint="default"/>
        <w:lang w:val="ru-RU" w:eastAsia="ru-RU" w:bidi="ru-R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3E2"/>
    <w:rsid w:val="0000396B"/>
    <w:rsid w:val="00033F83"/>
    <w:rsid w:val="00053D7A"/>
    <w:rsid w:val="0007344C"/>
    <w:rsid w:val="00082B91"/>
    <w:rsid w:val="0008522C"/>
    <w:rsid w:val="0009532C"/>
    <w:rsid w:val="000B016B"/>
    <w:rsid w:val="000D2401"/>
    <w:rsid w:val="00102359"/>
    <w:rsid w:val="00122032"/>
    <w:rsid w:val="001F3105"/>
    <w:rsid w:val="00282725"/>
    <w:rsid w:val="002B4BCC"/>
    <w:rsid w:val="002D540F"/>
    <w:rsid w:val="00305A16"/>
    <w:rsid w:val="0032538B"/>
    <w:rsid w:val="003A572E"/>
    <w:rsid w:val="003A7962"/>
    <w:rsid w:val="003B1FD8"/>
    <w:rsid w:val="003B5B1F"/>
    <w:rsid w:val="003D38A3"/>
    <w:rsid w:val="003D6B65"/>
    <w:rsid w:val="003F3274"/>
    <w:rsid w:val="003F4718"/>
    <w:rsid w:val="003F4787"/>
    <w:rsid w:val="00413787"/>
    <w:rsid w:val="00471061"/>
    <w:rsid w:val="004E4D31"/>
    <w:rsid w:val="0051758A"/>
    <w:rsid w:val="00574B51"/>
    <w:rsid w:val="00576206"/>
    <w:rsid w:val="005967C4"/>
    <w:rsid w:val="005C1AF0"/>
    <w:rsid w:val="005D771E"/>
    <w:rsid w:val="005E3EBB"/>
    <w:rsid w:val="005E5655"/>
    <w:rsid w:val="00611167"/>
    <w:rsid w:val="00650F5B"/>
    <w:rsid w:val="00663AEA"/>
    <w:rsid w:val="006679F0"/>
    <w:rsid w:val="006A1DF2"/>
    <w:rsid w:val="006A40EF"/>
    <w:rsid w:val="006D1470"/>
    <w:rsid w:val="006D1B6D"/>
    <w:rsid w:val="006D58CC"/>
    <w:rsid w:val="006D7053"/>
    <w:rsid w:val="00717D5D"/>
    <w:rsid w:val="00756769"/>
    <w:rsid w:val="00790CC4"/>
    <w:rsid w:val="00791019"/>
    <w:rsid w:val="007C1846"/>
    <w:rsid w:val="007D6D51"/>
    <w:rsid w:val="007E42E1"/>
    <w:rsid w:val="00807D98"/>
    <w:rsid w:val="00823435"/>
    <w:rsid w:val="008312D8"/>
    <w:rsid w:val="00836FBE"/>
    <w:rsid w:val="0084357B"/>
    <w:rsid w:val="00847366"/>
    <w:rsid w:val="008803E4"/>
    <w:rsid w:val="008821AD"/>
    <w:rsid w:val="008942C3"/>
    <w:rsid w:val="00895A06"/>
    <w:rsid w:val="008B1054"/>
    <w:rsid w:val="008B50E5"/>
    <w:rsid w:val="008D445C"/>
    <w:rsid w:val="009076B4"/>
    <w:rsid w:val="009872EA"/>
    <w:rsid w:val="00987D35"/>
    <w:rsid w:val="009A7C4F"/>
    <w:rsid w:val="009B4297"/>
    <w:rsid w:val="009B79E5"/>
    <w:rsid w:val="009D479B"/>
    <w:rsid w:val="009D55D0"/>
    <w:rsid w:val="00A05716"/>
    <w:rsid w:val="00A66EC2"/>
    <w:rsid w:val="00AB683F"/>
    <w:rsid w:val="00AD49F8"/>
    <w:rsid w:val="00AD7CBF"/>
    <w:rsid w:val="00B466CA"/>
    <w:rsid w:val="00B46A4F"/>
    <w:rsid w:val="00B60BF0"/>
    <w:rsid w:val="00B658E7"/>
    <w:rsid w:val="00B95823"/>
    <w:rsid w:val="00B97EFC"/>
    <w:rsid w:val="00BA5E2C"/>
    <w:rsid w:val="00BB1BE7"/>
    <w:rsid w:val="00BC3D29"/>
    <w:rsid w:val="00BF53D4"/>
    <w:rsid w:val="00C05DBB"/>
    <w:rsid w:val="00C16AEF"/>
    <w:rsid w:val="00CA1DCC"/>
    <w:rsid w:val="00CA6068"/>
    <w:rsid w:val="00CC1284"/>
    <w:rsid w:val="00CC3AD5"/>
    <w:rsid w:val="00CE4ACB"/>
    <w:rsid w:val="00CF66C1"/>
    <w:rsid w:val="00D55E98"/>
    <w:rsid w:val="00DB3D30"/>
    <w:rsid w:val="00DD728D"/>
    <w:rsid w:val="00E113E2"/>
    <w:rsid w:val="00E71772"/>
    <w:rsid w:val="00E9763C"/>
    <w:rsid w:val="00EA6F33"/>
    <w:rsid w:val="00EE1A43"/>
    <w:rsid w:val="00F2708E"/>
    <w:rsid w:val="00F55247"/>
    <w:rsid w:val="00F640E3"/>
    <w:rsid w:val="00F652B0"/>
    <w:rsid w:val="00FB1166"/>
    <w:rsid w:val="00FF5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6FB0A"/>
  <w15:docId w15:val="{DC3FCE95-D677-428C-9BE0-7D0107A5E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500"/>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5" w:firstLine="284"/>
      <w:jc w:val="both"/>
    </w:pPr>
  </w:style>
  <w:style w:type="paragraph" w:styleId="a4">
    <w:name w:val="List Paragraph"/>
    <w:basedOn w:val="a"/>
    <w:uiPriority w:val="1"/>
    <w:qFormat/>
    <w:pPr>
      <w:ind w:left="216" w:firstLine="284"/>
      <w:jc w:val="both"/>
    </w:pPr>
  </w:style>
  <w:style w:type="paragraph" w:customStyle="1" w:styleId="TableParagraph">
    <w:name w:val="Table Paragraph"/>
    <w:basedOn w:val="a"/>
    <w:uiPriority w:val="1"/>
    <w:qFormat/>
    <w:pPr>
      <w:spacing w:line="252" w:lineRule="exact"/>
      <w:ind w:left="110"/>
    </w:pPr>
  </w:style>
  <w:style w:type="character" w:styleId="a5">
    <w:name w:val="Hyperlink"/>
    <w:basedOn w:val="a0"/>
    <w:uiPriority w:val="99"/>
    <w:unhideWhenUsed/>
    <w:rsid w:val="00102359"/>
    <w:rPr>
      <w:color w:val="0000FF" w:themeColor="hyperlink"/>
      <w:u w:val="single"/>
    </w:rPr>
  </w:style>
  <w:style w:type="paragraph" w:styleId="a6">
    <w:name w:val="Balloon Text"/>
    <w:basedOn w:val="a"/>
    <w:link w:val="a7"/>
    <w:uiPriority w:val="99"/>
    <w:semiHidden/>
    <w:unhideWhenUsed/>
    <w:rsid w:val="00CE4ACB"/>
    <w:rPr>
      <w:rFonts w:ascii="Segoe UI" w:hAnsi="Segoe UI" w:cs="Segoe UI"/>
      <w:sz w:val="18"/>
      <w:szCs w:val="18"/>
    </w:rPr>
  </w:style>
  <w:style w:type="character" w:customStyle="1" w:styleId="a7">
    <w:name w:val="Текст выноски Знак"/>
    <w:basedOn w:val="a0"/>
    <w:link w:val="a6"/>
    <w:uiPriority w:val="99"/>
    <w:semiHidden/>
    <w:rsid w:val="00CE4ACB"/>
    <w:rPr>
      <w:rFonts w:ascii="Segoe UI" w:eastAsia="Times New Roman" w:hAnsi="Segoe UI" w:cs="Segoe UI"/>
      <w:sz w:val="18"/>
      <w:szCs w:val="18"/>
      <w:lang w:val="ru-RU" w:eastAsia="ru-RU" w:bidi="ru-RU"/>
    </w:rPr>
  </w:style>
  <w:style w:type="character" w:customStyle="1" w:styleId="10">
    <w:name w:val="Неразрешенное упоминание1"/>
    <w:basedOn w:val="a0"/>
    <w:uiPriority w:val="99"/>
    <w:semiHidden/>
    <w:unhideWhenUsed/>
    <w:rsid w:val="006679F0"/>
    <w:rPr>
      <w:color w:val="605E5C"/>
      <w:shd w:val="clear" w:color="auto" w:fill="E1DFDD"/>
    </w:rPr>
  </w:style>
  <w:style w:type="character" w:styleId="a8">
    <w:name w:val="FollowedHyperlink"/>
    <w:basedOn w:val="a0"/>
    <w:uiPriority w:val="99"/>
    <w:semiHidden/>
    <w:unhideWhenUsed/>
    <w:rsid w:val="00F652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t-online.ru/" TargetMode="External"/><Relationship Id="rId13" Type="http://schemas.openxmlformats.org/officeDocument/2006/relationships/hyperlink" Target="https://catalog.lot-online.ru/index.php?dispatch=rad_attachment.getfile&amp;attachment_id=2726562&amp;inline=tru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talog.lot-online.ru/index.php?dispatch=rad_attachment.getfile&amp;attachment_id=2729501&amp;inline=tru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dmpereslav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pereslavl.ru/shema-razmescheniya-nestacionarnyh-torgovyh-obektov" TargetMode="External"/><Relationship Id="rId5" Type="http://schemas.openxmlformats.org/officeDocument/2006/relationships/webSettings" Target="webSettings.xml"/><Relationship Id="rId15" Type="http://schemas.openxmlformats.org/officeDocument/2006/relationships/hyperlink" Target="https://catalog.lot-online.ru/index.php?dispatch=rad_attachment.getfile&amp;attachment_id=2726562&amp;inline=true" TargetMode="External"/><Relationship Id="rId10" Type="http://schemas.openxmlformats.org/officeDocument/2006/relationships/hyperlink" Target="https://admpereslavl.ru/shema-razmescheniya-nestacionarnyh-torgovyh-obekt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t-online.ru/" TargetMode="External"/><Relationship Id="rId14" Type="http://schemas.openxmlformats.org/officeDocument/2006/relationships/hyperlink" Target="https://catalog.lot-online.ru/index.php?dispatch=rad_attachment.getfile&amp;attachment_id=2726562&amp;inline=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2872B-0503-44C0-AD90-92370E0CA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3851</Words>
  <Characters>21952</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Валерия Петрова</dc:creator>
  <cp:lastModifiedBy>Office</cp:lastModifiedBy>
  <cp:revision>2</cp:revision>
  <cp:lastPrinted>2025-05-13T12:16:00Z</cp:lastPrinted>
  <dcterms:created xsi:type="dcterms:W3CDTF">2026-04-17T12:16:00Z</dcterms:created>
  <dcterms:modified xsi:type="dcterms:W3CDTF">2026-04-17T12:16:00Z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Writer</vt:lpwstr>
  </property>
  <property fmtid="{D5CDD505-2E9C-101B-9397-08002B2CF9AE}" pid="4" name="LastSaved">
    <vt:filetime>2025-02-12T00:00:00Z</vt:filetime>
  </property>
</Properties>
</file>