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2A" w:rsidRDefault="00890D2A" w:rsidP="00230982">
      <w:pPr>
        <w:pStyle w:val="a4"/>
        <w:ind w:firstLine="0"/>
        <w:rPr>
          <w:color w:val="000000" w:themeColor="text1"/>
          <w:sz w:val="26"/>
          <w:szCs w:val="26"/>
        </w:rPr>
      </w:pPr>
    </w:p>
    <w:p w:rsidR="00462AE5" w:rsidRPr="00F373B5" w:rsidRDefault="00F06FE6" w:rsidP="00F06FE6">
      <w:pPr>
        <w:pStyle w:val="a4"/>
        <w:ind w:firstLine="0"/>
        <w:jc w:val="center"/>
        <w:rPr>
          <w:b/>
          <w:color w:val="000000" w:themeColor="text1"/>
          <w:sz w:val="36"/>
          <w:szCs w:val="40"/>
        </w:rPr>
      </w:pPr>
      <w:r w:rsidRPr="00F373B5">
        <w:rPr>
          <w:b/>
          <w:color w:val="000000" w:themeColor="text1"/>
          <w:sz w:val="36"/>
          <w:szCs w:val="40"/>
        </w:rPr>
        <w:t>М</w:t>
      </w:r>
      <w:r w:rsidR="000C5039" w:rsidRPr="00F373B5">
        <w:rPr>
          <w:b/>
          <w:color w:val="000000" w:themeColor="text1"/>
          <w:sz w:val="36"/>
          <w:szCs w:val="40"/>
        </w:rPr>
        <w:t>униципальн</w:t>
      </w:r>
      <w:r w:rsidRPr="00F373B5">
        <w:rPr>
          <w:b/>
          <w:color w:val="000000" w:themeColor="text1"/>
          <w:sz w:val="36"/>
          <w:szCs w:val="40"/>
        </w:rPr>
        <w:t>ая</w:t>
      </w:r>
      <w:r w:rsidR="000C5039" w:rsidRPr="00F373B5">
        <w:rPr>
          <w:b/>
          <w:color w:val="000000" w:themeColor="text1"/>
          <w:sz w:val="36"/>
          <w:szCs w:val="40"/>
        </w:rPr>
        <w:t xml:space="preserve"> программ</w:t>
      </w:r>
      <w:r w:rsidRPr="00F373B5">
        <w:rPr>
          <w:b/>
          <w:color w:val="000000" w:themeColor="text1"/>
          <w:sz w:val="36"/>
          <w:szCs w:val="40"/>
        </w:rPr>
        <w:t xml:space="preserve">а </w:t>
      </w:r>
      <w:r w:rsidR="00797C26" w:rsidRPr="00F373B5">
        <w:rPr>
          <w:b/>
          <w:color w:val="000000" w:themeColor="text1"/>
          <w:sz w:val="36"/>
          <w:szCs w:val="40"/>
        </w:rPr>
        <w:t>«</w:t>
      </w:r>
      <w:r w:rsidR="00462AE5" w:rsidRPr="00F373B5">
        <w:rPr>
          <w:b/>
          <w:color w:val="000000" w:themeColor="text1"/>
          <w:sz w:val="36"/>
          <w:szCs w:val="40"/>
        </w:rPr>
        <w:t xml:space="preserve">Энергоэффективность в </w:t>
      </w:r>
      <w:r w:rsidR="00797C26" w:rsidRPr="00F373B5">
        <w:rPr>
          <w:b/>
          <w:color w:val="000000" w:themeColor="text1"/>
          <w:sz w:val="36"/>
          <w:szCs w:val="40"/>
        </w:rPr>
        <w:t>городском округе город Переславль-Залесский</w:t>
      </w:r>
      <w:r w:rsidRPr="00F373B5">
        <w:rPr>
          <w:b/>
          <w:color w:val="000000" w:themeColor="text1"/>
          <w:sz w:val="36"/>
          <w:szCs w:val="40"/>
        </w:rPr>
        <w:t xml:space="preserve"> </w:t>
      </w:r>
      <w:r w:rsidR="00101257" w:rsidRPr="00F373B5">
        <w:rPr>
          <w:b/>
          <w:color w:val="000000" w:themeColor="text1"/>
          <w:sz w:val="36"/>
          <w:szCs w:val="40"/>
        </w:rPr>
        <w:t>Ярославской области</w:t>
      </w:r>
      <w:r w:rsidR="00797C26" w:rsidRPr="00F373B5">
        <w:rPr>
          <w:b/>
          <w:color w:val="000000" w:themeColor="text1"/>
          <w:sz w:val="36"/>
          <w:szCs w:val="40"/>
        </w:rPr>
        <w:t>»</w:t>
      </w:r>
      <w:r w:rsidRPr="00F373B5">
        <w:rPr>
          <w:b/>
          <w:color w:val="000000" w:themeColor="text1"/>
          <w:sz w:val="36"/>
          <w:szCs w:val="40"/>
        </w:rPr>
        <w:t>, утверждена постановлением Администрации города Переславля-Залесского от 30.03.2022 № ПОС.03-0649/22 (в редакции постановлений от 21.07.2022 № ПОС.03-1534/22</w:t>
      </w:r>
      <w:r w:rsidR="009E2AC8" w:rsidRPr="00F373B5">
        <w:rPr>
          <w:b/>
          <w:color w:val="000000" w:themeColor="text1"/>
          <w:sz w:val="36"/>
          <w:szCs w:val="40"/>
        </w:rPr>
        <w:t>, от 23.11.2022 № ПОС.03-2582/22</w:t>
      </w:r>
      <w:r w:rsidR="00F02CFA" w:rsidRPr="00F373B5">
        <w:rPr>
          <w:b/>
          <w:color w:val="000000" w:themeColor="text1"/>
          <w:sz w:val="36"/>
          <w:szCs w:val="40"/>
        </w:rPr>
        <w:t>, от 13.12.2022 № ПОС.03-2760/22</w:t>
      </w:r>
      <w:r w:rsidR="00EA590F" w:rsidRPr="00F373B5">
        <w:rPr>
          <w:b/>
          <w:color w:val="000000" w:themeColor="text1"/>
          <w:sz w:val="36"/>
          <w:szCs w:val="40"/>
        </w:rPr>
        <w:t>, от 23.12.2022 № ПОС.03-2866/22</w:t>
      </w:r>
      <w:r w:rsidR="00F70B91" w:rsidRPr="00F373B5">
        <w:rPr>
          <w:b/>
          <w:color w:val="000000" w:themeColor="text1"/>
          <w:sz w:val="36"/>
          <w:szCs w:val="40"/>
        </w:rPr>
        <w:t>, от 1</w:t>
      </w:r>
      <w:r w:rsidR="00253CA3" w:rsidRPr="00F373B5">
        <w:rPr>
          <w:b/>
          <w:color w:val="000000" w:themeColor="text1"/>
          <w:sz w:val="36"/>
          <w:szCs w:val="40"/>
        </w:rPr>
        <w:t>7</w:t>
      </w:r>
      <w:r w:rsidR="00F70B91" w:rsidRPr="00F373B5">
        <w:rPr>
          <w:b/>
          <w:color w:val="000000" w:themeColor="text1"/>
          <w:sz w:val="36"/>
          <w:szCs w:val="40"/>
        </w:rPr>
        <w:t>.0</w:t>
      </w:r>
      <w:r w:rsidR="00253CA3" w:rsidRPr="00F373B5">
        <w:rPr>
          <w:b/>
          <w:color w:val="000000" w:themeColor="text1"/>
          <w:sz w:val="36"/>
          <w:szCs w:val="40"/>
        </w:rPr>
        <w:t>2</w:t>
      </w:r>
      <w:r w:rsidR="00F70B91" w:rsidRPr="00F373B5">
        <w:rPr>
          <w:b/>
          <w:color w:val="000000" w:themeColor="text1"/>
          <w:sz w:val="36"/>
          <w:szCs w:val="40"/>
        </w:rPr>
        <w:t>.2023 № ПОС.03-</w:t>
      </w:r>
      <w:r w:rsidR="00253CA3" w:rsidRPr="00F373B5">
        <w:rPr>
          <w:b/>
          <w:color w:val="000000" w:themeColor="text1"/>
          <w:sz w:val="36"/>
          <w:szCs w:val="40"/>
        </w:rPr>
        <w:t>260</w:t>
      </w:r>
      <w:r w:rsidR="00F70B91" w:rsidRPr="00F373B5">
        <w:rPr>
          <w:b/>
          <w:color w:val="000000" w:themeColor="text1"/>
          <w:sz w:val="36"/>
          <w:szCs w:val="40"/>
        </w:rPr>
        <w:t>/23</w:t>
      </w:r>
      <w:r w:rsidR="006B2FDC" w:rsidRPr="00F373B5">
        <w:rPr>
          <w:b/>
          <w:color w:val="000000" w:themeColor="text1"/>
          <w:sz w:val="36"/>
          <w:szCs w:val="40"/>
        </w:rPr>
        <w:t>, от 02.03.2023 № ПОС.03-371/23</w:t>
      </w:r>
      <w:r w:rsidR="00834A43" w:rsidRPr="00F373B5">
        <w:rPr>
          <w:b/>
          <w:color w:val="000000" w:themeColor="text1"/>
          <w:sz w:val="36"/>
          <w:szCs w:val="40"/>
        </w:rPr>
        <w:t>, от 10.03.2023 № ПОС.03-458/23</w:t>
      </w:r>
      <w:r w:rsidR="00CC4088" w:rsidRPr="00F373B5">
        <w:rPr>
          <w:b/>
          <w:color w:val="000000" w:themeColor="text1"/>
          <w:sz w:val="36"/>
          <w:szCs w:val="40"/>
        </w:rPr>
        <w:t>, от 15.05.2023 № ПОС.03-1014/23</w:t>
      </w:r>
      <w:r w:rsidR="00DA7B84" w:rsidRPr="00F373B5">
        <w:rPr>
          <w:b/>
          <w:color w:val="000000" w:themeColor="text1"/>
          <w:sz w:val="36"/>
          <w:szCs w:val="40"/>
        </w:rPr>
        <w:t>, от 16.05.2023 № ПОС.03-1018/23</w:t>
      </w:r>
      <w:r w:rsidR="00CA2877" w:rsidRPr="00F373B5">
        <w:rPr>
          <w:b/>
          <w:color w:val="000000" w:themeColor="text1"/>
          <w:sz w:val="36"/>
          <w:szCs w:val="40"/>
        </w:rPr>
        <w:t>, от 22.05.2023</w:t>
      </w:r>
      <w:r w:rsidR="00C7593F" w:rsidRPr="00F373B5">
        <w:rPr>
          <w:b/>
          <w:color w:val="000000" w:themeColor="text1"/>
          <w:sz w:val="36"/>
          <w:szCs w:val="40"/>
        </w:rPr>
        <w:t xml:space="preserve"> № ПОС.03-1066/23</w:t>
      </w:r>
      <w:r w:rsidR="00172295" w:rsidRPr="00F373B5">
        <w:rPr>
          <w:b/>
          <w:color w:val="000000" w:themeColor="text1"/>
          <w:sz w:val="36"/>
          <w:szCs w:val="40"/>
        </w:rPr>
        <w:t>, от 25.08.2023 № ПОС.03-2115/23</w:t>
      </w:r>
      <w:r w:rsidR="00525B3F" w:rsidRPr="00F373B5">
        <w:rPr>
          <w:b/>
          <w:color w:val="000000" w:themeColor="text1"/>
          <w:sz w:val="36"/>
          <w:szCs w:val="40"/>
        </w:rPr>
        <w:t>, от 29.11.2023 № ПОС.03-3103/23</w:t>
      </w:r>
      <w:r w:rsidR="000A32AF" w:rsidRPr="00F373B5">
        <w:rPr>
          <w:b/>
          <w:color w:val="000000" w:themeColor="text1"/>
          <w:sz w:val="36"/>
          <w:szCs w:val="40"/>
        </w:rPr>
        <w:t>, от 29.12.2023 № ПОС.03-3429/23</w:t>
      </w:r>
      <w:r w:rsidR="00180944" w:rsidRPr="00F373B5">
        <w:rPr>
          <w:b/>
          <w:color w:val="000000" w:themeColor="text1"/>
          <w:sz w:val="36"/>
          <w:szCs w:val="40"/>
        </w:rPr>
        <w:t>, от 15.04.2024 № ПОС.03-795/24</w:t>
      </w:r>
      <w:r w:rsidR="005C76BD" w:rsidRPr="00F373B5">
        <w:rPr>
          <w:b/>
          <w:color w:val="000000" w:themeColor="text1"/>
          <w:sz w:val="36"/>
          <w:szCs w:val="40"/>
        </w:rPr>
        <w:t>, от 17.07.2024 № ПОС.03-1700/24</w:t>
      </w:r>
      <w:r w:rsidR="00842404">
        <w:rPr>
          <w:b/>
          <w:color w:val="000000" w:themeColor="text1"/>
          <w:sz w:val="36"/>
          <w:szCs w:val="40"/>
        </w:rPr>
        <w:t>, от 20.08.2024 № ПОС.03-1974/24</w:t>
      </w:r>
      <w:r w:rsidRPr="00F373B5">
        <w:rPr>
          <w:b/>
          <w:color w:val="000000" w:themeColor="text1"/>
          <w:sz w:val="36"/>
          <w:szCs w:val="40"/>
        </w:rPr>
        <w:t>)</w:t>
      </w:r>
    </w:p>
    <w:p w:rsidR="00B17B77" w:rsidRPr="00F06FE6" w:rsidRDefault="00B17B77" w:rsidP="00F06FE6">
      <w:pPr>
        <w:pStyle w:val="a4"/>
        <w:jc w:val="center"/>
        <w:rPr>
          <w:b/>
          <w:color w:val="000000" w:themeColor="text1"/>
          <w:sz w:val="40"/>
          <w:szCs w:val="40"/>
          <w:highlight w:val="yellow"/>
        </w:rPr>
      </w:pP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04D60" w:rsidRDefault="00B04D60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373B5" w:rsidRDefault="00F373B5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373B5" w:rsidRDefault="00F373B5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373B5" w:rsidRDefault="00F373B5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373B5" w:rsidRDefault="00F373B5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373B5" w:rsidRDefault="00F373B5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373B5" w:rsidRDefault="00F373B5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373B5" w:rsidRDefault="00F373B5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F06FE6" w:rsidRDefault="00F06FE6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</w:p>
    <w:p w:rsidR="00101257" w:rsidRPr="0019772C" w:rsidRDefault="00101257" w:rsidP="00101257">
      <w:pPr>
        <w:ind w:left="4679" w:firstLine="708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lastRenderedPageBreak/>
        <w:t>УТВЕРЖДЕНА</w:t>
      </w:r>
    </w:p>
    <w:p w:rsidR="00101257" w:rsidRPr="0019772C" w:rsidRDefault="00101257" w:rsidP="00101257">
      <w:pPr>
        <w:ind w:firstLine="5387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постановлением Администрации </w:t>
      </w:r>
    </w:p>
    <w:p w:rsidR="00101257" w:rsidRPr="0019772C" w:rsidRDefault="00101257" w:rsidP="00101257">
      <w:pPr>
        <w:shd w:val="clear" w:color="auto" w:fill="FFFFFF"/>
        <w:ind w:firstLine="5387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города Переславля-Залесского</w:t>
      </w:r>
    </w:p>
    <w:p w:rsidR="00101257" w:rsidRDefault="00101257" w:rsidP="00F03A82">
      <w:pPr>
        <w:ind w:left="5387"/>
        <w:rPr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от </w:t>
      </w:r>
      <w:r w:rsidR="00F03A82">
        <w:rPr>
          <w:sz w:val="26"/>
          <w:szCs w:val="26"/>
        </w:rPr>
        <w:t>30.03.2022</w:t>
      </w:r>
      <w:r w:rsidR="00F03A82" w:rsidRPr="00890D2A">
        <w:rPr>
          <w:sz w:val="26"/>
          <w:szCs w:val="26"/>
        </w:rPr>
        <w:t xml:space="preserve"> №</w:t>
      </w:r>
      <w:r w:rsidR="00F03A82">
        <w:rPr>
          <w:sz w:val="26"/>
          <w:szCs w:val="26"/>
        </w:rPr>
        <w:t xml:space="preserve"> ПОС.03-0649/22</w:t>
      </w:r>
    </w:p>
    <w:p w:rsidR="00F03A82" w:rsidRPr="0019772C" w:rsidRDefault="00F03A82" w:rsidP="00F03A82">
      <w:pPr>
        <w:ind w:left="5387"/>
        <w:rPr>
          <w:bCs/>
          <w:iCs/>
          <w:color w:val="000000" w:themeColor="text1"/>
        </w:rPr>
      </w:pPr>
    </w:p>
    <w:p w:rsidR="007D5413" w:rsidRPr="0019772C" w:rsidRDefault="007D5413" w:rsidP="007D5413">
      <w:pPr>
        <w:pStyle w:val="af6"/>
        <w:tabs>
          <w:tab w:val="left" w:pos="4962"/>
        </w:tabs>
        <w:jc w:val="center"/>
        <w:rPr>
          <w:b/>
          <w:bCs/>
          <w:color w:val="000000" w:themeColor="text1"/>
          <w:sz w:val="26"/>
          <w:szCs w:val="26"/>
        </w:rPr>
      </w:pPr>
      <w:r w:rsidRPr="0019772C">
        <w:rPr>
          <w:b/>
          <w:bCs/>
          <w:color w:val="000000" w:themeColor="text1"/>
          <w:sz w:val="26"/>
          <w:szCs w:val="26"/>
        </w:rPr>
        <w:t xml:space="preserve">Муниципальная программа  </w:t>
      </w:r>
    </w:p>
    <w:p w:rsidR="007D5413" w:rsidRPr="0019772C" w:rsidRDefault="007D5413" w:rsidP="007D5413">
      <w:pPr>
        <w:pStyle w:val="af6"/>
        <w:tabs>
          <w:tab w:val="left" w:pos="4962"/>
        </w:tabs>
        <w:jc w:val="center"/>
        <w:rPr>
          <w:color w:val="000000" w:themeColor="text1"/>
          <w:sz w:val="26"/>
          <w:szCs w:val="26"/>
        </w:rPr>
      </w:pPr>
      <w:r w:rsidRPr="0019772C">
        <w:rPr>
          <w:b/>
          <w:bCs/>
          <w:color w:val="000000" w:themeColor="text1"/>
          <w:sz w:val="26"/>
          <w:szCs w:val="26"/>
        </w:rPr>
        <w:t>«Энергоэффективность в городском округе город Переславль-Залесский Ярославской области»</w:t>
      </w:r>
    </w:p>
    <w:p w:rsidR="007D5413" w:rsidRPr="0019772C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7D5413" w:rsidRPr="0019772C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19772C">
        <w:rPr>
          <w:b/>
          <w:bCs/>
          <w:color w:val="000000" w:themeColor="text1"/>
          <w:sz w:val="26"/>
          <w:szCs w:val="26"/>
        </w:rPr>
        <w:t>1. 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8B7" w:rsidRPr="0019772C" w:rsidRDefault="004908B7" w:rsidP="004908B7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Муниципальное казенное учреждение «Многофункциональный центр развития города Переславля-Залесского», </w:t>
            </w:r>
          </w:p>
          <w:p w:rsidR="004908B7" w:rsidRPr="0019772C" w:rsidRDefault="004908B7" w:rsidP="004908B7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Горелова Наталья Александровна, </w:t>
            </w:r>
          </w:p>
          <w:p w:rsidR="007D5413" w:rsidRPr="0019772C" w:rsidRDefault="004908B7" w:rsidP="004908B7">
            <w:pPr>
              <w:autoSpaceDE w:val="0"/>
              <w:autoSpaceDN w:val="0"/>
              <w:adjustRightInd w:val="0"/>
              <w:ind w:left="5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телефон (48535) 3-04-64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842404" w:rsidP="001809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 xml:space="preserve">Заместитель Главы Администрации города Переславля-Залесского </w:t>
            </w:r>
            <w:r>
              <w:rPr>
                <w:color w:val="000000" w:themeColor="text1"/>
                <w:sz w:val="26"/>
                <w:szCs w:val="26"/>
              </w:rPr>
              <w:t>Фокин Александр Николаевич</w:t>
            </w:r>
            <w:r w:rsidRPr="00D90C19">
              <w:rPr>
                <w:color w:val="000000" w:themeColor="text1"/>
                <w:sz w:val="26"/>
                <w:szCs w:val="26"/>
              </w:rPr>
              <w:t>, телефон (48535) 3-18-82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180944" w:rsidP="007D54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80944">
              <w:rPr>
                <w:color w:val="000000" w:themeColor="text1"/>
                <w:sz w:val="26"/>
                <w:szCs w:val="26"/>
              </w:rPr>
              <w:t>Управление образования Администрации города Переславля-Залесского, Блохина Ольга Леонидовна, телефон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80944">
              <w:rPr>
                <w:color w:val="000000" w:themeColor="text1"/>
                <w:sz w:val="26"/>
                <w:szCs w:val="26"/>
              </w:rPr>
              <w:t>(48535)3-25-05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2022-2024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5. Цель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0B0BB3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3" w:rsidRPr="0019772C" w:rsidRDefault="000B0BB3" w:rsidP="000B0BB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42 318,1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0C19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D90C19">
              <w:rPr>
                <w:color w:val="000000" w:themeColor="text1"/>
                <w:sz w:val="26"/>
                <w:szCs w:val="26"/>
              </w:rPr>
              <w:t>: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:rsidR="000B0BB3" w:rsidRPr="0023071C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  <w:tr w:rsidR="000B0BB3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3" w:rsidRPr="0019772C" w:rsidRDefault="000B0BB3" w:rsidP="000B0BB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7. Перечень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>ородских целевых программ и ведомственных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B3" w:rsidRPr="0019772C" w:rsidRDefault="000B0BB3" w:rsidP="000B0B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Городская целевая программа «Энергосбережение на территории городского округа город Переславль-Залесский Ярославской области» на 2022-2024 годы (далее – ГЦП)</w:t>
            </w:r>
          </w:p>
        </w:tc>
      </w:tr>
      <w:tr w:rsidR="000B0BB3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B3" w:rsidRPr="0019772C" w:rsidRDefault="000B0BB3" w:rsidP="000B0B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BB3" w:rsidRPr="0019772C" w:rsidRDefault="000B0BB3" w:rsidP="000B0B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  https://admpereslavl.ru/normativno-pravovye-akty</w:t>
            </w:r>
          </w:p>
        </w:tc>
      </w:tr>
    </w:tbl>
    <w:p w:rsidR="00DD4EAD" w:rsidRPr="0019772C" w:rsidRDefault="007D5413" w:rsidP="00931931">
      <w:pPr>
        <w:pStyle w:val="a3"/>
        <w:rPr>
          <w:color w:val="000000" w:themeColor="text1"/>
        </w:rPr>
      </w:pPr>
      <w:r w:rsidRPr="0019772C">
        <w:rPr>
          <w:color w:val="000000" w:themeColor="text1"/>
        </w:rPr>
        <w:t>2</w:t>
      </w:r>
      <w:r w:rsidR="00DD4EAD" w:rsidRPr="0019772C">
        <w:rPr>
          <w:color w:val="000000" w:themeColor="text1"/>
        </w:rPr>
        <w:t>. О</w:t>
      </w:r>
      <w:r w:rsidR="00B04D60" w:rsidRPr="0019772C">
        <w:rPr>
          <w:color w:val="000000" w:themeColor="text1"/>
        </w:rPr>
        <w:t>бщая характеристика сферы реализации</w:t>
      </w:r>
      <w:r w:rsidRPr="0019772C">
        <w:rPr>
          <w:color w:val="000000" w:themeColor="text1"/>
        </w:rPr>
        <w:t xml:space="preserve"> м</w:t>
      </w:r>
      <w:r w:rsidR="00B04D60" w:rsidRPr="0019772C">
        <w:rPr>
          <w:color w:val="000000" w:themeColor="text1"/>
        </w:rPr>
        <w:t>униципальной программы</w:t>
      </w:r>
    </w:p>
    <w:p w:rsidR="00C539C5" w:rsidRPr="0019772C" w:rsidRDefault="00C539C5" w:rsidP="001735C4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  <w:u w:val="single"/>
        </w:rPr>
      </w:pPr>
    </w:p>
    <w:p w:rsidR="00101257" w:rsidRPr="0019772C" w:rsidRDefault="00101257" w:rsidP="00823F43">
      <w:pPr>
        <w:pStyle w:val="a4"/>
        <w:ind w:firstLine="708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Муниципальная программа </w:t>
      </w:r>
      <w:r w:rsidR="00823F43" w:rsidRPr="0019772C">
        <w:rPr>
          <w:bCs/>
          <w:color w:val="000000" w:themeColor="text1"/>
          <w:sz w:val="26"/>
          <w:szCs w:val="26"/>
        </w:rPr>
        <w:t>«</w:t>
      </w:r>
      <w:r w:rsidR="00823F43" w:rsidRPr="0019772C">
        <w:rPr>
          <w:color w:val="000000" w:themeColor="text1"/>
          <w:sz w:val="26"/>
          <w:szCs w:val="26"/>
        </w:rPr>
        <w:t xml:space="preserve">Энергоэффективность в городском округе город Переславль-Залесский Ярославской области» </w:t>
      </w:r>
      <w:r w:rsidRPr="0019772C">
        <w:rPr>
          <w:color w:val="000000" w:themeColor="text1"/>
          <w:sz w:val="26"/>
          <w:szCs w:val="26"/>
        </w:rPr>
        <w:t>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(далее по тексту – городской округ) до 2030 года, где главной стратегической целью развития городского округа является создание комфортных условий жизни населения городского округа за счет развития инфраструктуры ЖКХ.</w:t>
      </w:r>
    </w:p>
    <w:p w:rsidR="00C539C5" w:rsidRPr="0019772C" w:rsidRDefault="00C539C5" w:rsidP="00FB7C9F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населенных пунктов городского округа. Проблема заключается в том,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последствия: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рост затрат предприятий городского округа на оплату энергетических ресурсов, приводящий к снижению конкурентоспособности и рентабельности их деятельности;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</w:t>
      </w:r>
      <w:r w:rsidR="002672C3" w:rsidRPr="0019772C">
        <w:rPr>
          <w:color w:val="000000" w:themeColor="text1"/>
          <w:sz w:val="26"/>
          <w:szCs w:val="26"/>
        </w:rPr>
        <w:t>ругих видов на территории городского округа</w:t>
      </w:r>
      <w:r w:rsidRPr="0019772C">
        <w:rPr>
          <w:color w:val="000000" w:themeColor="text1"/>
          <w:sz w:val="26"/>
          <w:szCs w:val="26"/>
        </w:rPr>
        <w:t xml:space="preserve"> и, прежде всего, в органах местного самоуправления, муниципальных учреждениях, муниципальных унитарных предприятиях: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 - применения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ведения топливно-энергетических балансов;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соблюдения нормативов затрат топлива и энергии, а также лимитов потребления энергетических ресурсов. При этом установленные нормативы затрат топлива и энергии для органов местного самоуправления, муниципальных учреждений и муниципальных унитарных предприятий не могут быть выше соответствующих нормативов затрат топлива и энергии для органов государственной власти Ярославской области, государственных учреждений Ярославской области и государственных унитарных предприятий Ярославской области;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информационного обеспечения энергосбережения.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lastRenderedPageBreak/>
        <w:t>В предстоящий период на территории</w:t>
      </w:r>
      <w:r w:rsidR="002672C3" w:rsidRPr="0019772C">
        <w:rPr>
          <w:color w:val="000000" w:themeColor="text1"/>
          <w:sz w:val="26"/>
          <w:szCs w:val="26"/>
        </w:rPr>
        <w:t xml:space="preserve"> городского округа</w:t>
      </w:r>
      <w:r w:rsidRPr="0019772C">
        <w:rPr>
          <w:color w:val="000000" w:themeColor="text1"/>
          <w:sz w:val="26"/>
          <w:szCs w:val="26"/>
        </w:rPr>
        <w:t xml:space="preserve"> г</w:t>
      </w:r>
      <w:r w:rsidR="00D91CBE" w:rsidRPr="0019772C">
        <w:rPr>
          <w:color w:val="000000" w:themeColor="text1"/>
          <w:sz w:val="26"/>
          <w:szCs w:val="26"/>
        </w:rPr>
        <w:t>ород</w:t>
      </w:r>
      <w:r w:rsidRPr="0019772C">
        <w:rPr>
          <w:color w:val="000000" w:themeColor="text1"/>
          <w:sz w:val="26"/>
          <w:szCs w:val="26"/>
        </w:rPr>
        <w:t xml:space="preserve"> Переславл</w:t>
      </w:r>
      <w:r w:rsidR="00D91CBE" w:rsidRPr="0019772C">
        <w:rPr>
          <w:color w:val="000000" w:themeColor="text1"/>
          <w:sz w:val="26"/>
          <w:szCs w:val="26"/>
        </w:rPr>
        <w:t>ь</w:t>
      </w:r>
      <w:r w:rsidRPr="0019772C">
        <w:rPr>
          <w:color w:val="000000" w:themeColor="text1"/>
          <w:sz w:val="26"/>
          <w:szCs w:val="26"/>
        </w:rPr>
        <w:t>-Залесск</w:t>
      </w:r>
      <w:r w:rsidR="00D91CBE" w:rsidRPr="0019772C">
        <w:rPr>
          <w:color w:val="000000" w:themeColor="text1"/>
          <w:sz w:val="26"/>
          <w:szCs w:val="26"/>
        </w:rPr>
        <w:t>ий</w:t>
      </w:r>
      <w:r w:rsidR="00101257" w:rsidRPr="0019772C">
        <w:rPr>
          <w:color w:val="000000" w:themeColor="text1"/>
          <w:sz w:val="26"/>
          <w:szCs w:val="26"/>
        </w:rPr>
        <w:t xml:space="preserve"> Ярославской области</w:t>
      </w:r>
      <w:r w:rsidRPr="0019772C">
        <w:rPr>
          <w:color w:val="000000" w:themeColor="text1"/>
          <w:sz w:val="26"/>
          <w:szCs w:val="26"/>
        </w:rPr>
        <w:t xml:space="preserve"> должны быть выполнены установленные Законом Ярославской области от 11 октября 2006 г. № 60-з требования в части управления процессом энергосбережения, в том числе: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учет энергетических ресурсов;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ведение топливно-энергетических балансов ресурсоснабжающими организациями и организациями, имеющ</w:t>
      </w:r>
      <w:r w:rsidR="002672C3" w:rsidRPr="0019772C">
        <w:rPr>
          <w:color w:val="000000" w:themeColor="text1"/>
          <w:sz w:val="26"/>
          <w:szCs w:val="26"/>
        </w:rPr>
        <w:t>ими собственные источники тепла.</w:t>
      </w:r>
    </w:p>
    <w:p w:rsidR="000310A6" w:rsidRPr="0019772C" w:rsidRDefault="000310A6" w:rsidP="00E82C21">
      <w:pPr>
        <w:pStyle w:val="a4"/>
        <w:jc w:val="center"/>
        <w:rPr>
          <w:b/>
          <w:color w:val="000000" w:themeColor="text1"/>
          <w:sz w:val="26"/>
          <w:szCs w:val="26"/>
        </w:rPr>
      </w:pPr>
    </w:p>
    <w:p w:rsidR="00B04D60" w:rsidRPr="0019772C" w:rsidRDefault="007D5413" w:rsidP="00931931">
      <w:pPr>
        <w:pStyle w:val="a3"/>
        <w:rPr>
          <w:color w:val="000000" w:themeColor="text1"/>
        </w:rPr>
      </w:pPr>
      <w:r w:rsidRPr="0019772C">
        <w:rPr>
          <w:color w:val="000000" w:themeColor="text1"/>
        </w:rPr>
        <w:t>3</w:t>
      </w:r>
      <w:r w:rsidR="000D526B" w:rsidRPr="0019772C">
        <w:rPr>
          <w:color w:val="000000" w:themeColor="text1"/>
        </w:rPr>
        <w:t>. Цел</w:t>
      </w:r>
      <w:r w:rsidR="00B127FB" w:rsidRPr="0019772C">
        <w:rPr>
          <w:color w:val="000000" w:themeColor="text1"/>
        </w:rPr>
        <w:t>ь</w:t>
      </w:r>
      <w:r w:rsidR="00B04D60" w:rsidRPr="0019772C">
        <w:rPr>
          <w:color w:val="000000" w:themeColor="text1"/>
        </w:rPr>
        <w:t xml:space="preserve"> </w:t>
      </w:r>
      <w:r w:rsidR="00EB6E03" w:rsidRPr="0019772C">
        <w:rPr>
          <w:color w:val="000000" w:themeColor="text1"/>
        </w:rPr>
        <w:t xml:space="preserve">и </w:t>
      </w:r>
      <w:r w:rsidR="00B04D60" w:rsidRPr="0019772C">
        <w:rPr>
          <w:color w:val="000000" w:themeColor="text1"/>
        </w:rPr>
        <w:t>целевые показатели муниципальной программы</w:t>
      </w:r>
    </w:p>
    <w:p w:rsidR="0008108A" w:rsidRPr="0019772C" w:rsidRDefault="0008108A" w:rsidP="00931931">
      <w:pPr>
        <w:pStyle w:val="a3"/>
        <w:rPr>
          <w:color w:val="000000" w:themeColor="text1"/>
        </w:rPr>
      </w:pPr>
    </w:p>
    <w:p w:rsidR="00360DDA" w:rsidRPr="0019772C" w:rsidRDefault="00B04D60" w:rsidP="00360DDA">
      <w:pPr>
        <w:pStyle w:val="af5"/>
        <w:spacing w:before="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</w:pPr>
      <w:r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Ц</w:t>
      </w:r>
      <w:r w:rsidR="00D00683"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ел</w:t>
      </w:r>
      <w:r w:rsidR="00B127FB"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ь</w:t>
      </w:r>
      <w:r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 xml:space="preserve"> </w:t>
      </w:r>
      <w:r w:rsidR="00D00683"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муниципальной программы</w:t>
      </w:r>
      <w:r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:</w:t>
      </w:r>
    </w:p>
    <w:p w:rsidR="009742A8" w:rsidRPr="0019772C" w:rsidRDefault="009742A8" w:rsidP="009742A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–с</w:t>
      </w:r>
      <w:r w:rsidRPr="0019772C">
        <w:rPr>
          <w:rFonts w:eastAsia="Calibri"/>
          <w:color w:val="000000" w:themeColor="text1"/>
          <w:sz w:val="26"/>
          <w:szCs w:val="26"/>
        </w:rPr>
        <w:t>оздание комфортных условий жизни населения городского округа за счет развития инфраструктуры ЖКХ.</w:t>
      </w:r>
    </w:p>
    <w:p w:rsidR="008B3ABA" w:rsidRPr="0019772C" w:rsidRDefault="008B3ABA" w:rsidP="008B3A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Целевые показатели муниципальной программы:</w:t>
      </w: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"/>
        <w:gridCol w:w="1410"/>
        <w:gridCol w:w="7"/>
        <w:gridCol w:w="1555"/>
        <w:gridCol w:w="1136"/>
        <w:gridCol w:w="1135"/>
        <w:gridCol w:w="1135"/>
      </w:tblGrid>
      <w:tr w:rsidR="0019772C" w:rsidRPr="0019772C" w:rsidTr="00292389">
        <w:trPr>
          <w:trHeight w:val="53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Наименование</w:t>
            </w:r>
          </w:p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показателя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968" w:type="dxa"/>
            <w:gridSpan w:val="5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ind w:left="-284" w:firstLine="568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19772C" w:rsidRPr="0019772C" w:rsidTr="00292389">
        <w:tc>
          <w:tcPr>
            <w:tcW w:w="3114" w:type="dxa"/>
            <w:vMerge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Базовое 2021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19772C" w:rsidRPr="0019772C" w:rsidTr="00292389">
        <w:tc>
          <w:tcPr>
            <w:tcW w:w="3114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19772C" w:rsidRPr="0019772C" w:rsidTr="00292389">
        <w:tc>
          <w:tcPr>
            <w:tcW w:w="9498" w:type="dxa"/>
            <w:gridSpan w:val="8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/>
                <w:bCs/>
                <w:color w:val="000000" w:themeColor="text1"/>
                <w:sz w:val="26"/>
                <w:szCs w:val="26"/>
              </w:rPr>
              <w:t>Муниципальная программа «Энергоэффективность в городском округе город Переславль-Залесский Ярославской области»</w:t>
            </w:r>
          </w:p>
        </w:tc>
      </w:tr>
      <w:tr w:rsidR="0019772C" w:rsidRPr="0019772C" w:rsidTr="00292389">
        <w:tc>
          <w:tcPr>
            <w:tcW w:w="3120" w:type="dxa"/>
            <w:gridSpan w:val="2"/>
            <w:shd w:val="clear" w:color="auto" w:fill="auto"/>
            <w:vAlign w:val="center"/>
          </w:tcPr>
          <w:p w:rsidR="009742A8" w:rsidRPr="0019772C" w:rsidRDefault="0092317D" w:rsidP="0029238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Модернизация (реконструкция) </w:t>
            </w: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уличного освещения с установкой энергосберегающих светильников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да (1)/нет(0)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19772C" w:rsidRPr="0019772C" w:rsidTr="00292389">
        <w:tc>
          <w:tcPr>
            <w:tcW w:w="3120" w:type="dxa"/>
            <w:gridSpan w:val="2"/>
            <w:shd w:val="clear" w:color="auto" w:fill="auto"/>
            <w:vAlign w:val="center"/>
          </w:tcPr>
          <w:p w:rsidR="009742A8" w:rsidRPr="0019772C" w:rsidRDefault="0092317D" w:rsidP="0092317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Установка узлов учета потребления энергетического учета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да (1)/нет(0)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19772C" w:rsidRPr="0019772C" w:rsidTr="00292389">
        <w:tc>
          <w:tcPr>
            <w:tcW w:w="9498" w:type="dxa"/>
            <w:gridSpan w:val="8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/>
                <w:bCs/>
                <w:color w:val="000000" w:themeColor="text1"/>
                <w:sz w:val="26"/>
                <w:szCs w:val="26"/>
              </w:rPr>
              <w:t xml:space="preserve">Городская целевая программа </w:t>
            </w:r>
            <w:r w:rsidRPr="0019772C">
              <w:rPr>
                <w:b/>
                <w:color w:val="000000" w:themeColor="text1"/>
                <w:sz w:val="26"/>
                <w:szCs w:val="26"/>
              </w:rPr>
              <w:t>«Энергосбережение на территории городского округа город Переславль-Залесский Ярославской области» на 2022-2024 годы</w:t>
            </w:r>
          </w:p>
        </w:tc>
      </w:tr>
      <w:tr w:rsidR="0019772C" w:rsidRPr="0019772C" w:rsidTr="00292389">
        <w:tc>
          <w:tcPr>
            <w:tcW w:w="3114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Выполнение мероприятий по энергосбережению в коммунальном хозяйстве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да (1)/нет(0)  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9772C" w:rsidRPr="0019772C" w:rsidTr="009742A8">
        <w:trPr>
          <w:trHeight w:val="1266"/>
        </w:trPr>
        <w:tc>
          <w:tcPr>
            <w:tcW w:w="3114" w:type="dxa"/>
            <w:shd w:val="clear" w:color="auto" w:fill="auto"/>
          </w:tcPr>
          <w:p w:rsidR="009742A8" w:rsidRPr="0019772C" w:rsidRDefault="009742A8" w:rsidP="009742A8">
            <w:pPr>
              <w:rPr>
                <w:color w:val="000000" w:themeColor="text1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lastRenderedPageBreak/>
              <w:t>Выполнение мероприятий по энергосбережению в бюджетной сфере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742A8" w:rsidRPr="0019772C" w:rsidRDefault="009742A8" w:rsidP="009742A8">
            <w:pPr>
              <w:jc w:val="center"/>
              <w:rPr>
                <w:color w:val="000000" w:themeColor="text1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да (1)/нет(0)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D91CBE" w:rsidRPr="0019772C" w:rsidRDefault="00D91CBE" w:rsidP="00DB1EE5">
      <w:pPr>
        <w:jc w:val="center"/>
        <w:rPr>
          <w:b/>
          <w:color w:val="000000" w:themeColor="text1"/>
          <w:sz w:val="26"/>
          <w:szCs w:val="26"/>
        </w:rPr>
      </w:pPr>
    </w:p>
    <w:p w:rsidR="00DB1EE5" w:rsidRPr="0019772C" w:rsidRDefault="008F7266" w:rsidP="00DB1EE5">
      <w:pPr>
        <w:jc w:val="center"/>
        <w:rPr>
          <w:b/>
          <w:color w:val="000000" w:themeColor="text1"/>
          <w:sz w:val="26"/>
          <w:szCs w:val="26"/>
        </w:rPr>
      </w:pPr>
      <w:r w:rsidRPr="0019772C">
        <w:rPr>
          <w:b/>
          <w:color w:val="000000" w:themeColor="text1"/>
          <w:sz w:val="26"/>
          <w:szCs w:val="26"/>
        </w:rPr>
        <w:t>4</w:t>
      </w:r>
      <w:r w:rsidR="00DB1EE5" w:rsidRPr="0019772C">
        <w:rPr>
          <w:b/>
          <w:color w:val="000000" w:themeColor="text1"/>
          <w:sz w:val="26"/>
          <w:szCs w:val="26"/>
        </w:rPr>
        <w:t>. Задачи муниципальной программы</w:t>
      </w:r>
    </w:p>
    <w:p w:rsidR="00DB1EE5" w:rsidRPr="0019772C" w:rsidRDefault="00DB1EE5" w:rsidP="00DB1EE5">
      <w:pPr>
        <w:jc w:val="both"/>
        <w:rPr>
          <w:color w:val="000000" w:themeColor="text1"/>
          <w:sz w:val="26"/>
          <w:szCs w:val="26"/>
        </w:rPr>
      </w:pPr>
    </w:p>
    <w:p w:rsidR="00DB1EE5" w:rsidRPr="0019772C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:rsidR="0092317D" w:rsidRPr="0019772C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</w:rPr>
        <w:t>- энергосбережение в коммунальном хозяйстве;</w:t>
      </w:r>
    </w:p>
    <w:p w:rsidR="0092317D" w:rsidRPr="0019772C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</w:rPr>
        <w:t>- энергосбережение в бюджетной сфере.</w:t>
      </w:r>
    </w:p>
    <w:p w:rsidR="00DB1EE5" w:rsidRPr="0019772C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Решение указанных задач будет осуществляться в рамках ГЦП «Энергосбережение на территории городского округа гор</w:t>
      </w:r>
      <w:r w:rsidR="00931931" w:rsidRPr="0019772C">
        <w:rPr>
          <w:color w:val="000000" w:themeColor="text1"/>
          <w:sz w:val="26"/>
          <w:szCs w:val="26"/>
        </w:rPr>
        <w:t>од Переславль-Залесский</w:t>
      </w:r>
      <w:r w:rsidR="00101257" w:rsidRPr="0019772C">
        <w:rPr>
          <w:color w:val="000000" w:themeColor="text1"/>
          <w:sz w:val="26"/>
          <w:szCs w:val="26"/>
        </w:rPr>
        <w:t xml:space="preserve"> Ярославской области</w:t>
      </w:r>
      <w:r w:rsidR="00931931" w:rsidRPr="0019772C">
        <w:rPr>
          <w:color w:val="000000" w:themeColor="text1"/>
          <w:sz w:val="26"/>
          <w:szCs w:val="26"/>
        </w:rPr>
        <w:t>» на 2022</w:t>
      </w:r>
      <w:r w:rsidRPr="0019772C">
        <w:rPr>
          <w:color w:val="000000" w:themeColor="text1"/>
          <w:sz w:val="26"/>
          <w:szCs w:val="26"/>
        </w:rPr>
        <w:t xml:space="preserve">-2024 годы, входящей в состав муниципальной программы. </w:t>
      </w:r>
    </w:p>
    <w:p w:rsidR="00B127FB" w:rsidRPr="0019772C" w:rsidRDefault="00B127FB" w:rsidP="00B127F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b/>
          <w:color w:val="000000" w:themeColor="text1"/>
          <w:sz w:val="26"/>
          <w:szCs w:val="26"/>
          <w:lang w:eastAsia="en-US"/>
        </w:rPr>
        <w:t>5. Ресурсное обеспечение муниципальной программы</w:t>
      </w: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842404" w:rsidRPr="00D90C19" w:rsidTr="00EF082B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842404" w:rsidRPr="00D90C19" w:rsidTr="00EF082B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842404" w:rsidRPr="00D90C19" w:rsidTr="00EF082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42404" w:rsidRPr="00D90C19" w:rsidTr="00EF082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42 318,1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5 211,5</w:t>
            </w:r>
          </w:p>
        </w:tc>
      </w:tr>
      <w:tr w:rsidR="00842404" w:rsidRPr="00D90C19" w:rsidTr="00EF082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842404" w:rsidRPr="00D90C19" w:rsidTr="00EF082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</w:p>
        </w:tc>
      </w:tr>
      <w:tr w:rsidR="00842404" w:rsidRPr="00D90C19" w:rsidTr="00EF082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42 318,1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5 211,5</w:t>
            </w:r>
          </w:p>
        </w:tc>
      </w:tr>
      <w:tr w:rsidR="00842404" w:rsidRPr="00D90C19" w:rsidTr="00EF082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b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842404" w:rsidRPr="00D90C19" w:rsidTr="00EF082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4" w:rsidRPr="00D90C19" w:rsidRDefault="00842404" w:rsidP="00EF082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b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42404" w:rsidRPr="00D90C19" w:rsidRDefault="00842404" w:rsidP="00EF082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</w:p>
        </w:tc>
      </w:tr>
    </w:tbl>
    <w:p w:rsidR="009742A8" w:rsidRPr="0019772C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:rsidR="009742A8" w:rsidRPr="0019772C" w:rsidRDefault="009742A8" w:rsidP="009742A8">
      <w:pPr>
        <w:jc w:val="center"/>
        <w:rPr>
          <w:b/>
          <w:color w:val="000000" w:themeColor="text1"/>
          <w:sz w:val="26"/>
          <w:szCs w:val="26"/>
        </w:rPr>
      </w:pPr>
      <w:r w:rsidRPr="0019772C">
        <w:rPr>
          <w:b/>
          <w:color w:val="000000" w:themeColor="text1"/>
          <w:sz w:val="26"/>
          <w:szCs w:val="26"/>
        </w:rPr>
        <w:t>6. Обобщенная характеристика мер правового регулирования при реализации муниципальной программы</w:t>
      </w:r>
    </w:p>
    <w:p w:rsidR="009742A8" w:rsidRPr="0019772C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Муниципальная программа реализуется в соответствии с: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:rsidR="009742A8" w:rsidRPr="0019772C" w:rsidRDefault="009742A8" w:rsidP="009742A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Постановлением Администрации г. Переславля-Залесского от 03.08.2021 № ПОС.03-1505/21</w:t>
      </w:r>
      <w:r w:rsidRPr="0019772C">
        <w:rPr>
          <w:bCs/>
          <w:color w:val="000000" w:themeColor="text1"/>
          <w:sz w:val="26"/>
          <w:szCs w:val="26"/>
        </w:rPr>
        <w:t xml:space="preserve"> </w:t>
      </w:r>
      <w:r w:rsidRPr="0019772C">
        <w:rPr>
          <w:color w:val="000000" w:themeColor="text1"/>
          <w:sz w:val="26"/>
          <w:szCs w:val="26"/>
        </w:rPr>
        <w:t>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9742A8" w:rsidRPr="0019772C" w:rsidRDefault="009742A8" w:rsidP="009742A8">
      <w:pPr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lastRenderedPageBreak/>
        <w:t>Ответственным исполнителем муниципальной программы является муниципальное казенное учреждение «Многофункциональный центр развития города Переславля- Залесского».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</w:rPr>
        <w:t>Ответственный исполнитель:</w:t>
      </w:r>
    </w:p>
    <w:p w:rsidR="009742A8" w:rsidRPr="0019772C" w:rsidRDefault="009742A8" w:rsidP="009742A8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 xml:space="preserve">– </w:t>
      </w:r>
      <w:r w:rsidRPr="0019772C">
        <w:rPr>
          <w:color w:val="000000" w:themeColor="text1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 формирует структуру программы, а также перечень ее соисполнителей;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</w:t>
      </w:r>
      <w:r w:rsidRPr="0019772C">
        <w:rPr>
          <w:color w:val="000000" w:themeColor="text1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 xml:space="preserve">– </w:t>
      </w:r>
      <w:r w:rsidRPr="0019772C">
        <w:rPr>
          <w:color w:val="000000" w:themeColor="text1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9742A8" w:rsidRPr="0019772C" w:rsidRDefault="009742A8" w:rsidP="009742A8">
      <w:pPr>
        <w:ind w:firstLine="851"/>
        <w:jc w:val="both"/>
        <w:textAlignment w:val="baseline"/>
        <w:rPr>
          <w:rFonts w:eastAsia="Calibri"/>
          <w:color w:val="000000" w:themeColor="text1"/>
          <w:spacing w:val="2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 з</w:t>
      </w:r>
      <w:r w:rsidRPr="0019772C">
        <w:rPr>
          <w:color w:val="000000" w:themeColor="text1"/>
          <w:sz w:val="26"/>
          <w:szCs w:val="26"/>
        </w:rPr>
        <w:t>апрашивает у</w:t>
      </w:r>
      <w:r w:rsidRPr="0019772C">
        <w:rPr>
          <w:color w:val="000000" w:themeColor="text1"/>
          <w:spacing w:val="2"/>
          <w:sz w:val="26"/>
          <w:szCs w:val="26"/>
        </w:rPr>
        <w:t xml:space="preserve"> соисполнителей</w:t>
      </w:r>
      <w:r w:rsidRPr="0019772C">
        <w:rPr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</w:t>
      </w:r>
      <w:r w:rsidRPr="0019772C">
        <w:rPr>
          <w:color w:val="000000" w:themeColor="text1"/>
          <w:sz w:val="26"/>
          <w:szCs w:val="26"/>
        </w:rPr>
        <w:t xml:space="preserve"> запрашивает у со</w:t>
      </w:r>
      <w:r w:rsidRPr="0019772C">
        <w:rPr>
          <w:color w:val="000000" w:themeColor="text1"/>
          <w:spacing w:val="2"/>
          <w:sz w:val="26"/>
          <w:szCs w:val="26"/>
        </w:rPr>
        <w:t>исполнителей</w:t>
      </w:r>
      <w:r w:rsidRPr="0019772C">
        <w:rPr>
          <w:color w:val="000000" w:themeColor="text1"/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</w:t>
      </w:r>
      <w:r w:rsidRPr="0019772C">
        <w:rPr>
          <w:color w:val="000000" w:themeColor="text1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  <w:r w:rsidRPr="0019772C">
        <w:rPr>
          <w:color w:val="000000" w:themeColor="text1"/>
        </w:rPr>
        <w:t xml:space="preserve"> </w:t>
      </w:r>
    </w:p>
    <w:p w:rsidR="009742A8" w:rsidRPr="0019772C" w:rsidRDefault="009742A8" w:rsidP="009742A8">
      <w:pPr>
        <w:tabs>
          <w:tab w:val="left" w:pos="7452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Соисполнителем муниципальной программы является Управление образования Администрации города Переславля-Залесского.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Соисполнитель муниципальной программы: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несет ответственность за своевременную и качественную реализацию мероприятий программы;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осуществляет организацию, координацию и контроль за выполнением проектов и отдельных мероприятий программы;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осуществляет контроль за целевым использованием средств программы;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осуществляет подготовку предложений о распределении средств бюджета городского округа, предусматриваемых на реализацию программы;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осуществляет формирование заявок на финансирование мероприятий программы в пределах выделенных средств;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color w:val="000000" w:themeColor="text1"/>
          <w:sz w:val="26"/>
          <w:szCs w:val="26"/>
        </w:rPr>
        <w:t>осуществляет своевременную подготовку отчетов о реализации мероприятий программы.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lastRenderedPageBreak/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9742A8" w:rsidRPr="0019772C" w:rsidRDefault="009742A8" w:rsidP="009742A8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муниципальной </w:t>
      </w:r>
      <w:r w:rsidRPr="0019772C">
        <w:rPr>
          <w:color w:val="000000" w:themeColor="text1"/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>муниципальной</w:t>
      </w:r>
      <w:r w:rsidRPr="0019772C">
        <w:rPr>
          <w:color w:val="000000" w:themeColor="text1"/>
          <w:sz w:val="26"/>
          <w:szCs w:val="26"/>
        </w:rPr>
        <w:t xml:space="preserve">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19772C">
        <w:rPr>
          <w:color w:val="000000" w:themeColor="text1"/>
          <w:sz w:val="26"/>
          <w:szCs w:val="26"/>
        </w:rPr>
        <w:t>муниципальной программы</w:t>
      </w:r>
      <w:r w:rsidRPr="0019772C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D91CBE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D91CBE" w:rsidRPr="0019772C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Приложение </w:t>
      </w:r>
    </w:p>
    <w:p w:rsidR="00D91CBE" w:rsidRPr="0019772C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                                                                                 к муниципальной программе</w:t>
      </w:r>
    </w:p>
    <w:p w:rsidR="00D91CBE" w:rsidRPr="0019772C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</w:p>
    <w:p w:rsidR="00D91CBE" w:rsidRPr="0019772C" w:rsidRDefault="00D91CBE" w:rsidP="00823F43">
      <w:pPr>
        <w:pStyle w:val="a4"/>
        <w:ind w:firstLine="708"/>
        <w:jc w:val="center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Основные сведения о городск</w:t>
      </w:r>
      <w:r w:rsidR="0014264D" w:rsidRPr="0019772C">
        <w:rPr>
          <w:color w:val="000000" w:themeColor="text1"/>
          <w:sz w:val="26"/>
          <w:szCs w:val="26"/>
        </w:rPr>
        <w:t>ой</w:t>
      </w:r>
      <w:r w:rsidRPr="0019772C">
        <w:rPr>
          <w:color w:val="000000" w:themeColor="text1"/>
          <w:sz w:val="26"/>
          <w:szCs w:val="26"/>
        </w:rPr>
        <w:t xml:space="preserve"> целев</w:t>
      </w:r>
      <w:r w:rsidR="0014264D" w:rsidRPr="0019772C">
        <w:rPr>
          <w:color w:val="000000" w:themeColor="text1"/>
          <w:sz w:val="26"/>
          <w:szCs w:val="26"/>
        </w:rPr>
        <w:t>ой</w:t>
      </w:r>
      <w:r w:rsidRPr="0019772C">
        <w:rPr>
          <w:color w:val="000000" w:themeColor="text1"/>
          <w:sz w:val="26"/>
          <w:szCs w:val="26"/>
        </w:rPr>
        <w:t xml:space="preserve"> программ</w:t>
      </w:r>
      <w:r w:rsidR="0014264D" w:rsidRPr="0019772C">
        <w:rPr>
          <w:color w:val="000000" w:themeColor="text1"/>
          <w:sz w:val="26"/>
          <w:szCs w:val="26"/>
        </w:rPr>
        <w:t>е</w:t>
      </w:r>
      <w:r w:rsidRPr="0019772C">
        <w:rPr>
          <w:color w:val="000000" w:themeColor="text1"/>
          <w:sz w:val="26"/>
          <w:szCs w:val="26"/>
        </w:rPr>
        <w:t>, входящ</w:t>
      </w:r>
      <w:r w:rsidR="0014264D" w:rsidRPr="0019772C">
        <w:rPr>
          <w:color w:val="000000" w:themeColor="text1"/>
          <w:sz w:val="26"/>
          <w:szCs w:val="26"/>
        </w:rPr>
        <w:t>ей</w:t>
      </w:r>
      <w:r w:rsidRPr="0019772C">
        <w:rPr>
          <w:color w:val="000000" w:themeColor="text1"/>
          <w:sz w:val="26"/>
          <w:szCs w:val="26"/>
        </w:rPr>
        <w:t xml:space="preserve"> в </w:t>
      </w:r>
      <w:r w:rsidR="003956E4">
        <w:rPr>
          <w:color w:val="000000" w:themeColor="text1"/>
          <w:sz w:val="26"/>
          <w:szCs w:val="26"/>
        </w:rPr>
        <w:t xml:space="preserve">состав муниципальной программы </w:t>
      </w:r>
      <w:r w:rsidR="00823F43" w:rsidRPr="0019772C">
        <w:rPr>
          <w:bCs/>
          <w:color w:val="000000" w:themeColor="text1"/>
          <w:sz w:val="26"/>
          <w:szCs w:val="26"/>
        </w:rPr>
        <w:t>«</w:t>
      </w:r>
      <w:r w:rsidR="00823F43" w:rsidRPr="0019772C">
        <w:rPr>
          <w:color w:val="000000" w:themeColor="text1"/>
          <w:sz w:val="26"/>
          <w:szCs w:val="26"/>
        </w:rPr>
        <w:t>Энергоэффективность в городском округе город Переславль-Залесский Ярославской области»</w:t>
      </w:r>
    </w:p>
    <w:p w:rsidR="00D91CBE" w:rsidRPr="0019772C" w:rsidRDefault="00D91CBE" w:rsidP="00D91CBE">
      <w:pPr>
        <w:jc w:val="center"/>
        <w:rPr>
          <w:b/>
          <w:color w:val="000000" w:themeColor="text1"/>
          <w:sz w:val="26"/>
          <w:szCs w:val="26"/>
        </w:rPr>
      </w:pPr>
    </w:p>
    <w:p w:rsidR="00D91CBE" w:rsidRPr="0019772C" w:rsidRDefault="00D91CBE" w:rsidP="00D91CBE">
      <w:pPr>
        <w:ind w:firstLine="709"/>
        <w:jc w:val="center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Таблица 1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6"/>
      </w:tblGrid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1.Наименование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CBE" w:rsidRPr="0019772C" w:rsidRDefault="00D91CBE" w:rsidP="00411E56">
            <w:pPr>
              <w:pStyle w:val="af6"/>
              <w:tabs>
                <w:tab w:val="left" w:pos="4962"/>
              </w:tabs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Городская целевая программа «</w:t>
            </w:r>
            <w:r w:rsidR="00411E56" w:rsidRPr="0019772C">
              <w:rPr>
                <w:color w:val="000000" w:themeColor="text1"/>
                <w:sz w:val="26"/>
                <w:szCs w:val="26"/>
              </w:rPr>
              <w:t>Энергосбережение на территории городского округа город Переславль-Залесский</w:t>
            </w:r>
            <w:r w:rsidRPr="0019772C">
              <w:rPr>
                <w:color w:val="000000" w:themeColor="text1"/>
                <w:sz w:val="26"/>
                <w:szCs w:val="26"/>
              </w:rPr>
              <w:t xml:space="preserve"> Ярославской области» на 2022 – 2024 годы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BE" w:rsidRPr="0019772C" w:rsidRDefault="00D91CBE" w:rsidP="0029238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bCs/>
                <w:color w:val="000000" w:themeColor="text1"/>
                <w:sz w:val="26"/>
                <w:szCs w:val="26"/>
              </w:rPr>
              <w:t>2.  Ответственный исполнитель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3. Сроки реализации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2022 - 2024 годы  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4. Цель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56" w:rsidRPr="0019772C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коммунальном хозяйстве;</w:t>
            </w:r>
          </w:p>
          <w:p w:rsidR="00411E56" w:rsidRPr="0019772C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бюджетной сфере.</w:t>
            </w:r>
          </w:p>
          <w:p w:rsidR="00D91CBE" w:rsidRPr="0019772C" w:rsidRDefault="00D91CBE" w:rsidP="00292389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411E56" w:rsidP="00411E56">
            <w:pPr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9772C">
              <w:rPr>
                <w:color w:val="000000" w:themeColor="text1"/>
                <w:sz w:val="26"/>
                <w:szCs w:val="26"/>
                <w:shd w:val="clear" w:color="auto" w:fill="FFFFFF"/>
              </w:rPr>
              <w:t>- выполнение мероприятий по энергосбережению в коммунальном хозяйстве;</w:t>
            </w:r>
          </w:p>
          <w:p w:rsidR="00411E56" w:rsidRPr="0019772C" w:rsidRDefault="00411E56" w:rsidP="00411E56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19772C">
              <w:rPr>
                <w:color w:val="000000" w:themeColor="text1"/>
                <w:sz w:val="26"/>
                <w:szCs w:val="26"/>
              </w:rPr>
              <w:t xml:space="preserve"> выполнение мероприятий по энергосбережению в бюджетной сфере.</w:t>
            </w:r>
          </w:p>
        </w:tc>
      </w:tr>
      <w:tr w:rsidR="00EC70D4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D4" w:rsidRPr="0019772C" w:rsidRDefault="00EC70D4" w:rsidP="00EC70D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42 318,1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2022 год – 28 953,4 тыс. руб.;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5 211,5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:rsidR="00842404" w:rsidRPr="00D90C19" w:rsidRDefault="00842404" w:rsidP="00842404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0C19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D90C19">
              <w:rPr>
                <w:color w:val="000000" w:themeColor="text1"/>
                <w:sz w:val="26"/>
                <w:szCs w:val="26"/>
              </w:rPr>
              <w:t>:</w:t>
            </w:r>
          </w:p>
          <w:p w:rsidR="00842404" w:rsidRPr="00D90C19" w:rsidRDefault="00842404" w:rsidP="0084240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:rsidR="00EC70D4" w:rsidRPr="00D90C19" w:rsidRDefault="00842404" w:rsidP="0084240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  <w:bookmarkStart w:id="0" w:name="_GoBack"/>
            <w:bookmarkEnd w:id="0"/>
          </w:p>
        </w:tc>
      </w:tr>
      <w:tr w:rsidR="00EC70D4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D4" w:rsidRPr="0019772C" w:rsidRDefault="00EC70D4" w:rsidP="00EC70D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>Муниципальный правовой акт, утвердивший городскую целевую программу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D4" w:rsidRPr="0019772C" w:rsidRDefault="00EC70D4" w:rsidP="00EC70D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Постановление Администрац</w:t>
            </w:r>
            <w:r>
              <w:rPr>
                <w:color w:val="000000" w:themeColor="text1"/>
                <w:sz w:val="26"/>
                <w:szCs w:val="26"/>
              </w:rPr>
              <w:t xml:space="preserve">ии города Переславля-Залесского </w:t>
            </w:r>
            <w:r w:rsidRPr="0019772C">
              <w:rPr>
                <w:color w:val="000000" w:themeColor="text1"/>
                <w:sz w:val="26"/>
                <w:szCs w:val="26"/>
              </w:rPr>
              <w:t>№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9772C">
              <w:rPr>
                <w:color w:val="000000" w:themeColor="text1"/>
                <w:sz w:val="26"/>
                <w:szCs w:val="26"/>
              </w:rPr>
              <w:t xml:space="preserve">ПОС.03-0594/22 </w:t>
            </w:r>
            <w:r>
              <w:rPr>
                <w:color w:val="000000" w:themeColor="text1"/>
                <w:sz w:val="26"/>
                <w:szCs w:val="26"/>
              </w:rPr>
              <w:t xml:space="preserve">от </w:t>
            </w:r>
            <w:r w:rsidRPr="0019772C">
              <w:rPr>
                <w:color w:val="000000" w:themeColor="text1"/>
                <w:sz w:val="26"/>
                <w:szCs w:val="26"/>
              </w:rPr>
              <w:t>23.03.2022 «Об утверждении городской целевой программы «Энергосбережение на территории городского округа город Переславль-Залесский Ярославской области» на 2022-2024 годы»</w:t>
            </w:r>
          </w:p>
        </w:tc>
      </w:tr>
    </w:tbl>
    <w:p w:rsidR="006750E1" w:rsidRPr="0019772C" w:rsidRDefault="006750E1" w:rsidP="00D46095">
      <w:pPr>
        <w:jc w:val="both"/>
        <w:rPr>
          <w:b/>
          <w:color w:val="000000" w:themeColor="text1"/>
          <w:sz w:val="28"/>
          <w:szCs w:val="28"/>
        </w:rPr>
      </w:pPr>
    </w:p>
    <w:sectPr w:rsidR="006750E1" w:rsidRPr="0019772C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173" w:rsidRDefault="00714173" w:rsidP="007F0560">
      <w:r>
        <w:separator/>
      </w:r>
    </w:p>
  </w:endnote>
  <w:endnote w:type="continuationSeparator" w:id="0">
    <w:p w:rsidR="00714173" w:rsidRDefault="00714173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173" w:rsidRDefault="00714173" w:rsidP="007F0560">
      <w:r>
        <w:separator/>
      </w:r>
    </w:p>
  </w:footnote>
  <w:footnote w:type="continuationSeparator" w:id="0">
    <w:p w:rsidR="00714173" w:rsidRDefault="00714173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0CE"/>
    <w:rsid w:val="000A046D"/>
    <w:rsid w:val="000A0577"/>
    <w:rsid w:val="000A05C6"/>
    <w:rsid w:val="000A0820"/>
    <w:rsid w:val="000A0B13"/>
    <w:rsid w:val="000A121E"/>
    <w:rsid w:val="000A2ADA"/>
    <w:rsid w:val="000A32AF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BB3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5C3D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C9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295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944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131E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108D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6EB7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6CA8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20C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78C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A3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69A0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39D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12F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140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3EDE"/>
    <w:rsid w:val="00474174"/>
    <w:rsid w:val="0047455E"/>
    <w:rsid w:val="004745A0"/>
    <w:rsid w:val="004747B1"/>
    <w:rsid w:val="00474FA8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08B7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5B3F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D05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97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C76BD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1E6B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2FDC"/>
    <w:rsid w:val="006B3AB3"/>
    <w:rsid w:val="006B4C35"/>
    <w:rsid w:val="006B4CD0"/>
    <w:rsid w:val="006B4EA2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173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0E5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94C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43"/>
    <w:rsid w:val="00834AC7"/>
    <w:rsid w:val="00834EB7"/>
    <w:rsid w:val="00836F3B"/>
    <w:rsid w:val="00840F74"/>
    <w:rsid w:val="00841037"/>
    <w:rsid w:val="008413F8"/>
    <w:rsid w:val="00841785"/>
    <w:rsid w:val="00842404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0D2A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C00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26A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090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275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63F6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AC8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B7ECA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6805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1FAE"/>
    <w:rsid w:val="00B1209E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72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654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593F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877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088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6CC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095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A7B84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08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4B37"/>
    <w:rsid w:val="00EA5421"/>
    <w:rsid w:val="00EA590F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0D4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98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2CFA"/>
    <w:rsid w:val="00F03041"/>
    <w:rsid w:val="00F0370F"/>
    <w:rsid w:val="00F03A82"/>
    <w:rsid w:val="00F03CC0"/>
    <w:rsid w:val="00F04C99"/>
    <w:rsid w:val="00F04E05"/>
    <w:rsid w:val="00F05453"/>
    <w:rsid w:val="00F06336"/>
    <w:rsid w:val="00F067E5"/>
    <w:rsid w:val="00F06A45"/>
    <w:rsid w:val="00F06EEF"/>
    <w:rsid w:val="00F06FE6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3B5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B91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4B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177C5"/>
  <w15:docId w15:val="{18D85E7B-ACF1-4247-9D40-F8CD287C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AE79-8D36-43DB-BABA-D5D07E6F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</dc:creator>
  <cp:lastModifiedBy>Пользователь</cp:lastModifiedBy>
  <cp:revision>29</cp:revision>
  <cp:lastPrinted>2022-03-28T11:13:00Z</cp:lastPrinted>
  <dcterms:created xsi:type="dcterms:W3CDTF">2022-12-02T06:40:00Z</dcterms:created>
  <dcterms:modified xsi:type="dcterms:W3CDTF">2024-10-17T11:39:00Z</dcterms:modified>
</cp:coreProperties>
</file>