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F8" w:rsidRPr="001E66BD" w:rsidRDefault="009C0AF8" w:rsidP="009C0AF8">
      <w:pPr>
        <w:pStyle w:val="a3"/>
        <w:spacing w:before="0"/>
        <w:ind w:firstLine="0"/>
        <w:jc w:val="center"/>
      </w:pPr>
      <w:r w:rsidRPr="001E66BD">
        <w:t>Сводный отчет</w:t>
      </w:r>
    </w:p>
    <w:p w:rsidR="009C0AF8" w:rsidRPr="001E66BD" w:rsidRDefault="009C0AF8" w:rsidP="00F212D1">
      <w:pPr>
        <w:pStyle w:val="a3"/>
        <w:spacing w:before="0"/>
        <w:jc w:val="center"/>
        <w:rPr>
          <w:u w:val="single"/>
        </w:rPr>
      </w:pPr>
      <w:r w:rsidRPr="001E66BD">
        <w:rPr>
          <w:u w:val="single"/>
        </w:rPr>
        <w:t>о проведении оценки регулирующего воздействия проекта Постановления Администрации Переславль-Залесского муниципального округа Ярославской области «</w:t>
      </w:r>
      <w:r w:rsidR="00F212D1" w:rsidRPr="001E66BD">
        <w:rPr>
          <w:u w:val="single"/>
        </w:rPr>
        <w:t>О порядке установки ограждающих конструкций</w:t>
      </w:r>
      <w:r w:rsidR="00F212D1" w:rsidRPr="001E66BD">
        <w:rPr>
          <w:u w:val="single"/>
        </w:rPr>
        <w:t xml:space="preserve"> </w:t>
      </w:r>
      <w:r w:rsidR="00F212D1" w:rsidRPr="001E66BD">
        <w:rPr>
          <w:u w:val="single"/>
        </w:rPr>
        <w:t>на территории Переславль-Залесского</w:t>
      </w:r>
      <w:r w:rsidR="00F212D1" w:rsidRPr="001E66BD">
        <w:rPr>
          <w:u w:val="single"/>
        </w:rPr>
        <w:t xml:space="preserve"> </w:t>
      </w:r>
      <w:r w:rsidR="00F212D1" w:rsidRPr="001E66BD">
        <w:rPr>
          <w:u w:val="single"/>
        </w:rPr>
        <w:t>муниципального округа и их демонтажа</w:t>
      </w:r>
      <w:r w:rsidR="00F212D1" w:rsidRPr="001E66BD">
        <w:rPr>
          <w:u w:val="single"/>
        </w:rPr>
        <w:t>»</w:t>
      </w:r>
    </w:p>
    <w:p w:rsidR="009C0AF8" w:rsidRPr="001E66BD" w:rsidRDefault="009C0AF8" w:rsidP="009C0AF8">
      <w:pPr>
        <w:pStyle w:val="a3"/>
        <w:spacing w:before="0" w:after="240"/>
        <w:ind w:firstLine="0"/>
      </w:pPr>
      <w:r w:rsidRPr="001E66BD">
        <w:t xml:space="preserve">    (указывается вид и наименование проекта муниципального правового акта)</w:t>
      </w:r>
    </w:p>
    <w:p w:rsidR="009C0AF8" w:rsidRPr="001E66BD" w:rsidRDefault="009C0AF8" w:rsidP="009C0AF8">
      <w:pPr>
        <w:pStyle w:val="a3"/>
        <w:spacing w:before="0" w:after="2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480"/>
        <w:gridCol w:w="3213"/>
      </w:tblGrid>
      <w:tr w:rsidR="009C0AF8" w:rsidRPr="001E66BD" w:rsidTr="0081546E">
        <w:tc>
          <w:tcPr>
            <w:tcW w:w="10421" w:type="dxa"/>
            <w:gridSpan w:val="3"/>
            <w:shd w:val="clear" w:color="auto" w:fill="auto"/>
          </w:tcPr>
          <w:p w:rsidR="009C0AF8" w:rsidRPr="001E66BD" w:rsidRDefault="009C0AF8" w:rsidP="009C0AF8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Общие положения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1.1.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9C0AF8" w:rsidP="00F212D1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Управление </w:t>
            </w:r>
            <w:r w:rsidR="00F212D1" w:rsidRPr="001E66BD">
              <w:rPr>
                <w:rFonts w:eastAsia="Calibri"/>
              </w:rPr>
              <w:t>по развитию инфраструктуры А</w:t>
            </w:r>
            <w:r w:rsidRPr="001E66BD">
              <w:rPr>
                <w:rFonts w:eastAsia="Calibri"/>
              </w:rPr>
              <w:t>дминистрации Переславль-Залесского муниципального округа Ярославской области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1.2.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F212D1" w:rsidRPr="001E66BD" w:rsidRDefault="00EA2866" w:rsidP="001E66BD">
            <w:pPr>
              <w:pStyle w:val="a3"/>
              <w:ind w:firstLine="0"/>
              <w:jc w:val="center"/>
            </w:pPr>
            <w:r w:rsidRPr="001E66BD">
              <w:t>Постановление А</w:t>
            </w:r>
            <w:r w:rsidR="009C0AF8" w:rsidRPr="001E66BD">
              <w:t xml:space="preserve">дминистрации </w:t>
            </w:r>
            <w:r w:rsidR="009C0AF8" w:rsidRPr="001E66BD">
              <w:rPr>
                <w:color w:val="000000"/>
              </w:rPr>
              <w:t>Переславль-Залесского</w:t>
            </w:r>
            <w:r w:rsidR="009C0AF8" w:rsidRPr="001E66BD">
              <w:t xml:space="preserve"> муниципального округа Ярославской области «</w:t>
            </w:r>
            <w:r w:rsidR="00F212D1" w:rsidRPr="001E66BD">
              <w:t xml:space="preserve">О порядке установки </w:t>
            </w:r>
            <w:r w:rsidR="001E66BD" w:rsidRPr="001E66BD">
              <w:t>о</w:t>
            </w:r>
            <w:r w:rsidR="00F212D1" w:rsidRPr="001E66BD">
              <w:t>граждающих конструкций на территории Переславль-Залесского</w:t>
            </w:r>
            <w:bookmarkStart w:id="0" w:name="_GoBack"/>
            <w:bookmarkEnd w:id="0"/>
          </w:p>
          <w:p w:rsidR="009C0AF8" w:rsidRPr="001E66BD" w:rsidRDefault="00F212D1" w:rsidP="00F212D1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t>муниципального округа и их демонтажа</w:t>
            </w:r>
            <w:r w:rsidR="009C0AF8" w:rsidRPr="001E66BD">
              <w:t>»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1.3.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Краткое изложение цели регулирования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t>Постановление предусматривает установление и применение мер по пресечению самовольного занятия земельных участков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1.4.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Обоснование необходимости подготовки проекта муниципального правового акта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Отсутствие НПА регулирующего </w:t>
            </w:r>
            <w:r w:rsidRPr="001E66BD">
              <w:t>пресечение самовольного занятия земельных участков на территории Переславль-Залесского МО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1.5.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Предлагаемая дата (срок) вступления в силу муниципального правового акта.</w:t>
            </w:r>
          </w:p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Оценка необходимости установления переходного периода и (или) отсрочки вступления в силу муниципального правового акта либо необходимости распространения </w:t>
            </w:r>
            <w:r w:rsidRPr="001E66BD">
              <w:rPr>
                <w:rFonts w:eastAsia="Calibri"/>
              </w:rPr>
              <w:lastRenderedPageBreak/>
              <w:t>предлагаемого регулирования на ранее возникшие отношения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9C0AF8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lastRenderedPageBreak/>
              <w:t>Вступает в силу с 01.09.2026 года</w:t>
            </w:r>
            <w:r w:rsidRPr="001E66BD">
              <w:t xml:space="preserve"> </w:t>
            </w:r>
            <w:r w:rsidRPr="001E66BD">
              <w:rPr>
                <w:rFonts w:eastAsia="Calibri"/>
              </w:rPr>
              <w:t>переходный период не устанавливается</w:t>
            </w:r>
          </w:p>
          <w:p w:rsidR="009C0AF8" w:rsidRPr="001E66BD" w:rsidRDefault="009C0AF8" w:rsidP="009C0AF8">
            <w:pPr>
              <w:ind w:firstLine="708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1.6.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Сведения о соответствии проекта муниципального правового акта законодательству Российской Федерации, Ярославской области, муниципальным правовым актам 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9C0AF8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Проект муниципального нормативного правового акта не противоречит законодательству Российской Федерации, Ярославской области, нормативным правовым актам органов местного самоуправления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1.7.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Полный электронный адрес размещения уведомления о разработке проекта муниципального правового акта.</w:t>
            </w:r>
          </w:p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Срок, в течение которого принимались предложения в связи с размещением уведомления.</w:t>
            </w:r>
          </w:p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  <w:color w:val="000000"/>
              </w:rPr>
              <w:t xml:space="preserve">Свод </w:t>
            </w:r>
            <w:r w:rsidRPr="001E66BD">
              <w:rPr>
                <w:rFonts w:eastAsia="Calibri"/>
              </w:rPr>
              <w:t>предложений, поступивших в связи с размещением уведомления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AA020D" w:rsidRPr="001E66BD" w:rsidRDefault="001E66BD" w:rsidP="0081546E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t>https://admpereslavl.ru/inye-dokumenty</w:t>
            </w:r>
          </w:p>
          <w:p w:rsidR="00AA020D" w:rsidRPr="001E66BD" w:rsidRDefault="00AA020D" w:rsidP="0081546E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с 15.04.2026 по 22.04.2026</w:t>
            </w:r>
          </w:p>
        </w:tc>
      </w:tr>
      <w:tr w:rsidR="009C0AF8" w:rsidRPr="001E66BD" w:rsidTr="0081546E">
        <w:tc>
          <w:tcPr>
            <w:tcW w:w="10421" w:type="dxa"/>
            <w:gridSpan w:val="3"/>
            <w:shd w:val="clear" w:color="auto" w:fill="auto"/>
          </w:tcPr>
          <w:p w:rsidR="009C0AF8" w:rsidRPr="001E66BD" w:rsidRDefault="009C0AF8" w:rsidP="009C0AF8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Информация о предлагаемом регулировании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2.1.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Решение проблемы возможно путем утверждения проекта постановления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2.2.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EC64F4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2.3.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Основные группы субъектов предпринимательской и иной экономической деятельности, субъектов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9C0AF8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  <w:lang w:eastAsia="en-US"/>
              </w:rPr>
              <w:t xml:space="preserve">Физические и юридические лица. Субъекты предпринимательской и иной экономической деятельности, осуществляющей деятельность на территории </w:t>
            </w:r>
            <w:r w:rsidRPr="001E66BD">
              <w:rPr>
                <w:color w:val="000000"/>
              </w:rPr>
              <w:t xml:space="preserve">Переславль-Залесского </w:t>
            </w:r>
            <w:r w:rsidRPr="001E66BD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2.4.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Новые обязанности, запреты, ограничения для субъектов предпринимательской и иной экономической деятельности, субъектов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2.5.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Не установлены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lastRenderedPageBreak/>
              <w:t>2.6.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Оценка расходов (их наличие или отсутствие) субъектов предпринимательской и иной экономической деятельности, субъектов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Отсутствие расходов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2.7.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t xml:space="preserve">Принятие решения не повлечет дополнительные расходы или поступления в </w:t>
            </w:r>
            <w:r w:rsidRPr="001E66BD">
              <w:rPr>
                <w:rFonts w:eastAsia="Calibri"/>
              </w:rPr>
              <w:t>бюджеты бюджетной системы Российской Федерации, включая</w:t>
            </w:r>
            <w:r w:rsidRPr="001E66BD">
              <w:t xml:space="preserve"> бюджет Переславль-Залесского муниципального округа Ярославской области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2.8.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 xml:space="preserve">Отсутствуют </w:t>
            </w:r>
          </w:p>
        </w:tc>
      </w:tr>
      <w:tr w:rsidR="009C0AF8" w:rsidRPr="001E66BD" w:rsidTr="0081546E">
        <w:tc>
          <w:tcPr>
            <w:tcW w:w="67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1E66BD">
              <w:rPr>
                <w:rFonts w:eastAsia="Calibri"/>
              </w:rPr>
              <w:t>2.9.</w:t>
            </w:r>
          </w:p>
        </w:tc>
        <w:tc>
          <w:tcPr>
            <w:tcW w:w="6845" w:type="dxa"/>
            <w:shd w:val="clear" w:color="auto" w:fill="auto"/>
          </w:tcPr>
          <w:p w:rsidR="009C0AF8" w:rsidRPr="001E66BD" w:rsidRDefault="009C0AF8" w:rsidP="0081546E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1E66BD">
              <w:rPr>
                <w:rFonts w:eastAsia="Calibri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2901" w:type="dxa"/>
            <w:shd w:val="clear" w:color="auto" w:fill="auto"/>
          </w:tcPr>
          <w:p w:rsidR="009C0AF8" w:rsidRPr="001E66BD" w:rsidRDefault="00AA020D" w:rsidP="00AA020D">
            <w:pPr>
              <w:pStyle w:val="a3"/>
              <w:spacing w:before="0"/>
              <w:ind w:firstLine="0"/>
              <w:jc w:val="center"/>
              <w:rPr>
                <w:rFonts w:eastAsia="Calibri"/>
              </w:rPr>
            </w:pPr>
            <w:r w:rsidRPr="001E66BD">
              <w:rPr>
                <w:rFonts w:eastAsia="Calibri"/>
              </w:rPr>
              <w:t>Отсутствуют</w:t>
            </w:r>
          </w:p>
        </w:tc>
      </w:tr>
    </w:tbl>
    <w:p w:rsidR="009C0AF8" w:rsidRPr="001E66BD" w:rsidRDefault="009C0AF8" w:rsidP="009C0AF8">
      <w:pPr>
        <w:pStyle w:val="a3"/>
      </w:pPr>
      <w:r w:rsidRPr="001E66BD">
        <w:t xml:space="preserve">Приложение: </w:t>
      </w:r>
      <w:r w:rsidRPr="001E66BD">
        <w:rPr>
          <w:color w:val="000000"/>
        </w:rPr>
        <w:t>свод</w:t>
      </w:r>
      <w:r w:rsidRPr="001E66BD">
        <w:rPr>
          <w:color w:val="FF0000"/>
        </w:rPr>
        <w:t xml:space="preserve"> </w:t>
      </w:r>
      <w:r w:rsidRPr="001E66BD">
        <w:t>предложений, поступивших в связи с размещением уведомления о разработке проекта муниципального правового акта (с рекомендациями у</w:t>
      </w:r>
      <w:r w:rsidRPr="001E66BD">
        <w:rPr>
          <w:color w:val="000000"/>
        </w:rPr>
        <w:t>полномоченного органа</w:t>
      </w:r>
      <w:r w:rsidRPr="001E66BD">
        <w:t xml:space="preserve"> об учете предложений или их отклонении с указанием причин).</w:t>
      </w:r>
    </w:p>
    <w:p w:rsidR="00AD03C5" w:rsidRPr="001E66BD" w:rsidRDefault="00AD03C5">
      <w:pPr>
        <w:rPr>
          <w:sz w:val="26"/>
          <w:szCs w:val="26"/>
        </w:rPr>
      </w:pPr>
    </w:p>
    <w:sectPr w:rsidR="00AD03C5" w:rsidRPr="001E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7A"/>
    <w:rsid w:val="001E66BD"/>
    <w:rsid w:val="009C0AF8"/>
    <w:rsid w:val="00AA020D"/>
    <w:rsid w:val="00AD03C5"/>
    <w:rsid w:val="00EA2866"/>
    <w:rsid w:val="00EC64F4"/>
    <w:rsid w:val="00F212D1"/>
    <w:rsid w:val="00F7187A"/>
    <w:rsid w:val="00F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C42A"/>
  <w15:chartTrackingRefBased/>
  <w15:docId w15:val="{F23677E5-7087-48B6-A5F0-D3F22E6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C0AF8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A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0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2026-04-23T15:14:00Z</dcterms:created>
  <dcterms:modified xsi:type="dcterms:W3CDTF">2026-04-27T07:37:00Z</dcterms:modified>
</cp:coreProperties>
</file>