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93" w:rsidRDefault="00C55493">
      <w:pPr>
        <w:pStyle w:val="ConsPlusNormal"/>
        <w:jc w:val="both"/>
        <w:outlineLvl w:val="0"/>
      </w:pPr>
      <w:bookmarkStart w:id="0" w:name="_GoBack"/>
      <w:bookmarkEnd w:id="0"/>
    </w:p>
    <w:p w:rsidR="00C55493" w:rsidRDefault="00C55493">
      <w:pPr>
        <w:pStyle w:val="ConsPlusTitle"/>
        <w:jc w:val="center"/>
        <w:outlineLvl w:val="0"/>
      </w:pPr>
      <w:r>
        <w:t>АДМИНИСТРАЦИЯ ГОРОДА ПЕРЕСЛАВЛЯ-ЗАЛЕССКОГО</w:t>
      </w:r>
    </w:p>
    <w:p w:rsidR="00C55493" w:rsidRDefault="00C55493">
      <w:pPr>
        <w:pStyle w:val="ConsPlusTitle"/>
        <w:jc w:val="center"/>
      </w:pPr>
    </w:p>
    <w:p w:rsidR="00C55493" w:rsidRDefault="00C55493">
      <w:pPr>
        <w:pStyle w:val="ConsPlusTitle"/>
        <w:jc w:val="center"/>
      </w:pPr>
      <w:r>
        <w:t>ПОСТАНОВЛЕНИЕ</w:t>
      </w:r>
    </w:p>
    <w:p w:rsidR="00C55493" w:rsidRDefault="00C55493">
      <w:pPr>
        <w:pStyle w:val="ConsPlusTitle"/>
        <w:jc w:val="center"/>
      </w:pPr>
      <w:r>
        <w:t>от 15 сентября 2015 г. N ПОС.03-1404/15</w:t>
      </w:r>
    </w:p>
    <w:p w:rsidR="00C55493" w:rsidRDefault="00C55493">
      <w:pPr>
        <w:pStyle w:val="ConsPlusTitle"/>
        <w:jc w:val="center"/>
      </w:pPr>
    </w:p>
    <w:p w:rsidR="00C55493" w:rsidRDefault="00C55493">
      <w:pPr>
        <w:pStyle w:val="ConsPlusTitle"/>
        <w:jc w:val="center"/>
      </w:pPr>
      <w:r>
        <w:t>ОБ УТВЕРЖДЕНИИ ПОРЯДКА ФОРМИРОВАНИЯ, ВЕДЕНИЯ, ЕЖЕГОДНОГО</w:t>
      </w:r>
    </w:p>
    <w:p w:rsidR="00C55493" w:rsidRDefault="00C55493">
      <w:pPr>
        <w:pStyle w:val="ConsPlusTitle"/>
        <w:jc w:val="center"/>
      </w:pPr>
      <w:r>
        <w:t>ДОПОЛНЕНИЯ И ОПУБЛИКОВАНИЯ ПЕРЕЧНЯ МУНИЦИПАЛЬНОГО ИМУЩЕСТВА</w:t>
      </w:r>
    </w:p>
    <w:p w:rsidR="00C55493" w:rsidRDefault="00C55493">
      <w:pPr>
        <w:pStyle w:val="ConsPlusTitle"/>
        <w:jc w:val="center"/>
      </w:pPr>
      <w:r>
        <w:t>ГОРОДСКОГО ОКРУГА ГОРОДА ПЕРЕСЛАВЛЯ-ЗАЛЕССКОГО,</w:t>
      </w:r>
    </w:p>
    <w:p w:rsidR="00C55493" w:rsidRDefault="00C55493">
      <w:pPr>
        <w:pStyle w:val="ConsPlusTitle"/>
        <w:jc w:val="center"/>
      </w:pPr>
      <w:r>
        <w:t>ПРЕДНАЗНАЧЕННОГО ДЛЯ ПРЕДОСТАВЛЕНИЯ ВО ВЛАДЕНИЕ И (ИЛИ)</w:t>
      </w:r>
    </w:p>
    <w:p w:rsidR="00C55493" w:rsidRDefault="00C55493">
      <w:pPr>
        <w:pStyle w:val="ConsPlusTitle"/>
        <w:jc w:val="center"/>
      </w:pPr>
      <w:r>
        <w:t>ПОЛЬЗОВАНИЕ СУБЪЕКТАМ МАЛОГО И СРЕДНЕГО ПРЕДПРИНИМАТЕЛЬСТВА</w:t>
      </w:r>
    </w:p>
    <w:p w:rsidR="00C55493" w:rsidRDefault="00C55493">
      <w:pPr>
        <w:pStyle w:val="ConsPlusTitle"/>
        <w:jc w:val="center"/>
      </w:pPr>
      <w:r>
        <w:t>И ОРГАНИЗАЦИЯМ, ОБРАЗУЮЩИМ ИНФРАСТРУКТУРУ ПОДДЕРЖКИ</w:t>
      </w:r>
    </w:p>
    <w:p w:rsidR="00C55493" w:rsidRDefault="00C55493">
      <w:pPr>
        <w:pStyle w:val="ConsPlusTitle"/>
        <w:jc w:val="center"/>
      </w:pPr>
      <w:r>
        <w:t>СУБЪЕКТОВ МАЛОГО И СРЕДНЕГО ПРЕДПРИНИМАТЕЛЬСТВА</w:t>
      </w:r>
    </w:p>
    <w:p w:rsidR="00C55493" w:rsidRDefault="00C55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493">
        <w:trPr>
          <w:jc w:val="center"/>
        </w:trPr>
        <w:tc>
          <w:tcPr>
            <w:tcW w:w="9294" w:type="dxa"/>
            <w:tcBorders>
              <w:top w:val="nil"/>
              <w:left w:val="single" w:sz="24" w:space="0" w:color="CED3F1"/>
              <w:bottom w:val="nil"/>
              <w:right w:val="single" w:sz="24" w:space="0" w:color="F4F3F8"/>
            </w:tcBorders>
            <w:shd w:val="clear" w:color="auto" w:fill="F4F3F8"/>
          </w:tcPr>
          <w:p w:rsidR="00C55493" w:rsidRDefault="00C55493">
            <w:pPr>
              <w:pStyle w:val="ConsPlusNormal"/>
              <w:jc w:val="center"/>
            </w:pPr>
            <w:r>
              <w:rPr>
                <w:color w:val="392C69"/>
              </w:rPr>
              <w:t>Список изменяющих документов</w:t>
            </w:r>
          </w:p>
          <w:p w:rsidR="00C55493" w:rsidRDefault="00C55493">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 Переславля-Залесского</w:t>
            </w:r>
          </w:p>
          <w:p w:rsidR="00C55493" w:rsidRDefault="00C55493">
            <w:pPr>
              <w:pStyle w:val="ConsPlusNormal"/>
              <w:jc w:val="center"/>
            </w:pPr>
            <w:r>
              <w:rPr>
                <w:color w:val="392C69"/>
              </w:rPr>
              <w:t>от 09.06.2017 N ПОС.03-0703/17,</w:t>
            </w:r>
          </w:p>
          <w:p w:rsidR="00C55493" w:rsidRDefault="00C55493">
            <w:pPr>
              <w:pStyle w:val="ConsPlusNormal"/>
              <w:jc w:val="center"/>
            </w:pPr>
            <w:r>
              <w:rPr>
                <w:color w:val="392C69"/>
              </w:rPr>
              <w:t>Постановлений Администрации городского округа г. Переславля-Залесского</w:t>
            </w:r>
          </w:p>
          <w:p w:rsidR="00C55493" w:rsidRDefault="00C55493">
            <w:pPr>
              <w:pStyle w:val="ConsPlusNormal"/>
              <w:jc w:val="center"/>
            </w:pPr>
            <w:r>
              <w:rPr>
                <w:color w:val="392C69"/>
              </w:rPr>
              <w:t xml:space="preserve">от 05.06.2019 </w:t>
            </w:r>
            <w:hyperlink r:id="rId5" w:history="1">
              <w:r>
                <w:rPr>
                  <w:color w:val="0000FF"/>
                </w:rPr>
                <w:t>N ПОС.03-1281/19</w:t>
              </w:r>
            </w:hyperlink>
            <w:r>
              <w:rPr>
                <w:color w:val="392C69"/>
              </w:rPr>
              <w:t xml:space="preserve"> (ред. от 11.06.2019),</w:t>
            </w:r>
          </w:p>
          <w:p w:rsidR="00C55493" w:rsidRDefault="00C55493">
            <w:pPr>
              <w:pStyle w:val="ConsPlusNormal"/>
              <w:jc w:val="center"/>
            </w:pPr>
            <w:r>
              <w:rPr>
                <w:color w:val="392C69"/>
              </w:rPr>
              <w:t xml:space="preserve">от 28.10.2020 </w:t>
            </w:r>
            <w:hyperlink r:id="rId6" w:history="1">
              <w:r>
                <w:rPr>
                  <w:color w:val="0000FF"/>
                </w:rPr>
                <w:t>N ПОС.03-1910/20</w:t>
              </w:r>
            </w:hyperlink>
            <w:r>
              <w:rPr>
                <w:color w:val="392C69"/>
              </w:rPr>
              <w:t>)</w:t>
            </w:r>
          </w:p>
        </w:tc>
      </w:tr>
    </w:tbl>
    <w:p w:rsidR="00C55493" w:rsidRDefault="00C55493">
      <w:pPr>
        <w:pStyle w:val="ConsPlusNormal"/>
        <w:jc w:val="both"/>
      </w:pPr>
    </w:p>
    <w:p w:rsidR="00C55493" w:rsidRDefault="00C55493">
      <w:pPr>
        <w:pStyle w:val="ConsPlusNormal"/>
        <w:ind w:firstLine="540"/>
        <w:jc w:val="both"/>
      </w:pPr>
      <w:r>
        <w:t xml:space="preserve">В соответствии с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8" w:history="1">
        <w:r>
          <w:rPr>
            <w:color w:val="0000FF"/>
          </w:rPr>
          <w:t>Уставом</w:t>
        </w:r>
      </w:hyperlink>
      <w:r>
        <w:t xml:space="preserve"> города Переславля-Залесского</w:t>
      </w:r>
    </w:p>
    <w:p w:rsidR="00C55493" w:rsidRDefault="00C55493">
      <w:pPr>
        <w:pStyle w:val="ConsPlusNormal"/>
        <w:jc w:val="both"/>
      </w:pPr>
    </w:p>
    <w:p w:rsidR="00C55493" w:rsidRDefault="00C55493">
      <w:pPr>
        <w:pStyle w:val="ConsPlusNormal"/>
        <w:ind w:firstLine="540"/>
        <w:jc w:val="both"/>
      </w:pPr>
      <w:r>
        <w:t>Администрация города Переславля-Залесского постановляет:</w:t>
      </w:r>
    </w:p>
    <w:p w:rsidR="00C55493" w:rsidRDefault="00C55493">
      <w:pPr>
        <w:pStyle w:val="ConsPlusNormal"/>
        <w:jc w:val="both"/>
      </w:pPr>
    </w:p>
    <w:p w:rsidR="00C55493" w:rsidRDefault="00C55493">
      <w:pPr>
        <w:pStyle w:val="ConsPlusNormal"/>
        <w:ind w:firstLine="540"/>
        <w:jc w:val="both"/>
      </w:pPr>
      <w:r>
        <w:t>1. Утвердить прилагаемые:</w:t>
      </w:r>
    </w:p>
    <w:p w:rsidR="00C55493" w:rsidRDefault="00C55493">
      <w:pPr>
        <w:pStyle w:val="ConsPlusNormal"/>
        <w:spacing w:before="220"/>
        <w:ind w:firstLine="540"/>
        <w:jc w:val="both"/>
      </w:pPr>
      <w:r>
        <w:t xml:space="preserve">- </w:t>
      </w:r>
      <w:hyperlink w:anchor="P54" w:history="1">
        <w:r>
          <w:rPr>
            <w:color w:val="0000FF"/>
          </w:rPr>
          <w:t>Порядок</w:t>
        </w:r>
      </w:hyperlink>
      <w:r>
        <w:t xml:space="preserve"> формирования, ведения, ежегодного дополнения и опубликования Перечня муниципального имущества городского округа города Переславля-Залесского,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C55493" w:rsidRDefault="00C55493">
      <w:pPr>
        <w:pStyle w:val="ConsPlusNormal"/>
        <w:spacing w:before="220"/>
        <w:ind w:firstLine="540"/>
        <w:jc w:val="both"/>
      </w:pPr>
      <w:r>
        <w:t xml:space="preserve">- форму </w:t>
      </w:r>
      <w:hyperlink w:anchor="P140" w:history="1">
        <w:r>
          <w:rPr>
            <w:color w:val="0000FF"/>
          </w:rPr>
          <w:t>Перечня</w:t>
        </w:r>
      </w:hyperlink>
      <w:r>
        <w:t xml:space="preserve"> муниципального имущества городского округа города Переславля-Залесского,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N 2);</w:t>
      </w:r>
    </w:p>
    <w:p w:rsidR="00C55493" w:rsidRDefault="00C55493">
      <w:pPr>
        <w:pStyle w:val="ConsPlusNormal"/>
        <w:spacing w:before="220"/>
        <w:ind w:firstLine="540"/>
        <w:jc w:val="both"/>
      </w:pPr>
      <w:r>
        <w:t xml:space="preserve">- </w:t>
      </w:r>
      <w:hyperlink w:anchor="P202" w:history="1">
        <w:r>
          <w:rPr>
            <w:color w:val="0000FF"/>
          </w:rPr>
          <w:t>виды</w:t>
        </w:r>
      </w:hyperlink>
      <w:r>
        <w:t xml:space="preserve"> муниципального имущества, которое используется для формирования Перечня муниципального имущества городского округа города Переславля-Залесского,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3)".</w:t>
      </w:r>
    </w:p>
    <w:p w:rsidR="00C55493" w:rsidRDefault="00C55493">
      <w:pPr>
        <w:pStyle w:val="ConsPlusNormal"/>
        <w:jc w:val="both"/>
      </w:pPr>
      <w:r>
        <w:t xml:space="preserve">(п. 1 в ред. </w:t>
      </w:r>
      <w:hyperlink r:id="rId9" w:history="1">
        <w:r>
          <w:rPr>
            <w:color w:val="0000FF"/>
          </w:rPr>
          <w:t>Постановления</w:t>
        </w:r>
      </w:hyperlink>
      <w:r>
        <w:t xml:space="preserve"> Администрации городского округа г. Переславля-Залесского от 05.06.2019 N ПОС.03-1281/19)</w:t>
      </w:r>
    </w:p>
    <w:p w:rsidR="00C55493" w:rsidRDefault="00C55493">
      <w:pPr>
        <w:pStyle w:val="ConsPlusNormal"/>
        <w:jc w:val="both"/>
      </w:pPr>
    </w:p>
    <w:p w:rsidR="00C55493" w:rsidRDefault="00C55493">
      <w:pPr>
        <w:pStyle w:val="ConsPlusNormal"/>
        <w:ind w:firstLine="540"/>
        <w:jc w:val="both"/>
      </w:pPr>
      <w:r>
        <w:t xml:space="preserve">1.1. Имущество, включенное в Перечень муниципального имущества городского округа город Переславль-Залесский,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наряду с субъектами малого и </w:t>
      </w:r>
      <w:r>
        <w:lastRenderedPageBreak/>
        <w:t>среднего предпринимательства и организациями, образующими инфраструктуру поддержки субъектов малого и среднего предпринимательства, может предоставляться во владение и (или) пользование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случае включения соответствующих мероприятий по имущественной поддержке физических лиц, применяющих специальный налоговый режим, в муниципальные программы (подпрограммы), содержащие мероприятия, направленные на развитие малого и среднего предпринимательства.</w:t>
      </w:r>
    </w:p>
    <w:p w:rsidR="00C55493" w:rsidRDefault="00C55493">
      <w:pPr>
        <w:pStyle w:val="ConsPlusNormal"/>
        <w:jc w:val="both"/>
      </w:pPr>
      <w:r>
        <w:t xml:space="preserve">(п. 1.1 введен </w:t>
      </w:r>
      <w:hyperlink r:id="rId10" w:history="1">
        <w:r>
          <w:rPr>
            <w:color w:val="0000FF"/>
          </w:rPr>
          <w:t>Постановлением</w:t>
        </w:r>
      </w:hyperlink>
      <w:r>
        <w:t xml:space="preserve"> Администрации городского округа г. Переславля-Залесского от 28.10.2020 N ПОС.03-1910/20)</w:t>
      </w:r>
    </w:p>
    <w:p w:rsidR="00C55493" w:rsidRDefault="00C55493">
      <w:pPr>
        <w:pStyle w:val="ConsPlusNormal"/>
        <w:jc w:val="both"/>
      </w:pPr>
    </w:p>
    <w:p w:rsidR="00C55493" w:rsidRDefault="00C55493">
      <w:pPr>
        <w:pStyle w:val="ConsPlusNormal"/>
        <w:ind w:firstLine="540"/>
        <w:jc w:val="both"/>
      </w:pPr>
      <w:r>
        <w:t>2. Определить управление муниципальной собственности Администрации г. Переславля-Залесского уполномоченным органом городского округа города Переславля-Залесского по:</w:t>
      </w:r>
    </w:p>
    <w:p w:rsidR="00C55493" w:rsidRDefault="00C55493">
      <w:pPr>
        <w:pStyle w:val="ConsPlusNormal"/>
        <w:spacing w:before="220"/>
        <w:ind w:firstLine="540"/>
        <w:jc w:val="both"/>
      </w:pPr>
      <w:r>
        <w:t>2.1. Формированию, ведению, а также опубликованию Перечня муниципального имущества городского округа города Переславля-Залесского,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55493" w:rsidRDefault="00C55493">
      <w:pPr>
        <w:pStyle w:val="ConsPlusNormal"/>
        <w:spacing w:before="220"/>
        <w:ind w:firstLine="540"/>
        <w:jc w:val="both"/>
      </w:pPr>
      <w: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55493" w:rsidRDefault="00C55493">
      <w:pPr>
        <w:pStyle w:val="ConsPlusNormal"/>
        <w:jc w:val="both"/>
      </w:pPr>
      <w:r>
        <w:t xml:space="preserve">(п. 2 в ред. </w:t>
      </w:r>
      <w:hyperlink r:id="rId11" w:history="1">
        <w:r>
          <w:rPr>
            <w:color w:val="0000FF"/>
          </w:rPr>
          <w:t>Постановления</w:t>
        </w:r>
      </w:hyperlink>
      <w:r>
        <w:t xml:space="preserve"> Администрации городского округа г. Переславля-Залесского от 05.06.2019 N ПОС.03-1281/19)</w:t>
      </w:r>
    </w:p>
    <w:p w:rsidR="00C55493" w:rsidRDefault="00C55493">
      <w:pPr>
        <w:pStyle w:val="ConsPlusNormal"/>
        <w:jc w:val="both"/>
      </w:pPr>
    </w:p>
    <w:p w:rsidR="00C55493" w:rsidRDefault="00C55493">
      <w:pPr>
        <w:pStyle w:val="ConsPlusNormal"/>
        <w:ind w:firstLine="540"/>
        <w:jc w:val="both"/>
      </w:pPr>
      <w:r>
        <w:t>3. Опубликовать настоящее постановление в газете "</w:t>
      </w:r>
      <w:proofErr w:type="spellStart"/>
      <w:r>
        <w:t>Переславская</w:t>
      </w:r>
      <w:proofErr w:type="spellEnd"/>
      <w:r>
        <w:t xml:space="preserve"> неделя" и разместить на официальном сайте органов местного самоуправления города Переславля-Залесского в сети Интернет.</w:t>
      </w:r>
    </w:p>
    <w:p w:rsidR="00C55493" w:rsidRDefault="00C55493">
      <w:pPr>
        <w:pStyle w:val="ConsPlusNormal"/>
        <w:jc w:val="both"/>
      </w:pPr>
      <w:r>
        <w:t xml:space="preserve">(п. 3 в ред. </w:t>
      </w:r>
      <w:hyperlink r:id="rId12" w:history="1">
        <w:r>
          <w:rPr>
            <w:color w:val="0000FF"/>
          </w:rPr>
          <w:t>Постановления</w:t>
        </w:r>
      </w:hyperlink>
      <w:r>
        <w:t xml:space="preserve"> Администрации городского округа г. Переславля-Залесского от 05.06.2019 N ПОС.03-1281/19)</w:t>
      </w:r>
    </w:p>
    <w:p w:rsidR="00C55493" w:rsidRDefault="00C55493">
      <w:pPr>
        <w:pStyle w:val="ConsPlusNormal"/>
        <w:jc w:val="both"/>
      </w:pPr>
    </w:p>
    <w:p w:rsidR="00C55493" w:rsidRDefault="00C55493">
      <w:pPr>
        <w:pStyle w:val="ConsPlusNormal"/>
        <w:ind w:firstLine="540"/>
        <w:jc w:val="both"/>
      </w:pPr>
      <w:r>
        <w:t xml:space="preserve">4. Контроль исполнения постановления возложить на заместителя Главы Администрации города Переславля-Залесского </w:t>
      </w:r>
      <w:proofErr w:type="spellStart"/>
      <w:r>
        <w:t>Шеффеля</w:t>
      </w:r>
      <w:proofErr w:type="spellEnd"/>
      <w:r>
        <w:t xml:space="preserve"> И.Г.</w:t>
      </w:r>
    </w:p>
    <w:p w:rsidR="00C55493" w:rsidRDefault="00C55493">
      <w:pPr>
        <w:pStyle w:val="ConsPlusNormal"/>
        <w:jc w:val="both"/>
      </w:pPr>
      <w:r>
        <w:t xml:space="preserve">(п. 4 введен </w:t>
      </w:r>
      <w:hyperlink r:id="rId13" w:history="1">
        <w:r>
          <w:rPr>
            <w:color w:val="0000FF"/>
          </w:rPr>
          <w:t>Постановлением</w:t>
        </w:r>
      </w:hyperlink>
      <w:r>
        <w:t xml:space="preserve"> Администрации городского округа г. Переславля-Залесского от 05.06.2019 N ПОС.03-1281/19)</w:t>
      </w:r>
    </w:p>
    <w:p w:rsidR="00C55493" w:rsidRDefault="00C55493">
      <w:pPr>
        <w:pStyle w:val="ConsPlusNormal"/>
        <w:jc w:val="both"/>
      </w:pPr>
    </w:p>
    <w:p w:rsidR="00C55493" w:rsidRDefault="00C55493">
      <w:pPr>
        <w:pStyle w:val="ConsPlusNormal"/>
        <w:jc w:val="right"/>
      </w:pPr>
      <w:r>
        <w:t>Мэр</w:t>
      </w:r>
    </w:p>
    <w:p w:rsidR="00C55493" w:rsidRDefault="00C55493">
      <w:pPr>
        <w:pStyle w:val="ConsPlusNormal"/>
        <w:jc w:val="right"/>
      </w:pPr>
      <w:r>
        <w:t>города Переславля-Залесского</w:t>
      </w:r>
    </w:p>
    <w:p w:rsidR="00C55493" w:rsidRDefault="00C55493">
      <w:pPr>
        <w:pStyle w:val="ConsPlusNormal"/>
        <w:jc w:val="right"/>
      </w:pPr>
      <w:r>
        <w:t>Д.В.КОШУРНИКОВ</w:t>
      </w: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right"/>
        <w:outlineLvl w:val="0"/>
      </w:pPr>
      <w:r>
        <w:t>Приложение N 1</w:t>
      </w:r>
    </w:p>
    <w:p w:rsidR="00C55493" w:rsidRDefault="00C55493">
      <w:pPr>
        <w:pStyle w:val="ConsPlusNormal"/>
        <w:jc w:val="both"/>
      </w:pPr>
    </w:p>
    <w:p w:rsidR="00C55493" w:rsidRDefault="00C55493">
      <w:pPr>
        <w:pStyle w:val="ConsPlusTitle"/>
        <w:jc w:val="center"/>
      </w:pPr>
      <w:bookmarkStart w:id="1" w:name="P54"/>
      <w:bookmarkEnd w:id="1"/>
      <w:r>
        <w:t>ПОРЯДОК</w:t>
      </w:r>
    </w:p>
    <w:p w:rsidR="00C55493" w:rsidRDefault="00C55493">
      <w:pPr>
        <w:pStyle w:val="ConsPlusTitle"/>
        <w:jc w:val="center"/>
      </w:pPr>
      <w:r>
        <w:t>ФОРМИРОВАНИЯ, ВЕДЕНИЯ, ЕЖЕГОДНОГО ДОПОЛНЕНИЯ И ОПУБЛИКОВАНИЯ</w:t>
      </w:r>
    </w:p>
    <w:p w:rsidR="00C55493" w:rsidRDefault="00C55493">
      <w:pPr>
        <w:pStyle w:val="ConsPlusTitle"/>
        <w:jc w:val="center"/>
      </w:pPr>
      <w:r>
        <w:t>ПЕРЕЧНЯ МУНИЦИПАЛЬНОГО ИМУЩЕСТВА ГОРОДСКОГО ОКРУГА ГОРОДА</w:t>
      </w:r>
    </w:p>
    <w:p w:rsidR="00C55493" w:rsidRDefault="00C55493">
      <w:pPr>
        <w:pStyle w:val="ConsPlusTitle"/>
        <w:jc w:val="center"/>
      </w:pPr>
      <w:r>
        <w:t>ПЕРЕСЛАВЛЯ-ЗАЛЕССКОГО, ПРЕДНАЗНАЧЕННОГО ДЛЯ ПРЕДОСТАВЛЕНИЯ</w:t>
      </w:r>
    </w:p>
    <w:p w:rsidR="00C55493" w:rsidRDefault="00C55493">
      <w:pPr>
        <w:pStyle w:val="ConsPlusTitle"/>
        <w:jc w:val="center"/>
      </w:pPr>
      <w:r>
        <w:t>ВО ВЛАДЕНИЕ И (ИЛИ) ПОЛЬЗОВАНИЕ СУБЪЕКТАМ МАЛОГО И СРЕДНЕГО</w:t>
      </w:r>
    </w:p>
    <w:p w:rsidR="00C55493" w:rsidRDefault="00C55493">
      <w:pPr>
        <w:pStyle w:val="ConsPlusTitle"/>
        <w:jc w:val="center"/>
      </w:pPr>
      <w:r>
        <w:t>ПРЕДПРИНИМАТЕЛЬСТВА И ОРГАНИЗАЦИЯМ, ОБРАЗУЮЩИМ</w:t>
      </w:r>
    </w:p>
    <w:p w:rsidR="00C55493" w:rsidRDefault="00C55493">
      <w:pPr>
        <w:pStyle w:val="ConsPlusTitle"/>
        <w:jc w:val="center"/>
      </w:pPr>
      <w:r>
        <w:t>ИНФРАСТРУКТУРУ ПОДДЕРЖКИ СУБЪЕКТОВ МАЛОГО</w:t>
      </w:r>
    </w:p>
    <w:p w:rsidR="00C55493" w:rsidRDefault="00C55493">
      <w:pPr>
        <w:pStyle w:val="ConsPlusTitle"/>
        <w:jc w:val="center"/>
      </w:pPr>
      <w:r>
        <w:lastRenderedPageBreak/>
        <w:t>И СРЕДНЕГО ПРЕДПРИНИМАТЕЛЬСТВА</w:t>
      </w:r>
    </w:p>
    <w:p w:rsidR="00C55493" w:rsidRDefault="00C55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493">
        <w:trPr>
          <w:jc w:val="center"/>
        </w:trPr>
        <w:tc>
          <w:tcPr>
            <w:tcW w:w="9294" w:type="dxa"/>
            <w:tcBorders>
              <w:top w:val="nil"/>
              <w:left w:val="single" w:sz="24" w:space="0" w:color="CED3F1"/>
              <w:bottom w:val="nil"/>
              <w:right w:val="single" w:sz="24" w:space="0" w:color="F4F3F8"/>
            </w:tcBorders>
            <w:shd w:val="clear" w:color="auto" w:fill="F4F3F8"/>
          </w:tcPr>
          <w:p w:rsidR="00C55493" w:rsidRDefault="00C55493">
            <w:pPr>
              <w:pStyle w:val="ConsPlusNormal"/>
              <w:jc w:val="center"/>
            </w:pPr>
            <w:r>
              <w:rPr>
                <w:color w:val="392C69"/>
              </w:rPr>
              <w:t>Список изменяющих документов</w:t>
            </w:r>
          </w:p>
          <w:p w:rsidR="00C55493" w:rsidRDefault="00C55493">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городского округа</w:t>
            </w:r>
          </w:p>
          <w:p w:rsidR="00C55493" w:rsidRDefault="00C55493">
            <w:pPr>
              <w:pStyle w:val="ConsPlusNormal"/>
              <w:jc w:val="center"/>
            </w:pPr>
            <w:r>
              <w:rPr>
                <w:color w:val="392C69"/>
              </w:rPr>
              <w:t>г. Переславля-Залесского от 05.06.2019 N ПОС.03-1281/19</w:t>
            </w:r>
          </w:p>
          <w:p w:rsidR="00C55493" w:rsidRDefault="00C55493">
            <w:pPr>
              <w:pStyle w:val="ConsPlusNormal"/>
              <w:jc w:val="center"/>
            </w:pPr>
            <w:r>
              <w:rPr>
                <w:color w:val="392C69"/>
              </w:rPr>
              <w:t>(ред. от 11.06.2019))</w:t>
            </w:r>
          </w:p>
        </w:tc>
      </w:tr>
    </w:tbl>
    <w:p w:rsidR="00C55493" w:rsidRDefault="00C55493">
      <w:pPr>
        <w:pStyle w:val="ConsPlusNormal"/>
        <w:jc w:val="both"/>
      </w:pPr>
    </w:p>
    <w:p w:rsidR="00C55493" w:rsidRDefault="00C55493">
      <w:pPr>
        <w:pStyle w:val="ConsPlusTitle"/>
        <w:ind w:firstLine="540"/>
        <w:jc w:val="both"/>
        <w:outlineLvl w:val="1"/>
      </w:pPr>
      <w:r>
        <w:t>1. Общие положения</w:t>
      </w:r>
    </w:p>
    <w:p w:rsidR="00C55493" w:rsidRDefault="00C55493">
      <w:pPr>
        <w:pStyle w:val="ConsPlusNormal"/>
        <w:jc w:val="both"/>
      </w:pPr>
    </w:p>
    <w:p w:rsidR="00C55493" w:rsidRDefault="00C55493">
      <w:pPr>
        <w:pStyle w:val="ConsPlusNormal"/>
        <w:ind w:firstLine="540"/>
        <w:jc w:val="both"/>
      </w:pPr>
      <w:r>
        <w:t>Настоящий Порядок определяет правила формирования, ведения, ежегодного дополнения и опубликования Перечня муниципального имущества городского округа города Переславля-Залесского,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C55493" w:rsidRDefault="00C55493">
      <w:pPr>
        <w:pStyle w:val="ConsPlusNormal"/>
        <w:jc w:val="both"/>
      </w:pPr>
    </w:p>
    <w:p w:rsidR="00C55493" w:rsidRDefault="00C55493">
      <w:pPr>
        <w:pStyle w:val="ConsPlusTitle"/>
        <w:ind w:firstLine="540"/>
        <w:jc w:val="both"/>
        <w:outlineLvl w:val="1"/>
      </w:pPr>
      <w:r>
        <w:t>2. Цели создания и основные принципы формирования, ведения, ежегодного дополнения и опубликования Перечня</w:t>
      </w:r>
    </w:p>
    <w:p w:rsidR="00C55493" w:rsidRDefault="00C55493">
      <w:pPr>
        <w:pStyle w:val="ConsPlusNormal"/>
        <w:jc w:val="both"/>
      </w:pPr>
    </w:p>
    <w:p w:rsidR="00C55493" w:rsidRDefault="00C55493">
      <w:pPr>
        <w:pStyle w:val="ConsPlusNormal"/>
        <w:ind w:firstLine="540"/>
        <w:jc w:val="both"/>
      </w:pPr>
      <w:r>
        <w:t xml:space="preserve">2.1. В Перечне содержатся сведения о муниципальном имуществе городского округа города Переславля-Залесского,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5" w:history="1">
        <w:r>
          <w:rPr>
            <w:color w:val="0000FF"/>
          </w:rPr>
          <w:t>частью 1 статьи 18</w:t>
        </w:r>
      </w:hyperlink>
      <w:r>
        <w:t xml:space="preserve">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6"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history="1">
        <w:r>
          <w:rPr>
            <w:color w:val="0000FF"/>
          </w:rPr>
          <w:t>подпунктах 6</w:t>
        </w:r>
      </w:hyperlink>
      <w:r>
        <w:t xml:space="preserve">, </w:t>
      </w:r>
      <w:hyperlink r:id="rId18" w:history="1">
        <w:r>
          <w:rPr>
            <w:color w:val="0000FF"/>
          </w:rPr>
          <w:t>8</w:t>
        </w:r>
      </w:hyperlink>
      <w:r>
        <w:t xml:space="preserve"> и </w:t>
      </w:r>
      <w:hyperlink r:id="rId19" w:history="1">
        <w:r>
          <w:rPr>
            <w:color w:val="0000FF"/>
          </w:rPr>
          <w:t>9 пункта 2 статьи 39.3</w:t>
        </w:r>
      </w:hyperlink>
      <w:r>
        <w:t xml:space="preserve"> Земельного кодекса Российской Федерации.</w:t>
      </w:r>
    </w:p>
    <w:p w:rsidR="00C55493" w:rsidRDefault="00C55493">
      <w:pPr>
        <w:pStyle w:val="ConsPlusNormal"/>
        <w:spacing w:before="220"/>
        <w:ind w:firstLine="540"/>
        <w:jc w:val="both"/>
      </w:pPr>
      <w:r>
        <w:t>2.2. Формирование Перечня осуществляется в целях:</w:t>
      </w:r>
    </w:p>
    <w:p w:rsidR="00C55493" w:rsidRDefault="00C55493">
      <w:pPr>
        <w:pStyle w:val="ConsPlusNormal"/>
        <w:spacing w:before="220"/>
        <w:ind w:firstLine="540"/>
        <w:jc w:val="both"/>
      </w:pPr>
      <w: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55493" w:rsidRDefault="00C55493">
      <w:pPr>
        <w:pStyle w:val="ConsPlusNormal"/>
        <w:spacing w:before="220"/>
        <w:ind w:firstLine="540"/>
        <w:jc w:val="both"/>
      </w:pPr>
      <w:r>
        <w:t xml:space="preserve">2.2.2. Предоставления имущества, принадлежащего на праве собственности городскому округу городу Переславлю-Залесскому, во владение и (или) пользование на долгосрочной основе (в том числе </w:t>
      </w:r>
      <w:proofErr w:type="spellStart"/>
      <w:r>
        <w:t>возмездно</w:t>
      </w:r>
      <w:proofErr w:type="spellEnd"/>
      <w: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55493" w:rsidRDefault="00C55493">
      <w:pPr>
        <w:pStyle w:val="ConsPlusNormal"/>
        <w:spacing w:before="220"/>
        <w:ind w:firstLine="540"/>
        <w:jc w:val="both"/>
      </w:pPr>
      <w:r>
        <w:t>2.2.3. Реализации полномочий органов местного самоуправления городского округа города Переславля-Залесского в сфере оказания имущественной поддержки субъектам малого и среднего предпринимательства.</w:t>
      </w:r>
    </w:p>
    <w:p w:rsidR="00C55493" w:rsidRDefault="00C55493">
      <w:pPr>
        <w:pStyle w:val="ConsPlusNormal"/>
        <w:spacing w:before="220"/>
        <w:ind w:firstLine="540"/>
        <w:jc w:val="both"/>
      </w:pPr>
      <w:r>
        <w:t xml:space="preserve">2.2.4. Повышения эффективности управления муниципальным имуществом, находящимся в </w:t>
      </w:r>
      <w:r>
        <w:lastRenderedPageBreak/>
        <w:t>собственности городского округа города Переславля-Залесского, стимулирования развития малого и среднего предпринимательства на территории городского округа города Переславля-Залесского.</w:t>
      </w:r>
    </w:p>
    <w:p w:rsidR="00C55493" w:rsidRDefault="00C55493">
      <w:pPr>
        <w:pStyle w:val="ConsPlusNormal"/>
        <w:spacing w:before="220"/>
        <w:ind w:firstLine="540"/>
        <w:jc w:val="both"/>
      </w:pPr>
      <w:r>
        <w:t>2.3. Формирование и ведение Перечня основывается на следующих основных принципах:</w:t>
      </w:r>
    </w:p>
    <w:p w:rsidR="00C55493" w:rsidRDefault="00C55493">
      <w:pPr>
        <w:pStyle w:val="ConsPlusNormal"/>
        <w:spacing w:before="220"/>
        <w:ind w:firstLine="540"/>
        <w:jc w:val="both"/>
      </w:pPr>
      <w:r>
        <w:t>2.3.1. Достоверность данных об имуществе, включаемом в Перечень, и поддержание актуальности информации об имуществе, включенном в Перечень.</w:t>
      </w:r>
    </w:p>
    <w:p w:rsidR="00C55493" w:rsidRDefault="00C55493">
      <w:pPr>
        <w:pStyle w:val="ConsPlusNormal"/>
        <w:spacing w:before="220"/>
        <w:ind w:firstLine="540"/>
        <w:jc w:val="both"/>
      </w:pPr>
      <w:r>
        <w:t>2.3.2. Ежегодная актуализация Перечня (до 1 ноября текущего года), осуществляемая на основе предложений органов государственной власти Ярославской области, органов местного самоуправления г. Переславля-Залесского,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C55493" w:rsidRDefault="00C55493">
      <w:pPr>
        <w:pStyle w:val="ConsPlusNormal"/>
        <w:spacing w:before="220"/>
        <w:ind w:firstLine="540"/>
        <w:jc w:val="both"/>
      </w:pPr>
      <w: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55493" w:rsidRDefault="00C55493">
      <w:pPr>
        <w:pStyle w:val="ConsPlusNormal"/>
        <w:jc w:val="both"/>
      </w:pPr>
    </w:p>
    <w:p w:rsidR="00C55493" w:rsidRDefault="00C55493">
      <w:pPr>
        <w:pStyle w:val="ConsPlusTitle"/>
        <w:ind w:firstLine="540"/>
        <w:jc w:val="both"/>
        <w:outlineLvl w:val="1"/>
      </w:pPr>
      <w:r>
        <w:t>3. Формирование, ведение Перечня, внесение в него изменений, в том числе ежегодное дополнение Перечня</w:t>
      </w:r>
    </w:p>
    <w:p w:rsidR="00C55493" w:rsidRDefault="00C55493">
      <w:pPr>
        <w:pStyle w:val="ConsPlusNormal"/>
        <w:jc w:val="both"/>
      </w:pPr>
    </w:p>
    <w:p w:rsidR="00C55493" w:rsidRDefault="00C55493">
      <w:pPr>
        <w:pStyle w:val="ConsPlusNormal"/>
        <w:ind w:firstLine="540"/>
        <w:jc w:val="both"/>
      </w:pPr>
      <w:r>
        <w:t>3.1. Перечень, изменения и ежегодное дополнение в него утверждаются постановлением Администрации городского округа города Переславля-Залесского.</w:t>
      </w:r>
    </w:p>
    <w:p w:rsidR="00C55493" w:rsidRDefault="00C55493">
      <w:pPr>
        <w:pStyle w:val="ConsPlusNormal"/>
        <w:spacing w:before="220"/>
        <w:ind w:firstLine="540"/>
        <w:jc w:val="both"/>
      </w:pPr>
      <w:r>
        <w:t>3.2. Формирование и ведение Перечня осуществляется управлением муниципальной собственности Администрации г. Переславля-Залесского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C55493" w:rsidRDefault="00C55493">
      <w:pPr>
        <w:pStyle w:val="ConsPlusNormal"/>
        <w:spacing w:before="220"/>
        <w:ind w:firstLine="540"/>
        <w:jc w:val="both"/>
      </w:pPr>
      <w:bookmarkStart w:id="2" w:name="P88"/>
      <w:bookmarkEnd w:id="2"/>
      <w:r>
        <w:t>3.3. В Перечень вносятся сведения об имуществе, соответствующем следующим критериям:</w:t>
      </w:r>
    </w:p>
    <w:p w:rsidR="00C55493" w:rsidRDefault="00C55493">
      <w:pPr>
        <w:pStyle w:val="ConsPlusNormal"/>
        <w:spacing w:before="220"/>
        <w:ind w:firstLine="540"/>
        <w:jc w:val="both"/>
      </w:pPr>
      <w: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55493" w:rsidRDefault="00C55493">
      <w:pPr>
        <w:pStyle w:val="ConsPlusNormal"/>
        <w:spacing w:before="220"/>
        <w:ind w:firstLine="540"/>
        <w:jc w:val="both"/>
      </w:pPr>
      <w: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55493" w:rsidRDefault="00C55493">
      <w:pPr>
        <w:pStyle w:val="ConsPlusNormal"/>
        <w:spacing w:before="220"/>
        <w:ind w:firstLine="540"/>
        <w:jc w:val="both"/>
      </w:pPr>
      <w:r>
        <w:t>3.3.3. Имущество не является объектом религиозного назначения.</w:t>
      </w:r>
    </w:p>
    <w:p w:rsidR="00C55493" w:rsidRDefault="00C55493">
      <w:pPr>
        <w:pStyle w:val="ConsPlusNormal"/>
        <w:spacing w:before="220"/>
        <w:ind w:firstLine="540"/>
        <w:jc w:val="both"/>
      </w:pPr>
      <w:bookmarkStart w:id="3" w:name="P92"/>
      <w:bookmarkEnd w:id="3"/>
      <w: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решениями органов местного самоуправления, определяющих предоставление в аренду объектов капитального строительства, требующих капитального ремонта, реконструкции, завершения строительства.</w:t>
      </w:r>
    </w:p>
    <w:p w:rsidR="00C55493" w:rsidRDefault="00C55493">
      <w:pPr>
        <w:pStyle w:val="ConsPlusNormal"/>
        <w:spacing w:before="220"/>
        <w:ind w:firstLine="540"/>
        <w:jc w:val="both"/>
      </w:pPr>
      <w:r>
        <w:t xml:space="preserve">3.3.5. Имущество не включено в действующий в текущем году и на очередной период Прогнозный план приватизации муниципального имущества, принятый в соответствии с Федеральным </w:t>
      </w:r>
      <w:hyperlink r:id="rId20" w:history="1">
        <w:r>
          <w:rPr>
            <w:color w:val="0000FF"/>
          </w:rPr>
          <w:t>законом</w:t>
        </w:r>
      </w:hyperlink>
      <w:r>
        <w:t xml:space="preserve"> от 21.12.2001 N 178-ФЗ "О приватизации государственного и муниципального имущества", а также в перечень имущества городского округа города Переславля-Залесского,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C55493" w:rsidRDefault="00C55493">
      <w:pPr>
        <w:pStyle w:val="ConsPlusNormal"/>
        <w:spacing w:before="220"/>
        <w:ind w:firstLine="540"/>
        <w:jc w:val="both"/>
      </w:pPr>
      <w:r>
        <w:t>3.3.6. Имущество не признано аварийным и подлежащим сносу.</w:t>
      </w:r>
    </w:p>
    <w:p w:rsidR="00C55493" w:rsidRDefault="00C55493">
      <w:pPr>
        <w:pStyle w:val="ConsPlusNormal"/>
        <w:spacing w:before="220"/>
        <w:ind w:firstLine="540"/>
        <w:jc w:val="both"/>
      </w:pPr>
      <w:r>
        <w:lastRenderedPageBreak/>
        <w:t>3.3.7. Имущество не относится к жилому фонду или объектам сети инженерно-технического обеспечения, к которым подключен объект жилищного фонда.</w:t>
      </w:r>
    </w:p>
    <w:p w:rsidR="00C55493" w:rsidRDefault="00C55493">
      <w:pPr>
        <w:pStyle w:val="ConsPlusNormal"/>
        <w:spacing w:before="220"/>
        <w:ind w:firstLine="540"/>
        <w:jc w:val="both"/>
      </w:pPr>
      <w: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55493" w:rsidRDefault="00C55493">
      <w:pPr>
        <w:pStyle w:val="ConsPlusNormal"/>
        <w:spacing w:before="220"/>
        <w:ind w:firstLine="540"/>
        <w:jc w:val="both"/>
      </w:pPr>
      <w:r>
        <w:t xml:space="preserve">3.3.9. Земельный участок не относится к земельным участкам, предусмотренным </w:t>
      </w:r>
      <w:hyperlink r:id="rId21" w:history="1">
        <w:r>
          <w:rPr>
            <w:color w:val="0000FF"/>
          </w:rPr>
          <w:t>подпунктами 1</w:t>
        </w:r>
      </w:hyperlink>
      <w:r>
        <w:t xml:space="preserve"> - </w:t>
      </w:r>
      <w:hyperlink r:id="rId22" w:history="1">
        <w:r>
          <w:rPr>
            <w:color w:val="0000FF"/>
          </w:rPr>
          <w:t>10</w:t>
        </w:r>
      </w:hyperlink>
      <w:r>
        <w:t xml:space="preserve">, </w:t>
      </w:r>
      <w:hyperlink r:id="rId23" w:history="1">
        <w:r>
          <w:rPr>
            <w:color w:val="0000FF"/>
          </w:rPr>
          <w:t>13</w:t>
        </w:r>
      </w:hyperlink>
      <w:r>
        <w:t xml:space="preserve"> - </w:t>
      </w:r>
      <w:hyperlink r:id="rId24" w:history="1">
        <w:r>
          <w:rPr>
            <w:color w:val="0000FF"/>
          </w:rPr>
          <w:t>15</w:t>
        </w:r>
      </w:hyperlink>
      <w:r>
        <w:t xml:space="preserve">, </w:t>
      </w:r>
      <w:hyperlink r:id="rId25" w:history="1">
        <w:r>
          <w:rPr>
            <w:color w:val="0000FF"/>
          </w:rPr>
          <w:t>18</w:t>
        </w:r>
      </w:hyperlink>
      <w:r>
        <w:t xml:space="preserve"> и </w:t>
      </w:r>
      <w:hyperlink r:id="rId2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55493" w:rsidRDefault="00C55493">
      <w:pPr>
        <w:pStyle w:val="ConsPlusNormal"/>
        <w:spacing w:before="220"/>
        <w:ind w:firstLine="540"/>
        <w:jc w:val="both"/>
      </w:pPr>
      <w: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C55493" w:rsidRDefault="00C55493">
      <w:pPr>
        <w:pStyle w:val="ConsPlusNormal"/>
        <w:spacing w:before="220"/>
        <w:ind w:firstLine="540"/>
        <w:jc w:val="both"/>
      </w:pPr>
      <w: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C55493" w:rsidRDefault="00C55493">
      <w:pPr>
        <w:pStyle w:val="ConsPlusNormal"/>
        <w:spacing w:before="220"/>
        <w:ind w:firstLine="540"/>
        <w:jc w:val="both"/>
      </w:pPr>
      <w:r>
        <w:t>3.4. Запрещается включение имущества, сведения о котором включены в Перечень, в проект Прогнозного плана приватизации муниципального имущества или в проект дополнений в указанный Прогнозный план.</w:t>
      </w:r>
    </w:p>
    <w:p w:rsidR="00C55493" w:rsidRDefault="00C55493">
      <w:pPr>
        <w:pStyle w:val="ConsPlusNormal"/>
        <w:spacing w:before="220"/>
        <w:ind w:firstLine="540"/>
        <w:jc w:val="both"/>
      </w:pPr>
      <w:r>
        <w:t>3.5. Сведения об имуществе группируются в Перечне по адресу, а также по видам имущества (недвижимое имущество (в том числе единый недвижимый комплекс), земельные участки, движимое имущество).</w:t>
      </w:r>
    </w:p>
    <w:p w:rsidR="00C55493" w:rsidRDefault="00C55493">
      <w:pPr>
        <w:pStyle w:val="ConsPlusNormal"/>
        <w:spacing w:before="220"/>
        <w:ind w:firstLine="540"/>
        <w:jc w:val="both"/>
      </w:pPr>
      <w:bookmarkStart w:id="4" w:name="P102"/>
      <w:bookmarkEnd w:id="4"/>
      <w: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городского округа города Переславля-Залесского по инициативе уполномоченного органа или на основании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C55493" w:rsidRDefault="00C55493">
      <w:pPr>
        <w:pStyle w:val="ConsPlusNormal"/>
        <w:spacing w:before="220"/>
        <w:ind w:firstLine="540"/>
        <w:jc w:val="both"/>
      </w:pPr>
      <w: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городского округа города Переславля-Залесского.</w:t>
      </w:r>
    </w:p>
    <w:p w:rsidR="00C55493" w:rsidRDefault="00C55493">
      <w:pPr>
        <w:pStyle w:val="ConsPlusNormal"/>
        <w:spacing w:before="220"/>
        <w:ind w:firstLine="540"/>
        <w:jc w:val="both"/>
      </w:pPr>
      <w:r>
        <w:t xml:space="preserve">3.7. Рассмотрение уполномоченным органом предложений, поступивших от лиц, указанных в </w:t>
      </w:r>
      <w:hyperlink w:anchor="P102" w:history="1">
        <w:r>
          <w:rPr>
            <w:color w:val="0000FF"/>
          </w:rPr>
          <w:t>пункте 3.6</w:t>
        </w:r>
      </w:hyperlink>
      <w: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55493" w:rsidRDefault="00C55493">
      <w:pPr>
        <w:pStyle w:val="ConsPlusNormal"/>
        <w:spacing w:before="220"/>
        <w:ind w:firstLine="540"/>
        <w:jc w:val="both"/>
      </w:pPr>
      <w:r>
        <w:t>3.7.1. О включении сведений об имуществе, в отношении которого поступило предложение, в Перечень с принятием соответствующего правового акта.</w:t>
      </w:r>
    </w:p>
    <w:p w:rsidR="00C55493" w:rsidRDefault="00C55493">
      <w:pPr>
        <w:pStyle w:val="ConsPlusNormal"/>
        <w:spacing w:before="220"/>
        <w:ind w:firstLine="540"/>
        <w:jc w:val="both"/>
      </w:pPr>
      <w:r>
        <w:t>3.7.2. Об исключении сведений об имуществе, в отношении которого поступило предложение, из Перечня, с принятием соответствующего правового акта.</w:t>
      </w:r>
    </w:p>
    <w:p w:rsidR="00C55493" w:rsidRDefault="00C55493">
      <w:pPr>
        <w:pStyle w:val="ConsPlusNormal"/>
        <w:spacing w:before="220"/>
        <w:ind w:firstLine="540"/>
        <w:jc w:val="both"/>
      </w:pPr>
      <w: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55493" w:rsidRDefault="00C55493">
      <w:pPr>
        <w:pStyle w:val="ConsPlusNormal"/>
        <w:spacing w:before="220"/>
        <w:ind w:firstLine="540"/>
        <w:jc w:val="both"/>
      </w:pPr>
      <w:r>
        <w:t>3.8. Решение об отказе в учете предложения о включении имущества в Перечень принимается в следующих случаях:</w:t>
      </w:r>
    </w:p>
    <w:p w:rsidR="00C55493" w:rsidRDefault="00C55493">
      <w:pPr>
        <w:pStyle w:val="ConsPlusNormal"/>
        <w:spacing w:before="220"/>
        <w:ind w:firstLine="540"/>
        <w:jc w:val="both"/>
      </w:pPr>
      <w:r>
        <w:t xml:space="preserve">3.8.1. Имущество не соответствует критериям, установленным </w:t>
      </w:r>
      <w:hyperlink w:anchor="P88" w:history="1">
        <w:r>
          <w:rPr>
            <w:color w:val="0000FF"/>
          </w:rPr>
          <w:t>пунктом 3.3</w:t>
        </w:r>
      </w:hyperlink>
      <w:r>
        <w:t xml:space="preserve"> настоящего Порядка.</w:t>
      </w:r>
    </w:p>
    <w:p w:rsidR="00C55493" w:rsidRDefault="00C55493">
      <w:pPr>
        <w:pStyle w:val="ConsPlusNormal"/>
        <w:spacing w:before="220"/>
        <w:ind w:firstLine="540"/>
        <w:jc w:val="both"/>
      </w:pPr>
      <w: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w:t>
      </w:r>
    </w:p>
    <w:p w:rsidR="00C55493" w:rsidRDefault="00C55493">
      <w:pPr>
        <w:pStyle w:val="ConsPlusNormal"/>
        <w:spacing w:before="220"/>
        <w:ind w:firstLine="540"/>
        <w:jc w:val="both"/>
      </w:pPr>
      <w:r>
        <w:t>3.8.3. Отсутствуют индивидуально определенные признаки движимого имущества, позволяющие заключить в отношении него договор аренды.</w:t>
      </w:r>
    </w:p>
    <w:p w:rsidR="00C55493" w:rsidRDefault="00C55493">
      <w:pPr>
        <w:pStyle w:val="ConsPlusNormal"/>
        <w:spacing w:before="220"/>
        <w:ind w:firstLine="540"/>
        <w:jc w:val="both"/>
      </w:pPr>
      <w:r>
        <w:t>3.9. Уполномоченный орган исключает сведения о муниципальном имуществе городского округа города Переславля-Залесского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55493" w:rsidRDefault="00C55493">
      <w:pPr>
        <w:pStyle w:val="ConsPlusNormal"/>
        <w:spacing w:before="220"/>
        <w:ind w:firstLine="540"/>
        <w:jc w:val="both"/>
      </w:pPr>
      <w: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55493" w:rsidRDefault="00C55493">
      <w:pPr>
        <w:pStyle w:val="ConsPlusNormal"/>
        <w:spacing w:before="220"/>
        <w:ind w:firstLine="540"/>
        <w:jc w:val="both"/>
      </w:pPr>
      <w: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7" w:history="1">
        <w:r>
          <w:rPr>
            <w:color w:val="0000FF"/>
          </w:rPr>
          <w:t>законом</w:t>
        </w:r>
      </w:hyperlink>
      <w:r>
        <w:t xml:space="preserve"> от 26.07.2006 N 135-ФЗ "О защите конкуренции", Земельным </w:t>
      </w:r>
      <w:hyperlink r:id="rId28" w:history="1">
        <w:r>
          <w:rPr>
            <w:color w:val="0000FF"/>
          </w:rPr>
          <w:t>кодексом</w:t>
        </w:r>
      </w:hyperlink>
      <w:r>
        <w:t xml:space="preserve"> Российской Федерации.</w:t>
      </w:r>
    </w:p>
    <w:p w:rsidR="00C55493" w:rsidRDefault="00C55493">
      <w:pPr>
        <w:pStyle w:val="ConsPlusNormal"/>
        <w:spacing w:before="220"/>
        <w:ind w:firstLine="540"/>
        <w:jc w:val="both"/>
      </w:pPr>
      <w:bookmarkStart w:id="5" w:name="P115"/>
      <w:bookmarkEnd w:id="5"/>
      <w:r>
        <w:t>3.10. Сведения о муниципальном имуществе городского округа города Переславля-Залесского подлежат исключению из Перечня в следующих случаях:</w:t>
      </w:r>
    </w:p>
    <w:p w:rsidR="00C55493" w:rsidRDefault="00C55493">
      <w:pPr>
        <w:pStyle w:val="ConsPlusNormal"/>
        <w:spacing w:before="220"/>
        <w:ind w:firstLine="540"/>
        <w:jc w:val="both"/>
      </w:pPr>
      <w: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 города Переславля-Залесского.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55493" w:rsidRDefault="00C55493">
      <w:pPr>
        <w:pStyle w:val="ConsPlusNormal"/>
        <w:spacing w:before="220"/>
        <w:ind w:firstLine="540"/>
        <w:jc w:val="both"/>
      </w:pPr>
      <w:r>
        <w:t>3.10.2. Право собственности городского округа города Переславля-Залесского на имущество прекращено по решению суда или в ином установленном законом порядке.</w:t>
      </w:r>
    </w:p>
    <w:p w:rsidR="00C55493" w:rsidRDefault="00C55493">
      <w:pPr>
        <w:pStyle w:val="ConsPlusNormal"/>
        <w:spacing w:before="220"/>
        <w:ind w:firstLine="540"/>
        <w:jc w:val="both"/>
      </w:pPr>
      <w:r>
        <w:t>3.10.3. Прекращение существования имущества в результате его гибели или уничтожения.</w:t>
      </w:r>
    </w:p>
    <w:p w:rsidR="00C55493" w:rsidRDefault="00C55493">
      <w:pPr>
        <w:pStyle w:val="ConsPlusNormal"/>
        <w:spacing w:before="220"/>
        <w:ind w:firstLine="540"/>
        <w:jc w:val="both"/>
      </w:pPr>
      <w: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55493" w:rsidRDefault="00C55493">
      <w:pPr>
        <w:pStyle w:val="ConsPlusNormal"/>
        <w:spacing w:before="220"/>
        <w:ind w:firstLine="540"/>
        <w:jc w:val="both"/>
      </w:pPr>
      <w:bookmarkStart w:id="6" w:name="P120"/>
      <w:bookmarkEnd w:id="6"/>
      <w:r>
        <w:t xml:space="preserve">3.10.5. Имущество приобретено его арендатором в собственность в соответствии с Федеральным </w:t>
      </w:r>
      <w:hyperlink r:id="rId29"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 w:history="1">
        <w:r>
          <w:rPr>
            <w:color w:val="0000FF"/>
          </w:rPr>
          <w:t>подпунктах 6</w:t>
        </w:r>
      </w:hyperlink>
      <w:r>
        <w:t xml:space="preserve">, </w:t>
      </w:r>
      <w:hyperlink r:id="rId31" w:history="1">
        <w:r>
          <w:rPr>
            <w:color w:val="0000FF"/>
          </w:rPr>
          <w:t>8</w:t>
        </w:r>
      </w:hyperlink>
      <w:r>
        <w:t xml:space="preserve"> и </w:t>
      </w:r>
      <w:hyperlink r:id="rId32" w:history="1">
        <w:r>
          <w:rPr>
            <w:color w:val="0000FF"/>
          </w:rPr>
          <w:t>9 пункта 2 статьи 39.3</w:t>
        </w:r>
      </w:hyperlink>
      <w:r>
        <w:t xml:space="preserve"> Земельного кодекса Российской Федерации.</w:t>
      </w:r>
    </w:p>
    <w:p w:rsidR="00C55493" w:rsidRDefault="00C55493">
      <w:pPr>
        <w:pStyle w:val="ConsPlusNormal"/>
        <w:spacing w:before="220"/>
        <w:ind w:firstLine="540"/>
        <w:jc w:val="both"/>
      </w:pPr>
      <w:r>
        <w:lastRenderedPageBreak/>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решениями, указанными в </w:t>
      </w:r>
      <w:hyperlink w:anchor="P92" w:history="1">
        <w:r>
          <w:rPr>
            <w:color w:val="0000FF"/>
          </w:rPr>
          <w:t>п. 3.3.4</w:t>
        </w:r>
      </w:hyperlink>
      <w:r>
        <w:t>.</w:t>
      </w:r>
    </w:p>
    <w:p w:rsidR="00C55493" w:rsidRDefault="00C55493">
      <w:pPr>
        <w:pStyle w:val="ConsPlusNormal"/>
        <w:spacing w:before="220"/>
        <w:ind w:firstLine="540"/>
        <w:jc w:val="both"/>
      </w:pPr>
      <w: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115" w:history="1">
        <w:r>
          <w:rPr>
            <w:color w:val="0000FF"/>
          </w:rPr>
          <w:t>пункте 3.10</w:t>
        </w:r>
      </w:hyperlink>
      <w:r>
        <w:t xml:space="preserve"> настоящего порядка, за исключением </w:t>
      </w:r>
      <w:hyperlink w:anchor="P120" w:history="1">
        <w:r>
          <w:rPr>
            <w:color w:val="0000FF"/>
          </w:rPr>
          <w:t>пункта 3.10.5</w:t>
        </w:r>
      </w:hyperlink>
      <w:r>
        <w:t>.</w:t>
      </w:r>
    </w:p>
    <w:p w:rsidR="00C55493" w:rsidRDefault="00C55493">
      <w:pPr>
        <w:pStyle w:val="ConsPlusNormal"/>
        <w:jc w:val="both"/>
      </w:pPr>
    </w:p>
    <w:p w:rsidR="00C55493" w:rsidRDefault="00C55493">
      <w:pPr>
        <w:pStyle w:val="ConsPlusTitle"/>
        <w:ind w:firstLine="540"/>
        <w:jc w:val="both"/>
        <w:outlineLvl w:val="1"/>
      </w:pPr>
      <w:r>
        <w:t>4. Опубликование Перечня и предоставление сведений о включенном в него имуществе</w:t>
      </w:r>
    </w:p>
    <w:p w:rsidR="00C55493" w:rsidRDefault="00C55493">
      <w:pPr>
        <w:pStyle w:val="ConsPlusNormal"/>
        <w:jc w:val="both"/>
      </w:pPr>
    </w:p>
    <w:p w:rsidR="00C55493" w:rsidRDefault="00C55493">
      <w:pPr>
        <w:pStyle w:val="ConsPlusNormal"/>
        <w:ind w:firstLine="540"/>
        <w:jc w:val="both"/>
      </w:pPr>
      <w:r>
        <w:t>4.1. Уполномоченный орган:</w:t>
      </w:r>
    </w:p>
    <w:p w:rsidR="00C55493" w:rsidRDefault="00C55493">
      <w:pPr>
        <w:pStyle w:val="ConsPlusNormal"/>
        <w:spacing w:before="220"/>
        <w:ind w:firstLine="540"/>
        <w:jc w:val="both"/>
      </w:pPr>
      <w:r>
        <w:t xml:space="preserve">4.1.1. Обеспечивает опубликование Перечня или изменений в Перечень в средствах массовой информации, определенных </w:t>
      </w:r>
      <w:hyperlink r:id="rId33" w:history="1">
        <w:r>
          <w:rPr>
            <w:color w:val="0000FF"/>
          </w:rPr>
          <w:t>Уставом</w:t>
        </w:r>
      </w:hyperlink>
      <w:r>
        <w:t xml:space="preserve"> города Переславля-Залесского в течение 10 рабочих дней со дня их утверждения по форме согласно </w:t>
      </w:r>
      <w:hyperlink w:anchor="P140" w:history="1">
        <w:r>
          <w:rPr>
            <w:color w:val="0000FF"/>
          </w:rPr>
          <w:t>приложению N 2</w:t>
        </w:r>
      </w:hyperlink>
      <w:r>
        <w:t xml:space="preserve"> к настоящему Порядку.</w:t>
      </w:r>
    </w:p>
    <w:p w:rsidR="00C55493" w:rsidRDefault="00C55493">
      <w:pPr>
        <w:pStyle w:val="ConsPlusNormal"/>
        <w:spacing w:before="220"/>
        <w:ind w:firstLine="540"/>
        <w:jc w:val="both"/>
      </w:pPr>
      <w:r>
        <w:t xml:space="preserve">4.1.2. Осуществляет размещение Перечня на официальном сайте органов местного самоуправления города Переславля-Залесского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hyperlink w:anchor="P140" w:history="1">
        <w:r>
          <w:rPr>
            <w:color w:val="0000FF"/>
          </w:rPr>
          <w:t>приложению N 2</w:t>
        </w:r>
      </w:hyperlink>
      <w:r>
        <w:t xml:space="preserve"> к настоящему Порядку.</w:t>
      </w:r>
    </w:p>
    <w:p w:rsidR="00C55493" w:rsidRDefault="00C55493">
      <w:pPr>
        <w:pStyle w:val="ConsPlusNormal"/>
        <w:spacing w:before="220"/>
        <w:ind w:firstLine="540"/>
        <w:jc w:val="both"/>
      </w:pPr>
      <w:r>
        <w:t xml:space="preserve">4.1.3. Предоставляет в акционерное общество "Федеральная корпорация по развитию малого и среднего предпринимательства" через департамент инвестиций и промышленности Ярославской области сведения о Перечне и изменениях в него в порядке, по форме и в сроки, установленные </w:t>
      </w:r>
      <w:hyperlink r:id="rId34" w:history="1">
        <w:r>
          <w:rPr>
            <w:color w:val="0000FF"/>
          </w:rPr>
          <w:t>приказом</w:t>
        </w:r>
      </w:hyperlink>
      <w: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right"/>
        <w:outlineLvl w:val="0"/>
      </w:pPr>
      <w:r>
        <w:t>Приложение N 2</w:t>
      </w:r>
    </w:p>
    <w:p w:rsidR="00C55493" w:rsidRDefault="00C55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493">
        <w:trPr>
          <w:jc w:val="center"/>
        </w:trPr>
        <w:tc>
          <w:tcPr>
            <w:tcW w:w="9294" w:type="dxa"/>
            <w:tcBorders>
              <w:top w:val="nil"/>
              <w:left w:val="single" w:sz="24" w:space="0" w:color="CED3F1"/>
              <w:bottom w:val="nil"/>
              <w:right w:val="single" w:sz="24" w:space="0" w:color="F4F3F8"/>
            </w:tcBorders>
            <w:shd w:val="clear" w:color="auto" w:fill="F4F3F8"/>
          </w:tcPr>
          <w:p w:rsidR="00C55493" w:rsidRDefault="00C55493">
            <w:pPr>
              <w:pStyle w:val="ConsPlusNormal"/>
              <w:jc w:val="center"/>
            </w:pPr>
            <w:r>
              <w:rPr>
                <w:color w:val="392C69"/>
              </w:rPr>
              <w:t>Список изменяющих документов</w:t>
            </w:r>
          </w:p>
          <w:p w:rsidR="00C55493" w:rsidRDefault="00C55493">
            <w:pPr>
              <w:pStyle w:val="ConsPlusNormal"/>
              <w:jc w:val="center"/>
            </w:pPr>
            <w:r>
              <w:rPr>
                <w:color w:val="392C69"/>
              </w:rPr>
              <w:t xml:space="preserve">(введена </w:t>
            </w:r>
            <w:hyperlink r:id="rId35" w:history="1">
              <w:r>
                <w:rPr>
                  <w:color w:val="0000FF"/>
                </w:rPr>
                <w:t>Постановлением</w:t>
              </w:r>
            </w:hyperlink>
            <w:r>
              <w:rPr>
                <w:color w:val="392C69"/>
              </w:rPr>
              <w:t xml:space="preserve"> Администрации городского округа</w:t>
            </w:r>
          </w:p>
          <w:p w:rsidR="00C55493" w:rsidRDefault="00C55493">
            <w:pPr>
              <w:pStyle w:val="ConsPlusNormal"/>
              <w:jc w:val="center"/>
            </w:pPr>
            <w:r>
              <w:rPr>
                <w:color w:val="392C69"/>
              </w:rPr>
              <w:t>г. Переславля-Залесского от 05.06.2019 N ПОС.03-1281/19)</w:t>
            </w:r>
          </w:p>
        </w:tc>
      </w:tr>
    </w:tbl>
    <w:p w:rsidR="00C55493" w:rsidRDefault="00C55493">
      <w:pPr>
        <w:pStyle w:val="ConsPlusNormal"/>
        <w:jc w:val="both"/>
      </w:pPr>
    </w:p>
    <w:p w:rsidR="00C55493" w:rsidRDefault="00C55493">
      <w:pPr>
        <w:pStyle w:val="ConsPlusNormal"/>
        <w:jc w:val="center"/>
      </w:pPr>
      <w:bookmarkStart w:id="7" w:name="P140"/>
      <w:bookmarkEnd w:id="7"/>
      <w:r>
        <w:t>ФОРМА ПЕРЕЧНЯ</w:t>
      </w:r>
    </w:p>
    <w:p w:rsidR="00C55493" w:rsidRDefault="00C55493">
      <w:pPr>
        <w:pStyle w:val="ConsPlusNormal"/>
        <w:jc w:val="center"/>
      </w:pPr>
      <w:r>
        <w:t>муниципального имущества городского округа города</w:t>
      </w:r>
    </w:p>
    <w:p w:rsidR="00C55493" w:rsidRDefault="00C55493">
      <w:pPr>
        <w:pStyle w:val="ConsPlusNormal"/>
        <w:jc w:val="center"/>
      </w:pPr>
      <w:r>
        <w:t>Переславля-Залесского, предназначенного для предоставления</w:t>
      </w:r>
    </w:p>
    <w:p w:rsidR="00C55493" w:rsidRDefault="00C55493">
      <w:pPr>
        <w:pStyle w:val="ConsPlusNormal"/>
        <w:jc w:val="center"/>
      </w:pPr>
      <w:r>
        <w:t>во владение и (или) пользование субъектам малого и среднего</w:t>
      </w:r>
    </w:p>
    <w:p w:rsidR="00C55493" w:rsidRDefault="00C55493">
      <w:pPr>
        <w:pStyle w:val="ConsPlusNormal"/>
        <w:jc w:val="center"/>
      </w:pPr>
      <w:r>
        <w:t>предпринимательства и организациям, образующим</w:t>
      </w:r>
    </w:p>
    <w:p w:rsidR="00C55493" w:rsidRDefault="00C55493">
      <w:pPr>
        <w:pStyle w:val="ConsPlusNormal"/>
        <w:jc w:val="center"/>
      </w:pPr>
      <w:r>
        <w:t>инфраструктуру поддержки субъектов малого</w:t>
      </w:r>
    </w:p>
    <w:p w:rsidR="00C55493" w:rsidRDefault="00C55493">
      <w:pPr>
        <w:pStyle w:val="ConsPlusNormal"/>
        <w:jc w:val="center"/>
      </w:pPr>
      <w:r>
        <w:t>и среднего предпринимательства</w:t>
      </w:r>
    </w:p>
    <w:p w:rsidR="00C55493" w:rsidRDefault="00C55493">
      <w:pPr>
        <w:pStyle w:val="ConsPlusNormal"/>
        <w:jc w:val="both"/>
      </w:pPr>
    </w:p>
    <w:p w:rsidR="00C55493" w:rsidRDefault="00C55493">
      <w:pPr>
        <w:sectPr w:rsidR="00C55493" w:rsidSect="00A046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57"/>
        <w:gridCol w:w="1644"/>
        <w:gridCol w:w="3231"/>
        <w:gridCol w:w="2155"/>
        <w:gridCol w:w="2549"/>
      </w:tblGrid>
      <w:tr w:rsidR="00C55493">
        <w:tc>
          <w:tcPr>
            <w:tcW w:w="510" w:type="dxa"/>
            <w:vMerge w:val="restart"/>
          </w:tcPr>
          <w:p w:rsidR="00C55493" w:rsidRDefault="00C55493">
            <w:pPr>
              <w:pStyle w:val="ConsPlusNormal"/>
              <w:jc w:val="center"/>
            </w:pPr>
            <w:r>
              <w:lastRenderedPageBreak/>
              <w:t>N</w:t>
            </w:r>
          </w:p>
          <w:p w:rsidR="00C55493" w:rsidRDefault="00C55493">
            <w:pPr>
              <w:pStyle w:val="ConsPlusNormal"/>
              <w:jc w:val="center"/>
            </w:pPr>
            <w:r>
              <w:t>п/п</w:t>
            </w:r>
          </w:p>
        </w:tc>
        <w:tc>
          <w:tcPr>
            <w:tcW w:w="1757" w:type="dxa"/>
            <w:vMerge w:val="restart"/>
          </w:tcPr>
          <w:p w:rsidR="00C55493" w:rsidRDefault="00C55493">
            <w:pPr>
              <w:pStyle w:val="ConsPlusNormal"/>
              <w:jc w:val="center"/>
            </w:pPr>
            <w:r>
              <w:t>Адрес (местоположение) объекта</w:t>
            </w:r>
          </w:p>
        </w:tc>
        <w:tc>
          <w:tcPr>
            <w:tcW w:w="1757" w:type="dxa"/>
            <w:vMerge w:val="restart"/>
          </w:tcPr>
          <w:p w:rsidR="00C55493" w:rsidRDefault="00C55493">
            <w:pPr>
              <w:pStyle w:val="ConsPlusNormal"/>
              <w:jc w:val="center"/>
            </w:pPr>
            <w:r>
              <w:t>Вид объекта недвижимости; тип движимого имущества</w:t>
            </w:r>
          </w:p>
        </w:tc>
        <w:tc>
          <w:tcPr>
            <w:tcW w:w="1644" w:type="dxa"/>
            <w:vMerge w:val="restart"/>
          </w:tcPr>
          <w:p w:rsidR="00C55493" w:rsidRDefault="00C55493">
            <w:pPr>
              <w:pStyle w:val="ConsPlusNormal"/>
              <w:jc w:val="center"/>
            </w:pPr>
            <w:r>
              <w:t>Наименование объекта учета</w:t>
            </w:r>
          </w:p>
        </w:tc>
        <w:tc>
          <w:tcPr>
            <w:tcW w:w="7935" w:type="dxa"/>
            <w:gridSpan w:val="3"/>
          </w:tcPr>
          <w:p w:rsidR="00C55493" w:rsidRDefault="00C55493">
            <w:pPr>
              <w:pStyle w:val="ConsPlusNormal"/>
              <w:jc w:val="center"/>
            </w:pPr>
            <w:r>
              <w:t>Сведения о недвижимом имуществе</w:t>
            </w:r>
          </w:p>
        </w:tc>
      </w:tr>
      <w:tr w:rsidR="00C55493">
        <w:tc>
          <w:tcPr>
            <w:tcW w:w="510" w:type="dxa"/>
            <w:vMerge/>
          </w:tcPr>
          <w:p w:rsidR="00C55493" w:rsidRDefault="00C55493"/>
        </w:tc>
        <w:tc>
          <w:tcPr>
            <w:tcW w:w="1757" w:type="dxa"/>
            <w:vMerge/>
          </w:tcPr>
          <w:p w:rsidR="00C55493" w:rsidRDefault="00C55493"/>
        </w:tc>
        <w:tc>
          <w:tcPr>
            <w:tcW w:w="1757" w:type="dxa"/>
            <w:vMerge/>
          </w:tcPr>
          <w:p w:rsidR="00C55493" w:rsidRDefault="00C55493"/>
        </w:tc>
        <w:tc>
          <w:tcPr>
            <w:tcW w:w="1644" w:type="dxa"/>
            <w:vMerge/>
          </w:tcPr>
          <w:p w:rsidR="00C55493" w:rsidRDefault="00C55493"/>
        </w:tc>
        <w:tc>
          <w:tcPr>
            <w:tcW w:w="7935" w:type="dxa"/>
            <w:gridSpan w:val="3"/>
          </w:tcPr>
          <w:p w:rsidR="00C55493" w:rsidRDefault="00C55493">
            <w:pPr>
              <w:pStyle w:val="ConsPlusNormal"/>
              <w:jc w:val="center"/>
            </w:pPr>
            <w:r>
              <w:t>Основная характеристика объекта недвижимости</w:t>
            </w:r>
          </w:p>
        </w:tc>
      </w:tr>
      <w:tr w:rsidR="00C55493">
        <w:tc>
          <w:tcPr>
            <w:tcW w:w="510" w:type="dxa"/>
            <w:vMerge/>
          </w:tcPr>
          <w:p w:rsidR="00C55493" w:rsidRDefault="00C55493"/>
        </w:tc>
        <w:tc>
          <w:tcPr>
            <w:tcW w:w="1757" w:type="dxa"/>
            <w:vMerge/>
          </w:tcPr>
          <w:p w:rsidR="00C55493" w:rsidRDefault="00C55493"/>
        </w:tc>
        <w:tc>
          <w:tcPr>
            <w:tcW w:w="1757" w:type="dxa"/>
            <w:vMerge/>
          </w:tcPr>
          <w:p w:rsidR="00C55493" w:rsidRDefault="00C55493"/>
        </w:tc>
        <w:tc>
          <w:tcPr>
            <w:tcW w:w="1644" w:type="dxa"/>
            <w:vMerge/>
          </w:tcPr>
          <w:p w:rsidR="00C55493" w:rsidRDefault="00C55493"/>
        </w:tc>
        <w:tc>
          <w:tcPr>
            <w:tcW w:w="3231" w:type="dxa"/>
          </w:tcPr>
          <w:p w:rsidR="00C55493" w:rsidRDefault="00C55493">
            <w:pPr>
              <w:pStyle w:val="ConsPlusNormal"/>
              <w:jc w:val="center"/>
            </w:pPr>
            <w: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55" w:type="dxa"/>
          </w:tcPr>
          <w:p w:rsidR="00C55493" w:rsidRDefault="00C55493">
            <w:pPr>
              <w:pStyle w:val="ConsPlusNormal"/>
              <w:jc w:val="center"/>
            </w:pPr>
            <w:r>
              <w:t>Фактическое значение/Проектируемое значение (для объектов незавершенного строительства)</w:t>
            </w:r>
          </w:p>
        </w:tc>
        <w:tc>
          <w:tcPr>
            <w:tcW w:w="2549" w:type="dxa"/>
          </w:tcPr>
          <w:p w:rsidR="00C55493" w:rsidRDefault="00C55493">
            <w:pPr>
              <w:pStyle w:val="ConsPlusNormal"/>
              <w:jc w:val="center"/>
            </w:pPr>
            <w:r>
              <w:t>Единица измерения (для площади - кв. м; для протяженности - м; для глубины залегания - м; для объема - куб. м)</w:t>
            </w:r>
          </w:p>
        </w:tc>
      </w:tr>
      <w:tr w:rsidR="00C55493">
        <w:tc>
          <w:tcPr>
            <w:tcW w:w="510" w:type="dxa"/>
          </w:tcPr>
          <w:p w:rsidR="00C55493" w:rsidRDefault="00C55493">
            <w:pPr>
              <w:pStyle w:val="ConsPlusNormal"/>
              <w:jc w:val="center"/>
            </w:pPr>
            <w:r>
              <w:t>1</w:t>
            </w:r>
          </w:p>
        </w:tc>
        <w:tc>
          <w:tcPr>
            <w:tcW w:w="1757" w:type="dxa"/>
          </w:tcPr>
          <w:p w:rsidR="00C55493" w:rsidRDefault="00C55493">
            <w:pPr>
              <w:pStyle w:val="ConsPlusNormal"/>
              <w:jc w:val="center"/>
            </w:pPr>
            <w:r>
              <w:t>2</w:t>
            </w:r>
          </w:p>
        </w:tc>
        <w:tc>
          <w:tcPr>
            <w:tcW w:w="1757" w:type="dxa"/>
          </w:tcPr>
          <w:p w:rsidR="00C55493" w:rsidRDefault="00C55493">
            <w:pPr>
              <w:pStyle w:val="ConsPlusNormal"/>
              <w:jc w:val="center"/>
            </w:pPr>
            <w:r>
              <w:t>3</w:t>
            </w:r>
          </w:p>
        </w:tc>
        <w:tc>
          <w:tcPr>
            <w:tcW w:w="1644" w:type="dxa"/>
          </w:tcPr>
          <w:p w:rsidR="00C55493" w:rsidRDefault="00C55493">
            <w:pPr>
              <w:pStyle w:val="ConsPlusNormal"/>
              <w:jc w:val="center"/>
            </w:pPr>
            <w:r>
              <w:t>4</w:t>
            </w:r>
          </w:p>
        </w:tc>
        <w:tc>
          <w:tcPr>
            <w:tcW w:w="3231" w:type="dxa"/>
          </w:tcPr>
          <w:p w:rsidR="00C55493" w:rsidRDefault="00C55493">
            <w:pPr>
              <w:pStyle w:val="ConsPlusNormal"/>
              <w:jc w:val="center"/>
            </w:pPr>
            <w:r>
              <w:t>5</w:t>
            </w:r>
          </w:p>
        </w:tc>
        <w:tc>
          <w:tcPr>
            <w:tcW w:w="2155" w:type="dxa"/>
          </w:tcPr>
          <w:p w:rsidR="00C55493" w:rsidRDefault="00C55493">
            <w:pPr>
              <w:pStyle w:val="ConsPlusNormal"/>
              <w:jc w:val="center"/>
            </w:pPr>
            <w:r>
              <w:t>6</w:t>
            </w:r>
          </w:p>
        </w:tc>
        <w:tc>
          <w:tcPr>
            <w:tcW w:w="2549" w:type="dxa"/>
          </w:tcPr>
          <w:p w:rsidR="00C55493" w:rsidRDefault="00C55493">
            <w:pPr>
              <w:pStyle w:val="ConsPlusNormal"/>
              <w:jc w:val="center"/>
            </w:pPr>
            <w:r>
              <w:t>7</w:t>
            </w:r>
          </w:p>
        </w:tc>
      </w:tr>
    </w:tbl>
    <w:p w:rsidR="00C55493" w:rsidRDefault="00C55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3458"/>
        <w:gridCol w:w="3458"/>
        <w:gridCol w:w="1984"/>
        <w:gridCol w:w="3004"/>
      </w:tblGrid>
      <w:tr w:rsidR="00C55493">
        <w:tc>
          <w:tcPr>
            <w:tcW w:w="13604" w:type="dxa"/>
            <w:gridSpan w:val="5"/>
          </w:tcPr>
          <w:p w:rsidR="00C55493" w:rsidRDefault="00C55493">
            <w:pPr>
              <w:pStyle w:val="ConsPlusNormal"/>
            </w:pPr>
            <w:r>
              <w:t>Сведения о недвижимом имуществе</w:t>
            </w:r>
          </w:p>
        </w:tc>
      </w:tr>
      <w:tr w:rsidR="00C55493">
        <w:tc>
          <w:tcPr>
            <w:tcW w:w="5158" w:type="dxa"/>
            <w:gridSpan w:val="2"/>
          </w:tcPr>
          <w:p w:rsidR="00C55493" w:rsidRDefault="00C55493">
            <w:pPr>
              <w:pStyle w:val="ConsPlusNormal"/>
            </w:pPr>
            <w:r>
              <w:t>Кадастровый номер</w:t>
            </w:r>
          </w:p>
        </w:tc>
        <w:tc>
          <w:tcPr>
            <w:tcW w:w="3458" w:type="dxa"/>
            <w:vMerge w:val="restart"/>
          </w:tcPr>
          <w:p w:rsidR="00C55493" w:rsidRDefault="00C55493">
            <w:pPr>
              <w:pStyle w:val="ConsPlusNormal"/>
              <w:jc w:val="center"/>
            </w:pPr>
            <w:r>
              <w:t>Техническое состояние объекта недвижимости</w:t>
            </w:r>
          </w:p>
        </w:tc>
        <w:tc>
          <w:tcPr>
            <w:tcW w:w="1984" w:type="dxa"/>
            <w:vMerge w:val="restart"/>
          </w:tcPr>
          <w:p w:rsidR="00C55493" w:rsidRDefault="00C55493">
            <w:pPr>
              <w:pStyle w:val="ConsPlusNormal"/>
              <w:jc w:val="center"/>
            </w:pPr>
            <w:r>
              <w:t>Категория земель</w:t>
            </w:r>
          </w:p>
        </w:tc>
        <w:tc>
          <w:tcPr>
            <w:tcW w:w="3004" w:type="dxa"/>
            <w:vMerge w:val="restart"/>
          </w:tcPr>
          <w:p w:rsidR="00C55493" w:rsidRDefault="00C55493">
            <w:pPr>
              <w:pStyle w:val="ConsPlusNormal"/>
              <w:jc w:val="center"/>
            </w:pPr>
            <w:r>
              <w:t>Вид разрешенного использования</w:t>
            </w:r>
          </w:p>
        </w:tc>
      </w:tr>
      <w:tr w:rsidR="00C55493">
        <w:tc>
          <w:tcPr>
            <w:tcW w:w="1700" w:type="dxa"/>
          </w:tcPr>
          <w:p w:rsidR="00C55493" w:rsidRDefault="00C55493">
            <w:pPr>
              <w:pStyle w:val="ConsPlusNormal"/>
              <w:jc w:val="center"/>
            </w:pPr>
            <w:r>
              <w:t>Номер</w:t>
            </w:r>
          </w:p>
        </w:tc>
        <w:tc>
          <w:tcPr>
            <w:tcW w:w="3458" w:type="dxa"/>
          </w:tcPr>
          <w:p w:rsidR="00C55493" w:rsidRDefault="00C55493">
            <w:pPr>
              <w:pStyle w:val="ConsPlusNormal"/>
              <w:jc w:val="center"/>
            </w:pPr>
            <w:r>
              <w:t>Тип (кадастровый, условный, устаревший)</w:t>
            </w:r>
          </w:p>
        </w:tc>
        <w:tc>
          <w:tcPr>
            <w:tcW w:w="3458" w:type="dxa"/>
            <w:vMerge/>
          </w:tcPr>
          <w:p w:rsidR="00C55493" w:rsidRDefault="00C55493"/>
        </w:tc>
        <w:tc>
          <w:tcPr>
            <w:tcW w:w="1984" w:type="dxa"/>
            <w:vMerge/>
          </w:tcPr>
          <w:p w:rsidR="00C55493" w:rsidRDefault="00C55493"/>
        </w:tc>
        <w:tc>
          <w:tcPr>
            <w:tcW w:w="3004" w:type="dxa"/>
            <w:vMerge/>
          </w:tcPr>
          <w:p w:rsidR="00C55493" w:rsidRDefault="00C55493"/>
        </w:tc>
      </w:tr>
      <w:tr w:rsidR="00C55493">
        <w:tc>
          <w:tcPr>
            <w:tcW w:w="1700" w:type="dxa"/>
          </w:tcPr>
          <w:p w:rsidR="00C55493" w:rsidRDefault="00C55493">
            <w:pPr>
              <w:pStyle w:val="ConsPlusNormal"/>
              <w:jc w:val="center"/>
            </w:pPr>
            <w:r>
              <w:t>8</w:t>
            </w:r>
          </w:p>
        </w:tc>
        <w:tc>
          <w:tcPr>
            <w:tcW w:w="3458" w:type="dxa"/>
          </w:tcPr>
          <w:p w:rsidR="00C55493" w:rsidRDefault="00C55493">
            <w:pPr>
              <w:pStyle w:val="ConsPlusNormal"/>
              <w:jc w:val="center"/>
            </w:pPr>
            <w:r>
              <w:t>9</w:t>
            </w:r>
          </w:p>
        </w:tc>
        <w:tc>
          <w:tcPr>
            <w:tcW w:w="3458" w:type="dxa"/>
          </w:tcPr>
          <w:p w:rsidR="00C55493" w:rsidRDefault="00C55493">
            <w:pPr>
              <w:pStyle w:val="ConsPlusNormal"/>
              <w:jc w:val="center"/>
            </w:pPr>
            <w:r>
              <w:t>10</w:t>
            </w:r>
          </w:p>
        </w:tc>
        <w:tc>
          <w:tcPr>
            <w:tcW w:w="1984" w:type="dxa"/>
          </w:tcPr>
          <w:p w:rsidR="00C55493" w:rsidRDefault="00C55493">
            <w:pPr>
              <w:pStyle w:val="ConsPlusNormal"/>
              <w:jc w:val="center"/>
            </w:pPr>
            <w:r>
              <w:t>11</w:t>
            </w:r>
          </w:p>
        </w:tc>
        <w:tc>
          <w:tcPr>
            <w:tcW w:w="3004" w:type="dxa"/>
          </w:tcPr>
          <w:p w:rsidR="00C55493" w:rsidRDefault="00C55493">
            <w:pPr>
              <w:pStyle w:val="ConsPlusNormal"/>
              <w:jc w:val="center"/>
            </w:pPr>
            <w:r>
              <w:t>12</w:t>
            </w:r>
          </w:p>
        </w:tc>
      </w:tr>
    </w:tbl>
    <w:p w:rsidR="00C55493" w:rsidRDefault="00C55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2551"/>
        <w:gridCol w:w="1644"/>
        <w:gridCol w:w="1303"/>
        <w:gridCol w:w="1984"/>
        <w:gridCol w:w="1870"/>
        <w:gridCol w:w="1644"/>
      </w:tblGrid>
      <w:tr w:rsidR="00C55493">
        <w:tc>
          <w:tcPr>
            <w:tcW w:w="13603" w:type="dxa"/>
            <w:gridSpan w:val="7"/>
          </w:tcPr>
          <w:p w:rsidR="00C55493" w:rsidRDefault="00C55493">
            <w:pPr>
              <w:pStyle w:val="ConsPlusNormal"/>
              <w:jc w:val="center"/>
            </w:pPr>
            <w:r>
              <w:t>Сведения о правообладателях и о правах третьих лиц на имущество</w:t>
            </w:r>
          </w:p>
        </w:tc>
      </w:tr>
      <w:tr w:rsidR="00C55493">
        <w:tc>
          <w:tcPr>
            <w:tcW w:w="5158" w:type="dxa"/>
            <w:gridSpan w:val="2"/>
          </w:tcPr>
          <w:p w:rsidR="00C55493" w:rsidRDefault="00C55493">
            <w:pPr>
              <w:pStyle w:val="ConsPlusNormal"/>
            </w:pPr>
            <w:r>
              <w:t>Для договоров аренды и безвозмездного пользования</w:t>
            </w:r>
          </w:p>
        </w:tc>
        <w:tc>
          <w:tcPr>
            <w:tcW w:w="1644" w:type="dxa"/>
            <w:vMerge w:val="restart"/>
          </w:tcPr>
          <w:p w:rsidR="00C55493" w:rsidRDefault="00C55493">
            <w:pPr>
              <w:pStyle w:val="ConsPlusNormal"/>
              <w:jc w:val="center"/>
            </w:pPr>
            <w:r>
              <w:t>Наименование правообладателя</w:t>
            </w:r>
          </w:p>
        </w:tc>
        <w:tc>
          <w:tcPr>
            <w:tcW w:w="1303" w:type="dxa"/>
            <w:vMerge w:val="restart"/>
          </w:tcPr>
          <w:p w:rsidR="00C55493" w:rsidRDefault="00C55493">
            <w:pPr>
              <w:pStyle w:val="ConsPlusNormal"/>
              <w:jc w:val="center"/>
            </w:pPr>
            <w:r>
              <w:t>Наличие ограниченного вещного права на имущество</w:t>
            </w:r>
          </w:p>
        </w:tc>
        <w:tc>
          <w:tcPr>
            <w:tcW w:w="1984" w:type="dxa"/>
            <w:vMerge w:val="restart"/>
          </w:tcPr>
          <w:p w:rsidR="00C55493" w:rsidRDefault="00C55493">
            <w:pPr>
              <w:pStyle w:val="ConsPlusNormal"/>
              <w:jc w:val="center"/>
            </w:pPr>
            <w:r>
              <w:t>ИНН правообладателя</w:t>
            </w:r>
          </w:p>
        </w:tc>
        <w:tc>
          <w:tcPr>
            <w:tcW w:w="1870" w:type="dxa"/>
            <w:vMerge w:val="restart"/>
          </w:tcPr>
          <w:p w:rsidR="00C55493" w:rsidRDefault="00C55493">
            <w:pPr>
              <w:pStyle w:val="ConsPlusNormal"/>
              <w:jc w:val="center"/>
            </w:pPr>
            <w:r>
              <w:t>Контактный номер телефона</w:t>
            </w:r>
          </w:p>
        </w:tc>
        <w:tc>
          <w:tcPr>
            <w:tcW w:w="1644" w:type="dxa"/>
            <w:vMerge w:val="restart"/>
          </w:tcPr>
          <w:p w:rsidR="00C55493" w:rsidRDefault="00C55493">
            <w:pPr>
              <w:pStyle w:val="ConsPlusNormal"/>
              <w:jc w:val="center"/>
            </w:pPr>
            <w:r>
              <w:t>Адрес электронной почты</w:t>
            </w:r>
          </w:p>
        </w:tc>
      </w:tr>
      <w:tr w:rsidR="00C55493">
        <w:tc>
          <w:tcPr>
            <w:tcW w:w="2607" w:type="dxa"/>
          </w:tcPr>
          <w:p w:rsidR="00C55493" w:rsidRDefault="00C55493">
            <w:pPr>
              <w:pStyle w:val="ConsPlusNormal"/>
              <w:jc w:val="center"/>
            </w:pPr>
            <w:r>
              <w:t xml:space="preserve">Наличие права аренды или права </w:t>
            </w:r>
            <w:r>
              <w:lastRenderedPageBreak/>
              <w:t>безвозмездного пользования на имущество</w:t>
            </w:r>
          </w:p>
        </w:tc>
        <w:tc>
          <w:tcPr>
            <w:tcW w:w="2551" w:type="dxa"/>
          </w:tcPr>
          <w:p w:rsidR="00C55493" w:rsidRDefault="00C55493">
            <w:pPr>
              <w:pStyle w:val="ConsPlusNormal"/>
              <w:jc w:val="center"/>
            </w:pPr>
            <w:r>
              <w:lastRenderedPageBreak/>
              <w:t xml:space="preserve">Дата окончания срока действия договора (при </w:t>
            </w:r>
            <w:r>
              <w:lastRenderedPageBreak/>
              <w:t>наличии)</w:t>
            </w:r>
          </w:p>
        </w:tc>
        <w:tc>
          <w:tcPr>
            <w:tcW w:w="1644" w:type="dxa"/>
            <w:vMerge/>
          </w:tcPr>
          <w:p w:rsidR="00C55493" w:rsidRDefault="00C55493"/>
        </w:tc>
        <w:tc>
          <w:tcPr>
            <w:tcW w:w="1303" w:type="dxa"/>
            <w:vMerge/>
          </w:tcPr>
          <w:p w:rsidR="00C55493" w:rsidRDefault="00C55493"/>
        </w:tc>
        <w:tc>
          <w:tcPr>
            <w:tcW w:w="1984" w:type="dxa"/>
            <w:vMerge/>
          </w:tcPr>
          <w:p w:rsidR="00C55493" w:rsidRDefault="00C55493"/>
        </w:tc>
        <w:tc>
          <w:tcPr>
            <w:tcW w:w="1870" w:type="dxa"/>
            <w:vMerge/>
          </w:tcPr>
          <w:p w:rsidR="00C55493" w:rsidRDefault="00C55493"/>
        </w:tc>
        <w:tc>
          <w:tcPr>
            <w:tcW w:w="1644" w:type="dxa"/>
            <w:vMerge/>
          </w:tcPr>
          <w:p w:rsidR="00C55493" w:rsidRDefault="00C55493"/>
        </w:tc>
      </w:tr>
      <w:tr w:rsidR="00C55493">
        <w:tc>
          <w:tcPr>
            <w:tcW w:w="2607" w:type="dxa"/>
          </w:tcPr>
          <w:p w:rsidR="00C55493" w:rsidRDefault="00C55493">
            <w:pPr>
              <w:pStyle w:val="ConsPlusNormal"/>
              <w:jc w:val="center"/>
            </w:pPr>
            <w:r>
              <w:t>17</w:t>
            </w:r>
          </w:p>
        </w:tc>
        <w:tc>
          <w:tcPr>
            <w:tcW w:w="2551" w:type="dxa"/>
          </w:tcPr>
          <w:p w:rsidR="00C55493" w:rsidRDefault="00C55493">
            <w:pPr>
              <w:pStyle w:val="ConsPlusNormal"/>
              <w:jc w:val="center"/>
            </w:pPr>
            <w:r>
              <w:t>18</w:t>
            </w:r>
          </w:p>
        </w:tc>
        <w:tc>
          <w:tcPr>
            <w:tcW w:w="1644" w:type="dxa"/>
          </w:tcPr>
          <w:p w:rsidR="00C55493" w:rsidRDefault="00C55493">
            <w:pPr>
              <w:pStyle w:val="ConsPlusNormal"/>
              <w:jc w:val="center"/>
            </w:pPr>
            <w:r>
              <w:t>19</w:t>
            </w:r>
          </w:p>
        </w:tc>
        <w:tc>
          <w:tcPr>
            <w:tcW w:w="1303" w:type="dxa"/>
          </w:tcPr>
          <w:p w:rsidR="00C55493" w:rsidRDefault="00C55493">
            <w:pPr>
              <w:pStyle w:val="ConsPlusNormal"/>
              <w:jc w:val="center"/>
            </w:pPr>
            <w:r>
              <w:t>20</w:t>
            </w:r>
          </w:p>
        </w:tc>
        <w:tc>
          <w:tcPr>
            <w:tcW w:w="1984" w:type="dxa"/>
          </w:tcPr>
          <w:p w:rsidR="00C55493" w:rsidRDefault="00C55493">
            <w:pPr>
              <w:pStyle w:val="ConsPlusNormal"/>
              <w:jc w:val="center"/>
            </w:pPr>
            <w:r>
              <w:t>21</w:t>
            </w:r>
          </w:p>
        </w:tc>
        <w:tc>
          <w:tcPr>
            <w:tcW w:w="1870" w:type="dxa"/>
          </w:tcPr>
          <w:p w:rsidR="00C55493" w:rsidRDefault="00C55493">
            <w:pPr>
              <w:pStyle w:val="ConsPlusNormal"/>
              <w:jc w:val="center"/>
            </w:pPr>
            <w:r>
              <w:t>22</w:t>
            </w:r>
          </w:p>
        </w:tc>
        <w:tc>
          <w:tcPr>
            <w:tcW w:w="1644" w:type="dxa"/>
          </w:tcPr>
          <w:p w:rsidR="00C55493" w:rsidRDefault="00C55493">
            <w:pPr>
              <w:pStyle w:val="ConsPlusNormal"/>
              <w:jc w:val="center"/>
            </w:pPr>
            <w:r>
              <w:t>23</w:t>
            </w:r>
          </w:p>
        </w:tc>
      </w:tr>
    </w:tbl>
    <w:p w:rsidR="00C55493" w:rsidRDefault="00C55493">
      <w:pPr>
        <w:sectPr w:rsidR="00C55493">
          <w:pgSz w:w="16838" w:h="11905" w:orient="landscape"/>
          <w:pgMar w:top="1701" w:right="1134" w:bottom="850" w:left="1134" w:header="0" w:footer="0" w:gutter="0"/>
          <w:cols w:space="720"/>
        </w:sectPr>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both"/>
      </w:pPr>
    </w:p>
    <w:p w:rsidR="00C55493" w:rsidRDefault="00C55493">
      <w:pPr>
        <w:pStyle w:val="ConsPlusNormal"/>
        <w:jc w:val="right"/>
        <w:outlineLvl w:val="0"/>
      </w:pPr>
      <w:r>
        <w:t>Приложение N 3</w:t>
      </w:r>
    </w:p>
    <w:p w:rsidR="00C55493" w:rsidRDefault="00C55493">
      <w:pPr>
        <w:pStyle w:val="ConsPlusNormal"/>
        <w:jc w:val="both"/>
      </w:pPr>
    </w:p>
    <w:p w:rsidR="00C55493" w:rsidRDefault="00C55493">
      <w:pPr>
        <w:pStyle w:val="ConsPlusTitle"/>
        <w:jc w:val="center"/>
      </w:pPr>
      <w:bookmarkStart w:id="8" w:name="P202"/>
      <w:bookmarkEnd w:id="8"/>
      <w:r>
        <w:t>Виды</w:t>
      </w:r>
    </w:p>
    <w:p w:rsidR="00C55493" w:rsidRDefault="00C55493">
      <w:pPr>
        <w:pStyle w:val="ConsPlusTitle"/>
        <w:jc w:val="center"/>
      </w:pPr>
      <w:r>
        <w:t>муниципального имущества, которое используется</w:t>
      </w:r>
    </w:p>
    <w:p w:rsidR="00C55493" w:rsidRDefault="00C55493">
      <w:pPr>
        <w:pStyle w:val="ConsPlusTitle"/>
        <w:jc w:val="center"/>
      </w:pPr>
      <w:r>
        <w:t>для формирования Перечня муниципального имущества городского</w:t>
      </w:r>
    </w:p>
    <w:p w:rsidR="00C55493" w:rsidRDefault="00C55493">
      <w:pPr>
        <w:pStyle w:val="ConsPlusTitle"/>
        <w:jc w:val="center"/>
      </w:pPr>
      <w:r>
        <w:t>округа города Переславля-Залесского, предназначенного</w:t>
      </w:r>
    </w:p>
    <w:p w:rsidR="00C55493" w:rsidRDefault="00C55493">
      <w:pPr>
        <w:pStyle w:val="ConsPlusTitle"/>
        <w:jc w:val="center"/>
      </w:pPr>
      <w:r>
        <w:t>для предоставления во владение и (или) пользование субъектам</w:t>
      </w:r>
    </w:p>
    <w:p w:rsidR="00C55493" w:rsidRDefault="00C55493">
      <w:pPr>
        <w:pStyle w:val="ConsPlusTitle"/>
        <w:jc w:val="center"/>
      </w:pPr>
      <w:r>
        <w:t>малого и среднего предпринимательства и организациям,</w:t>
      </w:r>
    </w:p>
    <w:p w:rsidR="00C55493" w:rsidRDefault="00C55493">
      <w:pPr>
        <w:pStyle w:val="ConsPlusTitle"/>
        <w:jc w:val="center"/>
      </w:pPr>
      <w:r>
        <w:t>образующим инфраструктуру поддержки субъектов</w:t>
      </w:r>
    </w:p>
    <w:p w:rsidR="00C55493" w:rsidRDefault="00C55493">
      <w:pPr>
        <w:pStyle w:val="ConsPlusTitle"/>
        <w:jc w:val="center"/>
      </w:pPr>
      <w:r>
        <w:t>малого и среднего предпринимательства</w:t>
      </w:r>
    </w:p>
    <w:p w:rsidR="00C55493" w:rsidRDefault="00C55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493">
        <w:trPr>
          <w:jc w:val="center"/>
        </w:trPr>
        <w:tc>
          <w:tcPr>
            <w:tcW w:w="9294" w:type="dxa"/>
            <w:tcBorders>
              <w:top w:val="nil"/>
              <w:left w:val="single" w:sz="24" w:space="0" w:color="CED3F1"/>
              <w:bottom w:val="nil"/>
              <w:right w:val="single" w:sz="24" w:space="0" w:color="F4F3F8"/>
            </w:tcBorders>
            <w:shd w:val="clear" w:color="auto" w:fill="F4F3F8"/>
          </w:tcPr>
          <w:p w:rsidR="00C55493" w:rsidRDefault="00C55493">
            <w:pPr>
              <w:pStyle w:val="ConsPlusNormal"/>
              <w:jc w:val="center"/>
            </w:pPr>
            <w:r>
              <w:rPr>
                <w:color w:val="392C69"/>
              </w:rPr>
              <w:t>Список изменяющих документов</w:t>
            </w:r>
          </w:p>
          <w:p w:rsidR="00C55493" w:rsidRDefault="00C55493">
            <w:pPr>
              <w:pStyle w:val="ConsPlusNormal"/>
              <w:jc w:val="center"/>
            </w:pPr>
            <w:r>
              <w:rPr>
                <w:color w:val="392C69"/>
              </w:rPr>
              <w:t xml:space="preserve">(введены </w:t>
            </w:r>
            <w:hyperlink r:id="rId36" w:history="1">
              <w:r>
                <w:rPr>
                  <w:color w:val="0000FF"/>
                </w:rPr>
                <w:t>Постановлением</w:t>
              </w:r>
            </w:hyperlink>
            <w:r>
              <w:rPr>
                <w:color w:val="392C69"/>
              </w:rPr>
              <w:t xml:space="preserve"> Администрации городского округа</w:t>
            </w:r>
          </w:p>
          <w:p w:rsidR="00C55493" w:rsidRDefault="00C55493">
            <w:pPr>
              <w:pStyle w:val="ConsPlusNormal"/>
              <w:jc w:val="center"/>
            </w:pPr>
            <w:r>
              <w:rPr>
                <w:color w:val="392C69"/>
              </w:rPr>
              <w:t>г. Переславля-Залесского от 05.06.2019 N ПОС.03-1281/19)</w:t>
            </w:r>
          </w:p>
        </w:tc>
      </w:tr>
    </w:tbl>
    <w:p w:rsidR="00C55493" w:rsidRDefault="00C55493">
      <w:pPr>
        <w:pStyle w:val="ConsPlusNormal"/>
        <w:jc w:val="both"/>
      </w:pPr>
    </w:p>
    <w:p w:rsidR="00C55493" w:rsidRDefault="00C55493">
      <w:pPr>
        <w:pStyle w:val="ConsPlusNormal"/>
        <w:ind w:firstLine="540"/>
        <w:jc w:val="both"/>
      </w:pPr>
      <w: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55493" w:rsidRDefault="00C55493">
      <w:pPr>
        <w:pStyle w:val="ConsPlusNormal"/>
        <w:spacing w:before="220"/>
        <w:ind w:firstLine="540"/>
        <w:jc w:val="both"/>
      </w:pPr>
      <w: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55493" w:rsidRDefault="00C55493">
      <w:pPr>
        <w:pStyle w:val="ConsPlusNormal"/>
        <w:spacing w:before="220"/>
        <w:ind w:firstLine="540"/>
        <w:jc w:val="both"/>
      </w:pPr>
      <w: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55493" w:rsidRDefault="00C55493">
      <w:pPr>
        <w:pStyle w:val="ConsPlusNormal"/>
        <w:spacing w:before="220"/>
        <w:ind w:firstLine="540"/>
        <w:jc w:val="both"/>
      </w:pPr>
      <w: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hyperlink r:id="rId37" w:history="1">
        <w:r>
          <w:rPr>
            <w:color w:val="0000FF"/>
          </w:rPr>
          <w:t>статьей 11.9</w:t>
        </w:r>
      </w:hyperlink>
      <w: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C55493" w:rsidRDefault="00C55493">
      <w:pPr>
        <w:pStyle w:val="ConsPlusNormal"/>
        <w:spacing w:before="220"/>
        <w:ind w:firstLine="540"/>
        <w:jc w:val="both"/>
      </w:pPr>
      <w: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решений органов местного самоуправления, определяющих предоставление в аренду объектов капитального строительства, требующих капитального ремонта, реконструкции, завершения строительства.</w:t>
      </w:r>
    </w:p>
    <w:p w:rsidR="00C55493" w:rsidRDefault="00C55493">
      <w:pPr>
        <w:pStyle w:val="ConsPlusNormal"/>
        <w:jc w:val="both"/>
      </w:pPr>
    </w:p>
    <w:p w:rsidR="00C55493" w:rsidRDefault="00C55493">
      <w:pPr>
        <w:pStyle w:val="ConsPlusNormal"/>
        <w:jc w:val="both"/>
      </w:pPr>
    </w:p>
    <w:p w:rsidR="00C55493" w:rsidRDefault="00C55493">
      <w:pPr>
        <w:pStyle w:val="ConsPlusNormal"/>
        <w:pBdr>
          <w:top w:val="single" w:sz="6" w:space="0" w:color="auto"/>
        </w:pBdr>
        <w:spacing w:before="100" w:after="100"/>
        <w:jc w:val="both"/>
        <w:rPr>
          <w:sz w:val="2"/>
          <w:szCs w:val="2"/>
        </w:rPr>
      </w:pPr>
    </w:p>
    <w:p w:rsidR="000F39F9" w:rsidRDefault="000F39F9"/>
    <w:sectPr w:rsidR="000F39F9" w:rsidSect="009575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93"/>
    <w:rsid w:val="000F39F9"/>
    <w:rsid w:val="00C5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B646C-AC1A-4F47-AEAE-03FA3ED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4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D05A93E033911B8C0F17E823A287E0BC6D13012B527CCD0D04723AD442C76771125F8F0590DB48F983D1A7964C8A4F88EF0E6C8A7951B289EB12EU1p0N" TargetMode="External"/><Relationship Id="rId13" Type="http://schemas.openxmlformats.org/officeDocument/2006/relationships/hyperlink" Target="consultantplus://offline/ref=970D05A93E033911B8C0F17E823A287E0BC6D13012B623CED4DE4723AD442C76771125F8F0590DB48F983D197664C8A4F88EF0E6C8A7951B289EB12EU1p0N" TargetMode="External"/><Relationship Id="rId18" Type="http://schemas.openxmlformats.org/officeDocument/2006/relationships/hyperlink" Target="consultantplus://offline/ref=970D05A93E033911B8C0EF739456767B0EC5883810BE299B888C4174F2142A23375123A8B71E0BE1DEDC68157E6D82F5BBC5FFE7C8UBp8N" TargetMode="External"/><Relationship Id="rId26" Type="http://schemas.openxmlformats.org/officeDocument/2006/relationships/hyperlink" Target="consultantplus://offline/ref=970D05A93E033911B8C0EF739456767B0EC5883810BE299B888C4174F2142A23375123AAB0140BE1DEDC68157E6D82F5BBC5FFE7C8UBp8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70D05A93E033911B8C0EF739456767B0EC5883810BE299B888C4174F2142A23375123ADB51D01BEDBC9794D726E9EEBBCDCE3E5CABBU9p4N" TargetMode="External"/><Relationship Id="rId34" Type="http://schemas.openxmlformats.org/officeDocument/2006/relationships/hyperlink" Target="consultantplus://offline/ref=970D05A93E033911B8C0EF739456767B0ECB8D3812B3299B888C4174F2142A2325517BA1B21F1EB588863F187DU6pEN" TargetMode="External"/><Relationship Id="rId7" Type="http://schemas.openxmlformats.org/officeDocument/2006/relationships/hyperlink" Target="consultantplus://offline/ref=970D05A93E033911B8C0EF739456767B0EC8893911B2299B888C4174F2142A23375123ADB31D02B28C9369493B3A91F4BEC5FDE0D4BB951EU3p7N" TargetMode="External"/><Relationship Id="rId12" Type="http://schemas.openxmlformats.org/officeDocument/2006/relationships/hyperlink" Target="consultantplus://offline/ref=970D05A93E033911B8C0F17E823A287E0BC6D13012B623CED4DE4723AD442C76771125F8F0590DB48F983D197864C8A4F88EF0E6C8A7951B289EB12EU1p0N" TargetMode="External"/><Relationship Id="rId17" Type="http://schemas.openxmlformats.org/officeDocument/2006/relationships/hyperlink" Target="consultantplus://offline/ref=970D05A93E033911B8C0EF739456767B0EC5883810BE299B888C4174F2142A23375123A8B71C0BE1DEDC68157E6D82F5BBC5FFE7C8UBp8N" TargetMode="External"/><Relationship Id="rId25" Type="http://schemas.openxmlformats.org/officeDocument/2006/relationships/hyperlink" Target="consultantplus://offline/ref=970D05A93E033911B8C0EF739456767B0EC5883810BE299B888C4174F2142A23375123AAB0150BE1DEDC68157E6D82F5BBC5FFE7C8UBp8N" TargetMode="External"/><Relationship Id="rId33" Type="http://schemas.openxmlformats.org/officeDocument/2006/relationships/hyperlink" Target="consultantplus://offline/ref=970D05A93E033911B8C0F17E823A287E0BC6D13012B527CCD0D04723AD442C76771125F8E25955B88E9A231878719EF5BEUDpA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70D05A93E033911B8C0EF739456767B0EC88B3811B4299B888C4174F2142A2325517BA1B21F1EB588863F187DU6pEN" TargetMode="External"/><Relationship Id="rId20" Type="http://schemas.openxmlformats.org/officeDocument/2006/relationships/hyperlink" Target="consultantplus://offline/ref=970D05A93E033911B8C0EF739456767B0EC8873514B0299B888C4174F2142A2325517BA1B21F1EB588863F187DU6pEN" TargetMode="External"/><Relationship Id="rId29" Type="http://schemas.openxmlformats.org/officeDocument/2006/relationships/hyperlink" Target="consultantplus://offline/ref=970D05A93E033911B8C0EF739456767B0EC88B3811B4299B888C4174F2142A2325517BA1B21F1EB588863F187DU6pEN" TargetMode="External"/><Relationship Id="rId1" Type="http://schemas.openxmlformats.org/officeDocument/2006/relationships/styles" Target="styles.xml"/><Relationship Id="rId6" Type="http://schemas.openxmlformats.org/officeDocument/2006/relationships/hyperlink" Target="consultantplus://offline/ref=970D05A93E033911B8C0F17E823A287E0BC6D13012B523CCD0D14723AD442C76771125F8F0590DB48F983D187964C8A4F88EF0E6C8A7951B289EB12EU1p0N" TargetMode="External"/><Relationship Id="rId11" Type="http://schemas.openxmlformats.org/officeDocument/2006/relationships/hyperlink" Target="consultantplus://offline/ref=970D05A93E033911B8C0F17E823A287E0BC6D13012B623CED4DE4723AD442C76771125F8F0590DB48F983D197C64C8A4F88EF0E6C8A7951B289EB12EU1p0N" TargetMode="External"/><Relationship Id="rId24" Type="http://schemas.openxmlformats.org/officeDocument/2006/relationships/hyperlink" Target="consultantplus://offline/ref=970D05A93E033911B8C0EF739456767B0EC5883810BE299B888C4174F2142A23375123AAB0180BE1DEDC68157E6D82F5BBC5FFE7C8UBp8N" TargetMode="External"/><Relationship Id="rId32" Type="http://schemas.openxmlformats.org/officeDocument/2006/relationships/hyperlink" Target="consultantplus://offline/ref=970D05A93E033911B8C0EF739456767B0EC5883810BE299B888C4174F2142A23375123ADB61500BEDBC9794D726E9EEBBCDCE3E5CABBU9p4N" TargetMode="External"/><Relationship Id="rId37" Type="http://schemas.openxmlformats.org/officeDocument/2006/relationships/hyperlink" Target="consultantplus://offline/ref=970D05A93E033911B8C0EF739456767B0EC5883810BE299B888C4174F2142A23375123ADB5180BE1DEDC68157E6D82F5BBC5FFE7C8UBp8N" TargetMode="External"/><Relationship Id="rId5" Type="http://schemas.openxmlformats.org/officeDocument/2006/relationships/hyperlink" Target="consultantplus://offline/ref=970D05A93E033911B8C0F17E823A287E0BC6D13012B623CED4DE4723AD442C76771125F8F0590DB48F983D187964C8A4F88EF0E6C8A7951B289EB12EU1p0N" TargetMode="External"/><Relationship Id="rId15" Type="http://schemas.openxmlformats.org/officeDocument/2006/relationships/hyperlink" Target="consultantplus://offline/ref=970D05A93E033911B8C0EF739456767B0EC8893911B2299B888C4174F2142A23375123ADB31D03B0879369493B3A91F4BEC5FDE0D4BB951EU3p7N" TargetMode="External"/><Relationship Id="rId23" Type="http://schemas.openxmlformats.org/officeDocument/2006/relationships/hyperlink" Target="consultantplus://offline/ref=970D05A93E033911B8C0EF739456767B0EC5883810BE299B888C4174F2142A23375123AAB01E0BE1DEDC68157E6D82F5BBC5FFE7C8UBp8N" TargetMode="External"/><Relationship Id="rId28" Type="http://schemas.openxmlformats.org/officeDocument/2006/relationships/hyperlink" Target="consultantplus://offline/ref=970D05A93E033911B8C0EF739456767B0EC5883810BE299B888C4174F2142A2325517BA1B21F1EB588863F187DU6pEN" TargetMode="External"/><Relationship Id="rId36" Type="http://schemas.openxmlformats.org/officeDocument/2006/relationships/hyperlink" Target="consultantplus://offline/ref=970D05A93E033911B8C0F17E823A287E0BC6D13012B623CED4DE4723AD442C76771125F8F0590DB48F983C1A7864C8A4F88EF0E6C8A7951B289EB12EU1p0N" TargetMode="External"/><Relationship Id="rId10" Type="http://schemas.openxmlformats.org/officeDocument/2006/relationships/hyperlink" Target="consultantplus://offline/ref=970D05A93E033911B8C0F17E823A287E0BC6D13012B523CCD0D14723AD442C76771125F8F0590DB48F983D187964C8A4F88EF0E6C8A7951B289EB12EU1p0N" TargetMode="External"/><Relationship Id="rId19" Type="http://schemas.openxmlformats.org/officeDocument/2006/relationships/hyperlink" Target="consultantplus://offline/ref=970D05A93E033911B8C0EF739456767B0EC5883810BE299B888C4174F2142A23375123ADB61500BEDBC9794D726E9EEBBCDCE3E5CABBU9p4N" TargetMode="External"/><Relationship Id="rId31" Type="http://schemas.openxmlformats.org/officeDocument/2006/relationships/hyperlink" Target="consultantplus://offline/ref=970D05A93E033911B8C0EF739456767B0EC5883810BE299B888C4174F2142A23375123A8B71E0BE1DEDC68157E6D82F5BBC5FFE7C8UBp8N" TargetMode="External"/><Relationship Id="rId4" Type="http://schemas.openxmlformats.org/officeDocument/2006/relationships/hyperlink" Target="consultantplus://offline/ref=970D05A93E033911B8C0F17E823A287E0BC6D1301AB127C8D5D31A29A51D2074701E7AEFF71001B58F983D1E743BCDB1E9D6FCE5D4B99202349CB3U2pDN" TargetMode="External"/><Relationship Id="rId9" Type="http://schemas.openxmlformats.org/officeDocument/2006/relationships/hyperlink" Target="consultantplus://offline/ref=970D05A93E033911B8C0F17E823A287E0BC6D13012B623CED4DE4723AD442C76771125F8F0590DB48F983D187764C8A4F88EF0E6C8A7951B289EB12EU1p0N" TargetMode="External"/><Relationship Id="rId14" Type="http://schemas.openxmlformats.org/officeDocument/2006/relationships/hyperlink" Target="consultantplus://offline/ref=970D05A93E033911B8C0F17E823A287E0BC6D13012B623CED4DE4723AD442C76771125F8F0590DB48F983D1A7C64C8A4F88EF0E6C8A7951B289EB12EU1p0N" TargetMode="External"/><Relationship Id="rId22" Type="http://schemas.openxmlformats.org/officeDocument/2006/relationships/hyperlink" Target="consultantplus://offline/ref=970D05A93E033911B8C0EF739456767B0EC5883810BE299B888C4174F2142A23375123AAB01D0BE1DEDC68157E6D82F5BBC5FFE7C8UBp8N" TargetMode="External"/><Relationship Id="rId27" Type="http://schemas.openxmlformats.org/officeDocument/2006/relationships/hyperlink" Target="consultantplus://offline/ref=970D05A93E033911B8C0EF739456767B0EC5883D13B6299B888C4174F2142A2325517BA1B21F1EB588863F187DU6pEN" TargetMode="External"/><Relationship Id="rId30" Type="http://schemas.openxmlformats.org/officeDocument/2006/relationships/hyperlink" Target="consultantplus://offline/ref=970D05A93E033911B8C0EF739456767B0EC5883810BE299B888C4174F2142A23375123A8B71C0BE1DEDC68157E6D82F5BBC5FFE7C8UBp8N" TargetMode="External"/><Relationship Id="rId35" Type="http://schemas.openxmlformats.org/officeDocument/2006/relationships/hyperlink" Target="consultantplus://offline/ref=970D05A93E033911B8C0F17E823A287E0BC6D13012B623CED4DE4723AD442C76771125F8F0590DB48F983D107E64C8A4F88EF0E6C8A7951B289EB12EU1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2021-07-12T13:41:00Z</dcterms:created>
  <dcterms:modified xsi:type="dcterms:W3CDTF">2021-07-12T13:42:00Z</dcterms:modified>
</cp:coreProperties>
</file>