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865C6B" w:rsidRPr="003F248C" w:rsidRDefault="00865C6B" w:rsidP="00865C6B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011001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2068</w:t>
      </w:r>
      <w:r w:rsidRPr="003F248C">
        <w:rPr>
          <w:sz w:val="26"/>
          <w:szCs w:val="26"/>
        </w:rPr>
        <w:t>, расположенном по адресу:</w:t>
      </w:r>
    </w:p>
    <w:p w:rsidR="00865C6B" w:rsidRDefault="00865C6B" w:rsidP="00865C6B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A50EF" w:rsidRPr="003F248C" w:rsidRDefault="00865C6B" w:rsidP="00865C6B">
      <w:pPr>
        <w:ind w:right="355"/>
        <w:rPr>
          <w:sz w:val="26"/>
          <w:szCs w:val="26"/>
        </w:rPr>
      </w:pPr>
      <w:r>
        <w:rPr>
          <w:sz w:val="26"/>
          <w:szCs w:val="26"/>
        </w:rPr>
        <w:t>пл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Менделеева, д. 2н, возле корпуса 45</w:t>
      </w:r>
      <w:r w:rsidR="003A50EF">
        <w:rPr>
          <w:sz w:val="26"/>
          <w:szCs w:val="26"/>
        </w:rPr>
        <w:t>»</w:t>
      </w:r>
    </w:p>
    <w:p w:rsidR="00CD5F70" w:rsidRPr="003F248C" w:rsidRDefault="00CD5F70" w:rsidP="00CD5F70">
      <w:pPr>
        <w:ind w:right="355"/>
        <w:rPr>
          <w:sz w:val="26"/>
          <w:szCs w:val="26"/>
        </w:rPr>
      </w:pP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865C6B">
      <w:pPr>
        <w:ind w:right="142"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865C6B" w:rsidRPr="009B41F4">
        <w:rPr>
          <w:rFonts w:eastAsia="Calibri"/>
          <w:bCs/>
          <w:noProof/>
          <w:sz w:val="26"/>
          <w:szCs w:val="26"/>
          <w:lang w:eastAsia="en-US"/>
        </w:rPr>
        <w:t>Правилами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65C6B">
        <w:rPr>
          <w:bCs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="00865C6B">
        <w:rPr>
          <w:bCs/>
          <w:color w:val="000000"/>
          <w:sz w:val="26"/>
          <w:szCs w:val="26"/>
          <w:shd w:val="clear" w:color="auto" w:fill="FFFFFF"/>
        </w:rPr>
        <w:t>Пол</w:t>
      </w:r>
      <w:bookmarkStart w:id="0" w:name="_GoBack"/>
      <w:bookmarkEnd w:id="0"/>
      <w:r w:rsidR="00865C6B">
        <w:rPr>
          <w:bCs/>
          <w:color w:val="000000"/>
          <w:sz w:val="26"/>
          <w:szCs w:val="26"/>
          <w:shd w:val="clear" w:color="auto" w:fill="FFFFFF"/>
        </w:rPr>
        <w:t>иэр</w:t>
      </w:r>
      <w:proofErr w:type="spellEnd"/>
      <w:r w:rsidR="00865C6B">
        <w:rPr>
          <w:bCs/>
          <w:color w:val="000000"/>
          <w:sz w:val="26"/>
          <w:szCs w:val="26"/>
          <w:shd w:val="clear" w:color="auto" w:fill="FFFFFF"/>
        </w:rPr>
        <w:t>»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65C6B">
        <w:rPr>
          <w:bCs/>
          <w:color w:val="000000"/>
          <w:sz w:val="26"/>
          <w:szCs w:val="26"/>
          <w:shd w:val="clear" w:color="auto" w:fill="FFFFFF"/>
        </w:rPr>
        <w:t>21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</w:t>
      </w:r>
      <w:r w:rsidR="00865C6B">
        <w:rPr>
          <w:bCs/>
          <w:color w:val="000000"/>
          <w:sz w:val="26"/>
          <w:szCs w:val="26"/>
          <w:shd w:val="clear" w:color="auto" w:fill="FFFFFF"/>
        </w:rPr>
        <w:t>03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.202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65C6B">
        <w:rPr>
          <w:bCs/>
          <w:color w:val="000000"/>
          <w:sz w:val="26"/>
          <w:szCs w:val="26"/>
          <w:shd w:val="clear" w:color="auto" w:fill="FFFFFF"/>
        </w:rPr>
        <w:t>547</w:t>
      </w:r>
      <w:r w:rsidR="00865C6B" w:rsidRPr="009B41F4">
        <w:rPr>
          <w:bCs/>
          <w:color w:val="000000"/>
          <w:sz w:val="26"/>
          <w:szCs w:val="26"/>
          <w:shd w:val="clear" w:color="auto" w:fill="FFFFFF"/>
        </w:rPr>
        <w:t>/2</w:t>
      </w:r>
      <w:r w:rsidR="00865C6B">
        <w:rPr>
          <w:bCs/>
          <w:color w:val="000000"/>
          <w:sz w:val="26"/>
          <w:szCs w:val="26"/>
          <w:shd w:val="clear" w:color="auto" w:fill="FFFFFF"/>
        </w:rPr>
        <w:t>3</w:t>
      </w:r>
      <w:r w:rsidR="00837FAB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A14436" w:rsidRDefault="00A14436" w:rsidP="00865C6B">
      <w:pPr>
        <w:pStyle w:val="a4"/>
        <w:spacing w:before="0"/>
        <w:ind w:right="142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865C6B">
      <w:pPr>
        <w:ind w:right="142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865C6B">
      <w:pPr>
        <w:ind w:right="142"/>
        <w:contextualSpacing/>
        <w:jc w:val="both"/>
      </w:pPr>
    </w:p>
    <w:p w:rsidR="00AF1F68" w:rsidRDefault="00A14436" w:rsidP="00865C6B">
      <w:pPr>
        <w:ind w:right="142"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65C6B" w:rsidRPr="007A308B">
        <w:rPr>
          <w:sz w:val="26"/>
          <w:szCs w:val="26"/>
        </w:rPr>
        <w:t>76:18:</w:t>
      </w:r>
      <w:r w:rsidR="00865C6B">
        <w:rPr>
          <w:sz w:val="26"/>
          <w:szCs w:val="26"/>
        </w:rPr>
        <w:t>011001</w:t>
      </w:r>
      <w:r w:rsidR="00865C6B" w:rsidRPr="007A308B">
        <w:rPr>
          <w:sz w:val="26"/>
          <w:szCs w:val="26"/>
        </w:rPr>
        <w:t>:</w:t>
      </w:r>
      <w:r w:rsidR="00865C6B">
        <w:rPr>
          <w:sz w:val="26"/>
          <w:szCs w:val="26"/>
        </w:rPr>
        <w:t>2068</w:t>
      </w:r>
      <w:r w:rsidR="00865C6B" w:rsidRPr="003F248C">
        <w:rPr>
          <w:sz w:val="26"/>
          <w:szCs w:val="26"/>
        </w:rPr>
        <w:t>, расположенном по адресу:</w:t>
      </w:r>
      <w:r w:rsidR="00865C6B">
        <w:rPr>
          <w:sz w:val="26"/>
          <w:szCs w:val="26"/>
        </w:rPr>
        <w:t xml:space="preserve"> </w:t>
      </w:r>
      <w:r w:rsidR="00865C6B" w:rsidRPr="00805DE8">
        <w:rPr>
          <w:sz w:val="26"/>
          <w:szCs w:val="26"/>
        </w:rPr>
        <w:t>Ярославская область, г. Переславль-Залесский,</w:t>
      </w:r>
      <w:r w:rsidR="00865C6B">
        <w:rPr>
          <w:sz w:val="26"/>
          <w:szCs w:val="26"/>
        </w:rPr>
        <w:t xml:space="preserve"> пл</w:t>
      </w:r>
      <w:r w:rsidR="00865C6B" w:rsidRPr="007A308B">
        <w:rPr>
          <w:sz w:val="26"/>
          <w:szCs w:val="26"/>
        </w:rPr>
        <w:t xml:space="preserve">. </w:t>
      </w:r>
      <w:r w:rsidR="00865C6B">
        <w:rPr>
          <w:sz w:val="26"/>
          <w:szCs w:val="26"/>
        </w:rPr>
        <w:t>Менделеева, д. 2н, возле корпуса 45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 xml:space="preserve">в части </w:t>
      </w:r>
      <w:r w:rsidR="00865C6B">
        <w:rPr>
          <w:sz w:val="26"/>
          <w:szCs w:val="26"/>
        </w:rPr>
        <w:t>увеличения процента застройки в границах земельного участка с 50 % на 52,4 %</w:t>
      </w:r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865C6B">
      <w:pPr>
        <w:ind w:right="14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2F680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C6B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4EFEF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2022-06-22T11:48:00Z</cp:lastPrinted>
  <dcterms:created xsi:type="dcterms:W3CDTF">2023-04-12T08:25:00Z</dcterms:created>
  <dcterms:modified xsi:type="dcterms:W3CDTF">2023-04-12T08:25:00Z</dcterms:modified>
</cp:coreProperties>
</file>