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DF" w:rsidRPr="001521DF" w:rsidRDefault="001521DF" w:rsidP="001521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1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DF" w:rsidRPr="001521DF" w:rsidRDefault="001521DF" w:rsidP="001521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1DF" w:rsidRPr="001521DF" w:rsidRDefault="001521DF" w:rsidP="001521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521DF" w:rsidRPr="001521DF" w:rsidRDefault="001521DF" w:rsidP="001521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1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1521DF" w:rsidRPr="001521DF" w:rsidRDefault="001521DF" w:rsidP="001521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1D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1521DF" w:rsidRPr="001521DF" w:rsidRDefault="001521DF" w:rsidP="001521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1DF" w:rsidRPr="001521DF" w:rsidRDefault="001521DF" w:rsidP="001521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521DF" w:rsidRPr="001521DF" w:rsidRDefault="001521DF" w:rsidP="001521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1DF" w:rsidRPr="001521DF" w:rsidRDefault="001521DF" w:rsidP="001521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1DF" w:rsidRPr="001521DF" w:rsidRDefault="001521DF" w:rsidP="001521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15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23.07.2019</w:t>
      </w:r>
      <w:r w:rsidRPr="00152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15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ПОС.03-1642/19</w:t>
      </w:r>
      <w:r w:rsidRPr="00152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21DF" w:rsidRPr="001521DF" w:rsidRDefault="001521DF" w:rsidP="001521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1D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1521DF" w:rsidRPr="006D4582" w:rsidRDefault="001521DF" w:rsidP="00362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6394" w:rsidRPr="00503E49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503E49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2912D5" w:rsidRPr="00503E49" w:rsidRDefault="002912D5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03E49">
        <w:rPr>
          <w:rFonts w:ascii="Times New Roman" w:hAnsi="Times New Roman" w:cs="Times New Roman"/>
          <w:sz w:val="26"/>
          <w:szCs w:val="26"/>
        </w:rPr>
        <w:t>территории (проект</w:t>
      </w:r>
      <w:r w:rsidR="00067A07" w:rsidRPr="00503E49">
        <w:rPr>
          <w:rFonts w:ascii="Times New Roman" w:hAnsi="Times New Roman" w:cs="Times New Roman"/>
          <w:sz w:val="26"/>
          <w:szCs w:val="26"/>
        </w:rPr>
        <w:t xml:space="preserve"> планировки и </w:t>
      </w:r>
      <w:r w:rsidRPr="00503E49">
        <w:rPr>
          <w:rFonts w:ascii="Times New Roman" w:hAnsi="Times New Roman" w:cs="Times New Roman"/>
          <w:sz w:val="26"/>
          <w:szCs w:val="26"/>
        </w:rPr>
        <w:t>межевания</w:t>
      </w:r>
      <w:proofErr w:type="gramEnd"/>
    </w:p>
    <w:p w:rsidR="00503E49" w:rsidRPr="00503E49" w:rsidRDefault="002912D5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 xml:space="preserve">территории) </w:t>
      </w:r>
      <w:r w:rsidR="005806BC">
        <w:rPr>
          <w:rFonts w:ascii="Times New Roman" w:hAnsi="Times New Roman" w:cs="Times New Roman"/>
          <w:sz w:val="26"/>
          <w:szCs w:val="26"/>
        </w:rPr>
        <w:t>для строительства линейного</w:t>
      </w:r>
      <w:r w:rsidR="00503E49" w:rsidRPr="00503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E49" w:rsidRPr="00503E49" w:rsidRDefault="00503E49" w:rsidP="00503E49">
      <w:pPr>
        <w:spacing w:after="0" w:line="240" w:lineRule="auto"/>
        <w:rPr>
          <w:rStyle w:val="fontstyle01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Pr="00503E49">
        <w:rPr>
          <w:rStyle w:val="fontstyle01"/>
          <w:sz w:val="26"/>
          <w:szCs w:val="26"/>
        </w:rPr>
        <w:t>«</w:t>
      </w:r>
      <w:r w:rsidRPr="00503E49">
        <w:rPr>
          <w:rStyle w:val="fontstyle11"/>
          <w:sz w:val="26"/>
          <w:szCs w:val="26"/>
        </w:rPr>
        <w:t>Волоконно</w:t>
      </w:r>
      <w:r w:rsidRPr="00503E49">
        <w:rPr>
          <w:rStyle w:val="fontstyle01"/>
          <w:sz w:val="26"/>
          <w:szCs w:val="26"/>
        </w:rPr>
        <w:t>-</w:t>
      </w:r>
      <w:r w:rsidRPr="00503E49">
        <w:rPr>
          <w:rStyle w:val="fontstyle11"/>
          <w:sz w:val="26"/>
          <w:szCs w:val="26"/>
        </w:rPr>
        <w:t>оптический кабель</w:t>
      </w:r>
      <w:r w:rsidRPr="00503E49">
        <w:rPr>
          <w:rFonts w:ascii="TimesNewRoman" w:hAnsi="TimesNewRoman"/>
          <w:color w:val="000000"/>
          <w:sz w:val="26"/>
          <w:szCs w:val="26"/>
        </w:rPr>
        <w:br/>
      </w:r>
      <w:r w:rsidRPr="00503E49">
        <w:rPr>
          <w:rStyle w:val="fontstyle01"/>
          <w:sz w:val="26"/>
          <w:szCs w:val="26"/>
        </w:rPr>
        <w:t>(</w:t>
      </w:r>
      <w:r w:rsidRPr="00503E49">
        <w:rPr>
          <w:rStyle w:val="fontstyle11"/>
          <w:sz w:val="26"/>
          <w:szCs w:val="26"/>
        </w:rPr>
        <w:t>ВОК</w:t>
      </w:r>
      <w:r w:rsidRPr="00503E49">
        <w:rPr>
          <w:rStyle w:val="fontstyle01"/>
          <w:sz w:val="26"/>
          <w:szCs w:val="26"/>
        </w:rPr>
        <w:t xml:space="preserve">) </w:t>
      </w:r>
      <w:r w:rsidRPr="00503E49">
        <w:rPr>
          <w:rStyle w:val="fontstyle11"/>
          <w:sz w:val="26"/>
          <w:szCs w:val="26"/>
        </w:rPr>
        <w:t xml:space="preserve">ТКЦ </w:t>
      </w:r>
      <w:r w:rsidRPr="00503E49">
        <w:rPr>
          <w:rStyle w:val="fontstyle01"/>
          <w:sz w:val="26"/>
          <w:szCs w:val="26"/>
        </w:rPr>
        <w:t xml:space="preserve">- </w:t>
      </w:r>
      <w:r w:rsidRPr="00503E49">
        <w:rPr>
          <w:rStyle w:val="fontstyle11"/>
          <w:sz w:val="26"/>
          <w:szCs w:val="26"/>
        </w:rPr>
        <w:t xml:space="preserve">ТП </w:t>
      </w:r>
      <w:r w:rsidRPr="00503E49">
        <w:rPr>
          <w:rStyle w:val="fontstyle01"/>
          <w:sz w:val="26"/>
          <w:szCs w:val="26"/>
        </w:rPr>
        <w:t xml:space="preserve">600 </w:t>
      </w:r>
      <w:r w:rsidRPr="00503E49">
        <w:rPr>
          <w:rStyle w:val="fontstyle11"/>
          <w:sz w:val="26"/>
          <w:szCs w:val="26"/>
        </w:rPr>
        <w:t xml:space="preserve">ЦФО </w:t>
      </w:r>
      <w:r w:rsidRPr="00503E49">
        <w:rPr>
          <w:rStyle w:val="fontstyle01"/>
          <w:sz w:val="26"/>
          <w:szCs w:val="26"/>
        </w:rPr>
        <w:t xml:space="preserve">(3 </w:t>
      </w:r>
      <w:r w:rsidRPr="00503E49">
        <w:rPr>
          <w:rStyle w:val="fontstyle11"/>
          <w:sz w:val="26"/>
          <w:szCs w:val="26"/>
        </w:rPr>
        <w:t>этап Ярославская область</w:t>
      </w:r>
      <w:r w:rsidRPr="00503E49">
        <w:rPr>
          <w:rStyle w:val="fontstyle01"/>
          <w:sz w:val="26"/>
          <w:szCs w:val="26"/>
        </w:rPr>
        <w:t>)»</w:t>
      </w:r>
    </w:p>
    <w:p w:rsidR="00362801" w:rsidRPr="00503E49" w:rsidRDefault="00503E49" w:rsidP="00503E49">
      <w:pPr>
        <w:spacing w:after="0" w:line="240" w:lineRule="auto"/>
        <w:rPr>
          <w:rStyle w:val="fontstyle01"/>
          <w:sz w:val="26"/>
          <w:szCs w:val="26"/>
        </w:rPr>
      </w:pPr>
      <w:r w:rsidRPr="00503E49">
        <w:rPr>
          <w:rStyle w:val="fontstyle01"/>
          <w:sz w:val="26"/>
          <w:szCs w:val="26"/>
        </w:rPr>
        <w:t xml:space="preserve"> в границах городского округа город Переславль-Залесский</w:t>
      </w:r>
    </w:p>
    <w:p w:rsidR="00503E49" w:rsidRDefault="00503E49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72666A" w:rsidRDefault="00362801" w:rsidP="001E0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66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2666A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72666A">
        <w:rPr>
          <w:rFonts w:ascii="Times New Roman" w:hAnsi="Times New Roman" w:cs="Times New Roman"/>
          <w:sz w:val="26"/>
          <w:szCs w:val="26"/>
        </w:rPr>
        <w:t>соответствии со</w:t>
      </w:r>
      <w:r w:rsidRPr="0072666A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72666A">
        <w:rPr>
          <w:rFonts w:ascii="Times New Roman" w:hAnsi="Times New Roman" w:cs="Times New Roman"/>
          <w:sz w:val="26"/>
          <w:szCs w:val="26"/>
        </w:rPr>
        <w:t>атьями</w:t>
      </w:r>
      <w:r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72666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E70732" w:rsidRPr="0072666A">
        <w:rPr>
          <w:rFonts w:ascii="Times New Roman" w:hAnsi="Times New Roman" w:cs="Times New Roman"/>
          <w:sz w:val="26"/>
          <w:szCs w:val="26"/>
        </w:rPr>
        <w:t>решением Переславль-Залесской  городской Думы от 12.03.2009 № 26 «Об утверждении Генерального  плана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E70732" w:rsidRPr="0072666A">
        <w:rPr>
          <w:rFonts w:ascii="Times New Roman" w:hAnsi="Times New Roman" w:cs="Times New Roman"/>
          <w:sz w:val="26"/>
          <w:szCs w:val="26"/>
        </w:rPr>
        <w:t>»</w:t>
      </w:r>
      <w:r w:rsidR="002912D5" w:rsidRPr="0072666A">
        <w:rPr>
          <w:rFonts w:ascii="Times New Roman" w:hAnsi="Times New Roman" w:cs="Times New Roman"/>
          <w:sz w:val="26"/>
          <w:szCs w:val="26"/>
        </w:rPr>
        <w:t>,</w:t>
      </w:r>
      <w:r w:rsidR="0072666A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Собрания представителей Переславского муниципального района Ярославской области от 02.03.2016 № 222 «Об утверждении изменений в Генеральный план Пригородного сельского поселения Переславского муниципального района</w:t>
      </w:r>
      <w:proofErr w:type="gramEnd"/>
      <w:r w:rsidR="0072666A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2666A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области», </w:t>
      </w:r>
      <w:r w:rsidR="00AF2CEA" w:rsidRPr="0072666A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 22.10.2009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72666A">
        <w:rPr>
          <w:rFonts w:ascii="Times New Roman" w:hAnsi="Times New Roman" w:cs="Times New Roman"/>
          <w:sz w:val="26"/>
          <w:szCs w:val="26"/>
        </w:rPr>
        <w:t xml:space="preserve">122 «Об утверждении Правил землепользования и застройки города Переславля-Залесского», </w:t>
      </w:r>
      <w:r w:rsidR="00E70732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представителей Переславского муниципального района Ярославской области от 17.12.2009 № 226 «Об утверждении Правил землепользования и застройки Пригородного сельского поселения Переславского муниципального района», </w:t>
      </w:r>
      <w:r w:rsidR="00247E4F"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r w:rsidR="004D239E" w:rsidRPr="0072666A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500BA2" w:rsidRPr="0072666A">
        <w:rPr>
          <w:rFonts w:ascii="Times New Roman" w:hAnsi="Times New Roman" w:cs="Times New Roman"/>
          <w:sz w:val="26"/>
          <w:szCs w:val="26"/>
        </w:rPr>
        <w:t>, заявлением ООО «</w:t>
      </w:r>
      <w:proofErr w:type="spellStart"/>
      <w:r w:rsidR="00503E49" w:rsidRPr="0072666A">
        <w:rPr>
          <w:rFonts w:ascii="Times New Roman" w:hAnsi="Times New Roman" w:cs="Times New Roman"/>
          <w:sz w:val="26"/>
          <w:szCs w:val="26"/>
        </w:rPr>
        <w:t>Центрсвязьстрой</w:t>
      </w:r>
      <w:proofErr w:type="spellEnd"/>
      <w:r w:rsidR="00500BA2" w:rsidRPr="0072666A">
        <w:rPr>
          <w:rFonts w:ascii="Times New Roman" w:hAnsi="Times New Roman" w:cs="Times New Roman"/>
          <w:sz w:val="26"/>
          <w:szCs w:val="26"/>
        </w:rPr>
        <w:t>»</w:t>
      </w:r>
      <w:r w:rsidR="00503E49" w:rsidRPr="0072666A">
        <w:rPr>
          <w:rFonts w:ascii="Times New Roman" w:hAnsi="Times New Roman" w:cs="Times New Roman"/>
          <w:sz w:val="26"/>
          <w:szCs w:val="26"/>
        </w:rPr>
        <w:t xml:space="preserve"> от 05</w:t>
      </w:r>
      <w:r w:rsidR="004D239E" w:rsidRPr="0072666A">
        <w:rPr>
          <w:rFonts w:ascii="Times New Roman" w:hAnsi="Times New Roman" w:cs="Times New Roman"/>
          <w:sz w:val="26"/>
          <w:szCs w:val="26"/>
        </w:rPr>
        <w:t>.</w:t>
      </w:r>
      <w:r w:rsidR="00503E49" w:rsidRPr="0072666A">
        <w:rPr>
          <w:rFonts w:ascii="Times New Roman" w:hAnsi="Times New Roman" w:cs="Times New Roman"/>
          <w:sz w:val="26"/>
          <w:szCs w:val="26"/>
        </w:rPr>
        <w:t>06</w:t>
      </w:r>
      <w:r w:rsidR="00E248EF" w:rsidRPr="0072666A">
        <w:rPr>
          <w:rFonts w:ascii="Times New Roman" w:hAnsi="Times New Roman" w:cs="Times New Roman"/>
          <w:sz w:val="26"/>
          <w:szCs w:val="26"/>
        </w:rPr>
        <w:t>.2019 № ВХ.03.01-</w:t>
      </w:r>
      <w:r w:rsidR="00503E49" w:rsidRPr="0072666A">
        <w:rPr>
          <w:rFonts w:ascii="Times New Roman" w:hAnsi="Times New Roman" w:cs="Times New Roman"/>
          <w:sz w:val="26"/>
          <w:szCs w:val="26"/>
        </w:rPr>
        <w:t>7065</w:t>
      </w:r>
      <w:r w:rsidR="00E248EF" w:rsidRPr="0072666A">
        <w:rPr>
          <w:rFonts w:ascii="Times New Roman" w:hAnsi="Times New Roman" w:cs="Times New Roman"/>
          <w:sz w:val="26"/>
          <w:szCs w:val="26"/>
        </w:rPr>
        <w:t>/19</w:t>
      </w:r>
      <w:r w:rsidR="00B942CD" w:rsidRPr="0072666A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E70732" w:rsidRDefault="00E70732" w:rsidP="001E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7E96" w:rsidP="0050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</w:t>
      </w:r>
      <w:r w:rsidR="00DB45A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B45A1">
        <w:rPr>
          <w:rFonts w:ascii="Times New Roman" w:hAnsi="Times New Roman" w:cs="Times New Roman"/>
          <w:sz w:val="26"/>
          <w:szCs w:val="26"/>
        </w:rPr>
        <w:t>Центрсвязьстрой</w:t>
      </w:r>
      <w:proofErr w:type="spellEnd"/>
      <w:r w:rsidR="00DB45A1">
        <w:rPr>
          <w:rFonts w:ascii="Times New Roman" w:hAnsi="Times New Roman" w:cs="Times New Roman"/>
          <w:sz w:val="26"/>
          <w:szCs w:val="26"/>
        </w:rPr>
        <w:t>»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подготовить документацию по планировке территории (проект </w:t>
      </w:r>
      <w:r w:rsidR="00DB45A1">
        <w:rPr>
          <w:rFonts w:ascii="Times New Roman" w:hAnsi="Times New Roman" w:cs="Times New Roman"/>
          <w:sz w:val="26"/>
          <w:szCs w:val="26"/>
        </w:rPr>
        <w:t xml:space="preserve">планировки и 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5806BC">
        <w:rPr>
          <w:rFonts w:ascii="Times New Roman" w:hAnsi="Times New Roman" w:cs="Times New Roman"/>
          <w:sz w:val="26"/>
          <w:szCs w:val="26"/>
        </w:rPr>
        <w:t>для строительства линейного</w:t>
      </w:r>
      <w:r w:rsidR="00312841" w:rsidRPr="00503E49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="00312841" w:rsidRPr="00503E49">
        <w:rPr>
          <w:rStyle w:val="fontstyle01"/>
          <w:sz w:val="26"/>
          <w:szCs w:val="26"/>
        </w:rPr>
        <w:t>«</w:t>
      </w:r>
      <w:r w:rsidR="00312841" w:rsidRPr="00503E49">
        <w:rPr>
          <w:rStyle w:val="fontstyle11"/>
          <w:sz w:val="26"/>
          <w:szCs w:val="26"/>
        </w:rPr>
        <w:t>Волоконно</w:t>
      </w:r>
      <w:r w:rsidR="00312841" w:rsidRPr="00503E49">
        <w:rPr>
          <w:rStyle w:val="fontstyle01"/>
          <w:sz w:val="26"/>
          <w:szCs w:val="26"/>
        </w:rPr>
        <w:t>-</w:t>
      </w:r>
      <w:r w:rsidR="00312841" w:rsidRPr="00503E49">
        <w:rPr>
          <w:rStyle w:val="fontstyle11"/>
          <w:sz w:val="26"/>
          <w:szCs w:val="26"/>
        </w:rPr>
        <w:t>оптический кабель</w:t>
      </w:r>
      <w:r w:rsidR="00312841">
        <w:rPr>
          <w:rStyle w:val="fontstyle11"/>
          <w:sz w:val="26"/>
          <w:szCs w:val="26"/>
        </w:rPr>
        <w:t xml:space="preserve"> </w:t>
      </w:r>
      <w:r w:rsidR="00312841" w:rsidRPr="00503E49">
        <w:rPr>
          <w:rStyle w:val="fontstyle01"/>
          <w:sz w:val="26"/>
          <w:szCs w:val="26"/>
        </w:rPr>
        <w:t>(</w:t>
      </w:r>
      <w:r w:rsidR="00312841" w:rsidRPr="00503E49">
        <w:rPr>
          <w:rStyle w:val="fontstyle11"/>
          <w:sz w:val="26"/>
          <w:szCs w:val="26"/>
        </w:rPr>
        <w:t>ВОК</w:t>
      </w:r>
      <w:r w:rsidR="00312841" w:rsidRPr="00503E49">
        <w:rPr>
          <w:rStyle w:val="fontstyle01"/>
          <w:sz w:val="26"/>
          <w:szCs w:val="26"/>
        </w:rPr>
        <w:t xml:space="preserve">) </w:t>
      </w:r>
      <w:r w:rsidR="00312841" w:rsidRPr="00503E49">
        <w:rPr>
          <w:rStyle w:val="fontstyle11"/>
          <w:sz w:val="26"/>
          <w:szCs w:val="26"/>
        </w:rPr>
        <w:t xml:space="preserve">ТКЦ </w:t>
      </w:r>
      <w:r w:rsidR="00312841" w:rsidRPr="00503E49">
        <w:rPr>
          <w:rStyle w:val="fontstyle01"/>
          <w:sz w:val="26"/>
          <w:szCs w:val="26"/>
        </w:rPr>
        <w:t xml:space="preserve">- </w:t>
      </w:r>
      <w:r w:rsidR="00312841" w:rsidRPr="00503E49">
        <w:rPr>
          <w:rStyle w:val="fontstyle11"/>
          <w:sz w:val="26"/>
          <w:szCs w:val="26"/>
        </w:rPr>
        <w:t xml:space="preserve">ТП </w:t>
      </w:r>
      <w:r w:rsidR="00312841" w:rsidRPr="00503E49">
        <w:rPr>
          <w:rStyle w:val="fontstyle01"/>
          <w:sz w:val="26"/>
          <w:szCs w:val="26"/>
        </w:rPr>
        <w:t xml:space="preserve">600 </w:t>
      </w:r>
      <w:r w:rsidR="00312841" w:rsidRPr="00503E49">
        <w:rPr>
          <w:rStyle w:val="fontstyle11"/>
          <w:sz w:val="26"/>
          <w:szCs w:val="26"/>
        </w:rPr>
        <w:t xml:space="preserve">ЦФО </w:t>
      </w:r>
      <w:r w:rsidR="00312841" w:rsidRPr="00503E49">
        <w:rPr>
          <w:rStyle w:val="fontstyle01"/>
          <w:sz w:val="26"/>
          <w:szCs w:val="26"/>
        </w:rPr>
        <w:t xml:space="preserve">(3 </w:t>
      </w:r>
      <w:r w:rsidR="00312841" w:rsidRPr="00503E49">
        <w:rPr>
          <w:rStyle w:val="fontstyle11"/>
          <w:sz w:val="26"/>
          <w:szCs w:val="26"/>
        </w:rPr>
        <w:t>этап Ярославская область</w:t>
      </w:r>
      <w:r w:rsidR="00312841" w:rsidRPr="00503E49">
        <w:rPr>
          <w:rStyle w:val="fontstyle01"/>
          <w:sz w:val="26"/>
          <w:szCs w:val="26"/>
        </w:rPr>
        <w:t>)» в границах городского округа город Переславль-Залесский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за счет собственных сре</w:t>
      </w:r>
      <w:proofErr w:type="gramStart"/>
      <w:r w:rsidR="00AF2CEA" w:rsidRPr="006D4582">
        <w:rPr>
          <w:rFonts w:ascii="Times New Roman" w:hAnsi="Times New Roman" w:cs="Times New Roman"/>
          <w:sz w:val="26"/>
          <w:szCs w:val="26"/>
        </w:rPr>
        <w:t>дств</w:t>
      </w:r>
      <w:r w:rsidR="004D239E">
        <w:rPr>
          <w:rFonts w:ascii="Times New Roman" w:hAnsi="Times New Roman" w:cs="Times New Roman"/>
          <w:sz w:val="26"/>
          <w:szCs w:val="26"/>
        </w:rPr>
        <w:t xml:space="preserve"> в с</w:t>
      </w:r>
      <w:proofErr w:type="gramEnd"/>
      <w:r w:rsidR="004D239E">
        <w:rPr>
          <w:rFonts w:ascii="Times New Roman" w:hAnsi="Times New Roman" w:cs="Times New Roman"/>
          <w:sz w:val="26"/>
          <w:szCs w:val="26"/>
        </w:rPr>
        <w:t>оответствии с техническим заданием (приложени</w:t>
      </w:r>
      <w:r w:rsidR="005806BC">
        <w:rPr>
          <w:rFonts w:ascii="Times New Roman" w:hAnsi="Times New Roman" w:cs="Times New Roman"/>
          <w:sz w:val="26"/>
          <w:szCs w:val="26"/>
        </w:rPr>
        <w:t>я 1, 2</w:t>
      </w:r>
      <w:r w:rsidR="004D23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6D4582" w:rsidRDefault="00AF2CEA" w:rsidP="00507E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 (</w:t>
      </w:r>
      <w:r w:rsidR="00500BA2">
        <w:rPr>
          <w:rFonts w:ascii="Times New Roman" w:hAnsi="Times New Roman" w:cs="Times New Roman"/>
          <w:sz w:val="26"/>
          <w:szCs w:val="26"/>
        </w:rPr>
        <w:t>Скляренко Е.В.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6D4582" w:rsidRDefault="00AF2CEA" w:rsidP="006D45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lastRenderedPageBreak/>
        <w:t xml:space="preserve">обеспечить проведение публичных слушаний по </w:t>
      </w:r>
      <w:r w:rsidR="004D239E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5806BC">
        <w:rPr>
          <w:rFonts w:ascii="Times New Roman" w:hAnsi="Times New Roman" w:cs="Times New Roman"/>
          <w:sz w:val="26"/>
          <w:szCs w:val="26"/>
        </w:rPr>
        <w:t xml:space="preserve">планировки и </w:t>
      </w:r>
      <w:r w:rsidR="004D239E">
        <w:rPr>
          <w:rFonts w:ascii="Times New Roman" w:hAnsi="Times New Roman" w:cs="Times New Roman"/>
          <w:sz w:val="26"/>
          <w:szCs w:val="26"/>
        </w:rPr>
        <w:t>межевания территории</w:t>
      </w:r>
      <w:r w:rsidRPr="006D4582">
        <w:rPr>
          <w:rFonts w:ascii="Times New Roman" w:hAnsi="Times New Roman" w:cs="Times New Roman"/>
          <w:sz w:val="26"/>
          <w:szCs w:val="26"/>
        </w:rPr>
        <w:t xml:space="preserve"> после согласования документации;</w:t>
      </w:r>
    </w:p>
    <w:p w:rsidR="00AF2CEA" w:rsidRDefault="00AF2CEA" w:rsidP="006D45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городского округа города Переславля-Залесского докум</w:t>
      </w:r>
      <w:r w:rsidR="005806BC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4D239E">
        <w:rPr>
          <w:rFonts w:ascii="Times New Roman" w:hAnsi="Times New Roman" w:cs="Times New Roman"/>
          <w:sz w:val="26"/>
          <w:szCs w:val="26"/>
        </w:rPr>
        <w:t>проект</w:t>
      </w:r>
      <w:r w:rsidR="005806BC">
        <w:rPr>
          <w:rFonts w:ascii="Times New Roman" w:hAnsi="Times New Roman" w:cs="Times New Roman"/>
          <w:sz w:val="26"/>
          <w:szCs w:val="26"/>
        </w:rPr>
        <w:t>у</w:t>
      </w:r>
      <w:r w:rsidR="004D239E">
        <w:rPr>
          <w:rFonts w:ascii="Times New Roman" w:hAnsi="Times New Roman" w:cs="Times New Roman"/>
          <w:sz w:val="26"/>
          <w:szCs w:val="26"/>
        </w:rPr>
        <w:t xml:space="preserve"> </w:t>
      </w:r>
      <w:r w:rsidR="00312841">
        <w:rPr>
          <w:rFonts w:ascii="Times New Roman" w:hAnsi="Times New Roman" w:cs="Times New Roman"/>
          <w:sz w:val="26"/>
          <w:szCs w:val="26"/>
        </w:rPr>
        <w:t xml:space="preserve">планировки и </w:t>
      </w:r>
      <w:r w:rsidR="004D239E">
        <w:rPr>
          <w:rFonts w:ascii="Times New Roman" w:hAnsi="Times New Roman" w:cs="Times New Roman"/>
          <w:sz w:val="26"/>
          <w:szCs w:val="26"/>
        </w:rPr>
        <w:t>межевания территории</w:t>
      </w:r>
      <w:r w:rsidRPr="006D4582">
        <w:rPr>
          <w:rFonts w:ascii="Times New Roman" w:hAnsi="Times New Roman" w:cs="Times New Roman"/>
          <w:sz w:val="26"/>
          <w:szCs w:val="26"/>
        </w:rPr>
        <w:t>, протокол собрания участников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Pr="006D4582">
        <w:rPr>
          <w:rFonts w:ascii="Times New Roman" w:hAnsi="Times New Roman" w:cs="Times New Roman"/>
          <w:sz w:val="26"/>
          <w:szCs w:val="26"/>
        </w:rPr>
        <w:t>.</w:t>
      </w:r>
    </w:p>
    <w:p w:rsidR="00614D42" w:rsidRPr="006D4582" w:rsidRDefault="00796F3C" w:rsidP="006D45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AF2CEA" w:rsidRPr="006D4582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AF2CEA" w:rsidRPr="006D4582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неделя» и разместить на официальном сайте орган</w:t>
      </w:r>
      <w:r w:rsidR="004D239E">
        <w:rPr>
          <w:rFonts w:ascii="Times New Roman" w:hAnsi="Times New Roman" w:cs="Times New Roman"/>
          <w:sz w:val="26"/>
          <w:szCs w:val="26"/>
        </w:rPr>
        <w:t>ов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города Переславля-Залесского.</w:t>
      </w:r>
    </w:p>
    <w:p w:rsidR="006D4582" w:rsidRPr="00A309D0" w:rsidRDefault="006D4582" w:rsidP="00D17896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458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>
        <w:rPr>
          <w:rFonts w:ascii="Times New Roman" w:hAnsi="Times New Roman" w:cs="Times New Roman"/>
          <w:sz w:val="26"/>
          <w:szCs w:val="26"/>
        </w:rPr>
        <w:t xml:space="preserve"> </w:t>
      </w:r>
      <w:r w:rsidRPr="006D4582">
        <w:rPr>
          <w:rFonts w:ascii="Times New Roman" w:hAnsi="Times New Roman" w:cs="Times New Roman"/>
          <w:sz w:val="26"/>
          <w:szCs w:val="26"/>
        </w:rPr>
        <w:t>исполнени</w:t>
      </w:r>
      <w:r w:rsidR="004D239E">
        <w:rPr>
          <w:rFonts w:ascii="Times New Roman" w:hAnsi="Times New Roman" w:cs="Times New Roman"/>
          <w:sz w:val="26"/>
          <w:szCs w:val="26"/>
        </w:rPr>
        <w:t>ем</w:t>
      </w:r>
      <w:r w:rsidRPr="006D4582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21DF" w:rsidRPr="006D4582" w:rsidRDefault="001521DF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8BD" w:rsidRDefault="00DA28BD" w:rsidP="006D4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 w:rsidR="00EE47F0" w:rsidRPr="006D458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E47F0" w:rsidRPr="006D45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47F0" w:rsidRPr="006D458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4020F2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округа</w:t>
      </w:r>
      <w:r w:rsidR="00DA28BD">
        <w:rPr>
          <w:rFonts w:ascii="Times New Roman" w:hAnsi="Times New Roman" w:cs="Times New Roman"/>
          <w:sz w:val="26"/>
          <w:szCs w:val="26"/>
        </w:rPr>
        <w:t xml:space="preserve"> </w:t>
      </w:r>
      <w:r w:rsidR="00CE5C31">
        <w:rPr>
          <w:rFonts w:ascii="Times New Roman" w:hAnsi="Times New Roman" w:cs="Times New Roman"/>
          <w:sz w:val="26"/>
          <w:szCs w:val="26"/>
        </w:rPr>
        <w:t>г</w:t>
      </w:r>
      <w:r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DA28BD">
        <w:rPr>
          <w:rFonts w:ascii="Times New Roman" w:hAnsi="Times New Roman" w:cs="Times New Roman"/>
          <w:sz w:val="26"/>
          <w:szCs w:val="26"/>
        </w:rPr>
        <w:t xml:space="preserve">                              В.С. Толстиков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21DF" w:rsidRDefault="001521DF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21DF" w:rsidRDefault="001521DF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670"/>
      </w:tblGrid>
      <w:tr w:rsidR="00DE1BB9" w:rsidRPr="001521DF" w:rsidTr="00677E71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E1BB9" w:rsidRPr="001521DF" w:rsidRDefault="00DE1BB9" w:rsidP="00677E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bookmarkStart w:id="1" w:name="bookmark0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1BB9" w:rsidRPr="001521DF" w:rsidRDefault="00DE1BB9" w:rsidP="00677E71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Приложение 1 к постановлению Администрации городского округа</w:t>
            </w:r>
          </w:p>
          <w:p w:rsidR="00515FAA" w:rsidRDefault="00DE1BB9" w:rsidP="00515FAA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города Переславля-Залесского</w:t>
            </w:r>
          </w:p>
          <w:p w:rsidR="00DE1BB9" w:rsidRPr="001521DF" w:rsidRDefault="00DE1BB9" w:rsidP="00515FAA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15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23.07.2019</w:t>
            </w:r>
            <w:r w:rsidR="00515FAA" w:rsidRPr="00152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515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ПОС.03-1642/19</w:t>
            </w:r>
            <w:r w:rsidR="00515FAA" w:rsidRPr="00152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E1BB9" w:rsidRPr="001521DF" w:rsidRDefault="00DE1BB9" w:rsidP="00DE1BB9">
      <w:pPr>
        <w:pStyle w:val="32"/>
        <w:shd w:val="clear" w:color="auto" w:fill="auto"/>
        <w:spacing w:line="278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DE1BB9" w:rsidRPr="001521DF" w:rsidRDefault="00DE1BB9" w:rsidP="00DE1BB9">
      <w:pPr>
        <w:pStyle w:val="32"/>
        <w:shd w:val="clear" w:color="auto" w:fill="auto"/>
        <w:spacing w:line="278" w:lineRule="exact"/>
        <w:ind w:right="141"/>
        <w:jc w:val="center"/>
        <w:rPr>
          <w:rFonts w:ascii="Times New Roman" w:hAnsi="Times New Roman"/>
          <w:color w:val="000000"/>
          <w:sz w:val="24"/>
          <w:szCs w:val="24"/>
        </w:rPr>
      </w:pPr>
      <w:r w:rsidRPr="001521DF">
        <w:rPr>
          <w:rFonts w:ascii="Times New Roman" w:hAnsi="Times New Roman"/>
          <w:color w:val="000000"/>
          <w:sz w:val="24"/>
          <w:szCs w:val="24"/>
        </w:rPr>
        <w:t>ЗАДАНИЕ</w:t>
      </w:r>
    </w:p>
    <w:bookmarkEnd w:id="1"/>
    <w:p w:rsidR="00DE1BB9" w:rsidRPr="001521DF" w:rsidRDefault="00DE1BB9" w:rsidP="00DE1BB9">
      <w:pPr>
        <w:keepNext/>
        <w:keepLines/>
        <w:spacing w:after="0" w:line="240" w:lineRule="auto"/>
        <w:ind w:right="141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21DF">
        <w:rPr>
          <w:rFonts w:ascii="Times New Roman" w:hAnsi="Times New Roman"/>
          <w:color w:val="000000"/>
          <w:sz w:val="24"/>
          <w:szCs w:val="24"/>
        </w:rPr>
        <w:t>на выполнение инженерных изысканий, необходимых для подготовки</w:t>
      </w:r>
      <w:r w:rsidRPr="001521DF">
        <w:rPr>
          <w:rFonts w:ascii="Times New Roman" w:hAnsi="Times New Roman"/>
          <w:sz w:val="24"/>
          <w:szCs w:val="24"/>
        </w:rPr>
        <w:t xml:space="preserve"> документации по планировке территории, предусматривающей размещение линейного объекта </w:t>
      </w:r>
      <w:r w:rsidRPr="001521DF">
        <w:rPr>
          <w:rFonts w:ascii="Times New Roman" w:hAnsi="Times New Roman" w:cs="Arial"/>
          <w:b/>
          <w:color w:val="000000"/>
          <w:sz w:val="24"/>
          <w:szCs w:val="24"/>
        </w:rPr>
        <w:t>«Волоконно-оптический кабель (ВОК) ТКЦ - ТП 600 ЦФО (3 этап Ярославская область)»</w:t>
      </w:r>
      <w:r w:rsidRPr="001521DF">
        <w:rPr>
          <w:rFonts w:ascii="Times New Roman" w:hAnsi="Times New Roman"/>
          <w:b/>
          <w:sz w:val="24"/>
          <w:szCs w:val="24"/>
        </w:rPr>
        <w:t xml:space="preserve">.  </w:t>
      </w:r>
    </w:p>
    <w:p w:rsidR="00DE1BB9" w:rsidRPr="001521DF" w:rsidRDefault="00DE1BB9" w:rsidP="00DE1BB9">
      <w:pPr>
        <w:pStyle w:val="32"/>
        <w:shd w:val="clear" w:color="auto" w:fill="auto"/>
        <w:spacing w:line="278" w:lineRule="exac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110"/>
        <w:gridCol w:w="5629"/>
      </w:tblGrid>
      <w:tr w:rsidR="00DE1BB9" w:rsidRPr="001521DF" w:rsidTr="00DE1BB9">
        <w:tc>
          <w:tcPr>
            <w:tcW w:w="617" w:type="dxa"/>
          </w:tcPr>
          <w:p w:rsidR="00DE1BB9" w:rsidRPr="001521DF" w:rsidRDefault="00DE1BB9" w:rsidP="00677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0" w:type="dxa"/>
          </w:tcPr>
          <w:p w:rsidR="00DE1BB9" w:rsidRPr="001521DF" w:rsidRDefault="00DE1BB9" w:rsidP="00677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629" w:type="dxa"/>
          </w:tcPr>
          <w:p w:rsidR="00DE1BB9" w:rsidRPr="001521DF" w:rsidRDefault="00DE1BB9" w:rsidP="00677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E1BB9" w:rsidRPr="001521DF" w:rsidTr="00DE1BB9">
        <w:trPr>
          <w:trHeight w:val="2585"/>
        </w:trPr>
        <w:tc>
          <w:tcPr>
            <w:tcW w:w="617" w:type="dxa"/>
          </w:tcPr>
          <w:p w:rsidR="00DE1BB9" w:rsidRPr="001521DF" w:rsidRDefault="00DE1BB9" w:rsidP="00677E71">
            <w:pPr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DE1BB9" w:rsidRPr="001521DF" w:rsidRDefault="00DE1BB9" w:rsidP="0067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Сведения об объекте капитального строительства для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размещения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</w:rPr>
              <w:t xml:space="preserve"> которого выполняются инженерные изыскания и его описание</w:t>
            </w:r>
          </w:p>
        </w:tc>
        <w:tc>
          <w:tcPr>
            <w:tcW w:w="5629" w:type="dxa"/>
          </w:tcPr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  <w:r w:rsidRPr="001521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521DF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«Волоконно-оптический кабель (ВОК) ТКЦ - ТП 600 ЦФО (3 этап Ярославская область)». 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Вид объекта капитального строительства: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Волоконно-оптическая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</w:rPr>
              <w:t xml:space="preserve"> кабель (ВОК).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Назначение объекта капитального строительства: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1521DF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Создание системы связи и вещания с космическим аппаратом «Ямал-601» в составе ведомственной сети связи АО «Газпром космические системы».  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Ориентировочная протяженность трассы объекта:</w:t>
            </w:r>
            <w:r w:rsidRPr="001521DF">
              <w:rPr>
                <w:rFonts w:ascii="Times New Roman" w:hAnsi="Times New Roman"/>
                <w:sz w:val="24"/>
                <w:szCs w:val="24"/>
              </w:rPr>
              <w:br/>
              <w:t xml:space="preserve">28 000 м.  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Ориентировочная глубина заложения: </w:t>
            </w:r>
            <w:r w:rsidRPr="001521DF">
              <w:rPr>
                <w:rFonts w:ascii="Times New Roman" w:hAnsi="Times New Roman"/>
                <w:sz w:val="24"/>
                <w:szCs w:val="24"/>
              </w:rPr>
              <w:t>1,2 м.</w:t>
            </w:r>
          </w:p>
        </w:tc>
      </w:tr>
      <w:tr w:rsidR="00DE1BB9" w:rsidRPr="001521DF" w:rsidTr="00DE1BB9">
        <w:tc>
          <w:tcPr>
            <w:tcW w:w="617" w:type="dxa"/>
          </w:tcPr>
          <w:p w:rsidR="00DE1BB9" w:rsidRPr="001521DF" w:rsidRDefault="00DE1BB9" w:rsidP="00677E71">
            <w:pPr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DE1BB9" w:rsidRPr="001521DF" w:rsidRDefault="00DE1BB9" w:rsidP="0067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Виды выполняемых инженерных изысканий</w:t>
            </w:r>
          </w:p>
        </w:tc>
        <w:tc>
          <w:tcPr>
            <w:tcW w:w="5629" w:type="dxa"/>
          </w:tcPr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Инженерно-геодезические изыскания.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Инженерно-геологические изыскания</w:t>
            </w:r>
            <w:r w:rsidRPr="001521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Инженерно-гидрометеорологические изыскания.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Инженерно-экологические изыскания.</w:t>
            </w:r>
          </w:p>
        </w:tc>
      </w:tr>
      <w:tr w:rsidR="00DE1BB9" w:rsidRPr="001521DF" w:rsidTr="00DE1BB9">
        <w:tc>
          <w:tcPr>
            <w:tcW w:w="617" w:type="dxa"/>
          </w:tcPr>
          <w:p w:rsidR="00DE1BB9" w:rsidRPr="001521DF" w:rsidRDefault="00DE1BB9" w:rsidP="00677E71">
            <w:pPr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</w:tcPr>
          <w:p w:rsidR="00DE1BB9" w:rsidRPr="001521DF" w:rsidRDefault="00DE1BB9" w:rsidP="0067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Основные требования </w:t>
            </w:r>
            <w:r w:rsidRPr="001521DF">
              <w:rPr>
                <w:rFonts w:ascii="Times New Roman" w:hAnsi="Times New Roman"/>
                <w:sz w:val="24"/>
                <w:szCs w:val="24"/>
              </w:rPr>
              <w:br/>
              <w:t>к предоставлению материалов и результатов инженерных изысканий</w:t>
            </w:r>
          </w:p>
        </w:tc>
        <w:tc>
          <w:tcPr>
            <w:tcW w:w="5629" w:type="dxa"/>
          </w:tcPr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1. Инженерно-геодезические изыскания.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(акватории).</w:t>
            </w:r>
            <w:proofErr w:type="gramEnd"/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Выполнить создание опорной геодезической сети согласно СП 11-104-97.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lastRenderedPageBreak/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Выполнить инженерно-топографическую съемку: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- линейных сооружений (кабель ВОЛС, прокладка в грунте) 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</w:rPr>
              <w:t>коридорно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</w:rPr>
              <w:t>, протяженностью 110000 м, ширину полосы съёмки принять 50м, Масштаб съемки 1:2000 (для загородного участка). Съемку переходов масштаба 1:500 обосновать в программе работ;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Выполнить съемку существующих подземных коммуникаций (в случае наличия) с применением 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</w:rPr>
              <w:t>трассопоискового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</w:rPr>
              <w:t xml:space="preserve"> оборудования. В процессе съемки определить глубину заложения, диаметр, назначение и материал подземных коммуникаций.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По каждому пересекаемому сооружению должно быть указано наименование объекта, ведомственная принадлежность, контактные данные владельца, а также наименование, материал, глубина заложения и характеристика (напряжение, марка и количество силовых кабелей, давление для газопровода, диаметр труб для трубопроводов, пикет для автомобильных дорог, марка кабеля связи); 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При пересечениях с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</w:rPr>
              <w:t xml:space="preserve"> дополнительно указать: 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- высоты нижнего и верхнего проводов и тросов в месте пересечения, высоты точек подвески их на опорах, а также высоты верхних точек опор, если они расположены от оси проектируемой линии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</w:rPr>
              <w:t xml:space="preserve"> менее 15 м (при этом за точку подвески провода на промежуточных опорах принимается низ </w:t>
            </w:r>
            <w:r w:rsidRPr="001521DF">
              <w:rPr>
                <w:rFonts w:ascii="Times New Roman" w:hAnsi="Times New Roman"/>
                <w:sz w:val="24"/>
                <w:szCs w:val="24"/>
              </w:rPr>
              <w:lastRenderedPageBreak/>
              <w:t>гирлянды изоляторов, а на анкерных опорах – точка крепления гирлянды к траверсе);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- напряжение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</w:rPr>
              <w:t xml:space="preserve">, назначение и класс линии связи с указанием начального и конечного пунктов, количество и марка проводов и тросов, номер, эскиз, материал опор. 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Горизонтальный профиль при переходе через естественные и искусственные препятствия и сооружения 1:200, вертикальный профиль 1:200. 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2. Инженерно-геологические изыскания.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Инженерно-геологические изыскания должны обеспечивать получение материалов об инженерно-геологических условиях и прогнозе их изменений в процессе эксплуатации объекта, необходимых для обоснования компоновки сооружений для принятия конструктивных и объемно-планировочных решений, 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Инженерно-геологические изыскания площадочных и линейных объектов выполнить согласно требованиям    СП 11-105-97, часть I-III,VI и Программы работ.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со СНиП 22-01-95 и тенденцию (направления) изменения отдельных факторов инженерно-геологических условии.</w:t>
            </w:r>
            <w:proofErr w:type="gramEnd"/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В результате проведения инженерно-</w:t>
            </w:r>
            <w:r w:rsidRPr="001521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геологических изысканий, необходимо определить: 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 нормативные и расчетные (при доверительной вероятности 0,85 и 0,95) характеристики физических, прочностных, деформационных и коррозионных, свой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</w:rPr>
              <w:t>унтов для каждого выделенного инженерно-геологического элемента;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 нормативную глубину сезонного оттаивания и промерзания;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 оценку влияния проектируемых сооружений на условия формирования и развития процессов.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В инженерно-геологической характеристике (на разрезах и отдельной таблицей) должны быть приведены показатели физико-механических свой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</w:rPr>
              <w:t>унтов (ИГЭ):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естественная влажность;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пределы пластичности;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плотность грунта ненарушенной структуры;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плотность частиц грунта;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плотность сухого грунта;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коэффициент пористости;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гранулометрический анализ грунта;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модуль деформации грунта;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удельное сцепление грунта;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расчетное сопротивление грунта;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угол внутреннего трения;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модуль упругости грунта;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коэффициент поперечной деформации грунта;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характеристика коррозионной активности грунтов.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В каталоге координат и высот горных выработок указать глубины и дату бурения скважин.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Для всех скважин построить геологические колонки.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На инженерно-геологических профилях должны быть показаны: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 горные выработки;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</w:rPr>
              <w:t>зондировочные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</w:rPr>
              <w:t xml:space="preserve"> скважины;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 тип болот определить в соответствии с                 СП 86.13330.2014 «Магистральные трубопроводы».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Выполнить инженерно-геофизические исследования в соответствии с требованиями СП 47.13330.2012, СНиП 11-02-96, СП 11-105-97, часть </w:t>
            </w:r>
            <w:r w:rsidRPr="001521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I-VI, СТО Газпром 9.2- 03-2009, ГОСТ 9.602-2016 с целью: 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 определения коррозионной агрессивности грунтов;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3. Инженерно-гидрометеорологические изыскания</w:t>
            </w:r>
          </w:p>
          <w:p w:rsidR="00DE1BB9" w:rsidRPr="001521DF" w:rsidRDefault="00DE1BB9" w:rsidP="00677E71">
            <w:pPr>
              <w:tabs>
                <w:tab w:val="left" w:pos="2290"/>
                <w:tab w:val="left" w:pos="3370"/>
              </w:tabs>
              <w:suppressAutoHyphens/>
              <w:ind w:firstLine="57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1DF">
              <w:rPr>
                <w:rFonts w:ascii="Times New Roman" w:hAnsi="Times New Roman"/>
                <w:iCs/>
                <w:sz w:val="24"/>
                <w:szCs w:val="24"/>
              </w:rPr>
              <w:t xml:space="preserve">Инженерно-гидрометеорологические изыскания должны обеспечивать комплексное изучение условий территории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решений. В отчете использовать данные </w:t>
            </w:r>
            <w:proofErr w:type="gramStart"/>
            <w:r w:rsidRPr="001521DF">
              <w:rPr>
                <w:rFonts w:ascii="Times New Roman" w:hAnsi="Times New Roman"/>
                <w:iCs/>
                <w:sz w:val="24"/>
                <w:szCs w:val="24"/>
              </w:rPr>
              <w:t>геодезических</w:t>
            </w:r>
            <w:proofErr w:type="gramEnd"/>
            <w:r w:rsidRPr="001521DF">
              <w:rPr>
                <w:rFonts w:ascii="Times New Roman" w:hAnsi="Times New Roman"/>
                <w:iCs/>
                <w:sz w:val="24"/>
                <w:szCs w:val="24"/>
              </w:rPr>
              <w:t>, геологических и экологических изыскании.</w:t>
            </w:r>
          </w:p>
          <w:p w:rsidR="00DE1BB9" w:rsidRPr="001521DF" w:rsidRDefault="00DE1BB9" w:rsidP="00677E71">
            <w:pPr>
              <w:tabs>
                <w:tab w:val="left" w:pos="2290"/>
                <w:tab w:val="left" w:pos="3370"/>
              </w:tabs>
              <w:suppressAutoHyphens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iCs/>
                <w:sz w:val="24"/>
                <w:szCs w:val="24"/>
              </w:rPr>
              <w:t xml:space="preserve">Состав и виды работ по инженерно-гидрометеорологических изысканий </w:t>
            </w:r>
            <w:r w:rsidRPr="001521DF">
              <w:rPr>
                <w:rFonts w:ascii="Times New Roman" w:hAnsi="Times New Roman"/>
                <w:sz w:val="24"/>
                <w:szCs w:val="24"/>
              </w:rPr>
              <w:t>в соответствии с СП-11-103-97: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-Сбор и анализ исходных данных 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</w:rPr>
              <w:t>метео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</w:rPr>
              <w:t xml:space="preserve"> и гидрологической изученности территории, данных по плотинам и гидросооружениям на водотоках;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-Получение данных с ближайших метеостанций и 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</w:rPr>
              <w:t>водпостов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</w:rPr>
              <w:t xml:space="preserve">, обработка данных; 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- Расчет 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</w:rPr>
              <w:t>метеохарактеристик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-Рекогносцировочное обследование территории в зоне пересечений водотоков с трассой ВОК;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-Определение характеристик на основе гидрографических изысканий;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-Измерения уровней воды, скоростей, глубин по поперечникам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</w:rPr>
              <w:t>о 3 створа в каждом пересечении;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-Обработка рекогносцировочного обследования водотоков;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-Обработка данных измерений – по 3 створа в каждом пересечении;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-Обработка наблюдений деформаций русел </w:t>
            </w:r>
            <w:r w:rsidRPr="001521DF">
              <w:rPr>
                <w:rFonts w:ascii="Times New Roman" w:hAnsi="Times New Roman"/>
                <w:sz w:val="24"/>
                <w:szCs w:val="24"/>
              </w:rPr>
              <w:lastRenderedPageBreak/>
              <w:t>рек;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-Выбор аналога при отсутствии данных наблюдений в исследуемом створе;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-Построение кривой расходов гидравлическим методом;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-Составление климатической характеристики;</w:t>
            </w:r>
          </w:p>
          <w:p w:rsidR="00DE1BB9" w:rsidRPr="001521DF" w:rsidRDefault="00DE1BB9" w:rsidP="00677E71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-Фотоработы - по 4 снимка на каждое пересечение трассы с ВОК;</w:t>
            </w:r>
          </w:p>
          <w:p w:rsidR="00DE1BB9" w:rsidRPr="001521DF" w:rsidRDefault="00DE1BB9" w:rsidP="00677E71">
            <w:pPr>
              <w:spacing w:after="0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-Подготовка отчета по инженерным гидрометеорологическим изысканиям.</w:t>
            </w:r>
          </w:p>
          <w:p w:rsidR="00DE1BB9" w:rsidRPr="001521DF" w:rsidRDefault="00DE1BB9" w:rsidP="00677E71">
            <w:pPr>
              <w:tabs>
                <w:tab w:val="left" w:pos="2290"/>
                <w:tab w:val="left" w:pos="3370"/>
              </w:tabs>
              <w:suppressAutoHyphens/>
              <w:spacing w:after="0"/>
              <w:ind w:firstLine="573"/>
              <w:jc w:val="both"/>
              <w:rPr>
                <w:rFonts w:cs="Arial"/>
                <w:iCs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Выполнить промерные работы в соответствии с масштабом топографической съемки и требованиями     СП 11-104-97 (часть III).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Выполнить комплекс гидрографических и гидрологических работ на водных объектах, попадающих в полосу съемки.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Выполнить предварительную оценку возможности проявления опасных гидрометеорологических процессов и явлений, характерных для региона. 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4. Инженерно-экологические изыскания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Инженерно-экологические изыскания для строительства должны обеспечивать получение материалов, необходимых для оценки современного состояния природной среды на территории участка проектируемого строительства.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Инженерные изыскания выполняются в целях получения: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</w:t>
            </w:r>
            <w:r w:rsidRPr="001521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521DF">
              <w:rPr>
                <w:rFonts w:ascii="Times New Roman" w:hAnsi="Times New Roman"/>
                <w:sz w:val="24"/>
                <w:szCs w:val="24"/>
              </w:rPr>
              <w:t>материалов о природных условиях территории, на которой будут осуществляться строительство сооружений и факторах техногенного воздействия на окружающую среду, о прогнозе их изменения, необходимых для разработки решений относительно такой территории;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</w:t>
            </w:r>
            <w:r w:rsidRPr="001521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521DF">
              <w:rPr>
                <w:rFonts w:ascii="Times New Roman" w:hAnsi="Times New Roman"/>
                <w:sz w:val="24"/>
                <w:szCs w:val="24"/>
              </w:rPr>
              <w:t>материалов, необходимых для обоснования решений по строительству проектируемых сооружений, проектирования инженерной защиты таких объектов, разработки мероприятий по охране окружающей среды, проекта организации строительства;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</w:t>
            </w:r>
            <w:r w:rsidRPr="001521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521DF">
              <w:rPr>
                <w:rFonts w:ascii="Times New Roman" w:hAnsi="Times New Roman"/>
                <w:sz w:val="24"/>
                <w:szCs w:val="24"/>
              </w:rPr>
              <w:t xml:space="preserve">материалов, необходимых для разработки решений о проведении профилактических и других </w:t>
            </w:r>
            <w:r w:rsidRPr="001521DF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мероприятий, выполнения земляных работ, разработки документации по планировке территории, а также для подготовки решений по вопросам, возникшим при подготовке проектной документации, ее согласовании или утверждении.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Состав и виды работ по инженерно-экологическим изысканиям в соответствии с СП 11-102-97: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 почвенные и грунтовые исследования. Количество и пространственное распределение проб почв и грунтов должны сформировать представительную выборку для выявления реального уровня загрязнения;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- определение агрохимических свойств почв, мощности плодородного и потенциально-плодородного слоя (на основе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оценки плодородия отдельных генетических горизонтов почвенного профиля основных типов почв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 исследование химического загрязнения водоносных горизонтов, которые могут подвергнуться загрязнению, в том числе выше и ниже по потоку подземных вод;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 выполнить оценку загрязнения водных объектов, находящихся в границах зоны влияния проектируемого объекта, с определением качества воды и донных отложений;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 исследование и оценка радиационной обстановки;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- оценка экологических ограничений намечаемой деятельности (ООПТ, водоохранные зоны, СЗЗ, наличие редких и охраняемых видов и биотопов и др.);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- разработка предложений по организации локального экологического мониторинга. 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Инженерные изыскания выполнить в один этап в соответствии с п. 4.33        СП 47.13330.2016.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</w:rPr>
              <w:t>Перечень материалов, представляемых в результате работ: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В результате работ должен быть представлены следующие отчеты: 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1. Отчет по инженерно-геодезическим изысканиям;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2. Отчет по инженерно-геологическим изысканиям;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3. Отчет по инженерно-экологическим </w:t>
            </w:r>
            <w:r w:rsidRPr="001521DF">
              <w:rPr>
                <w:rFonts w:ascii="Times New Roman" w:hAnsi="Times New Roman"/>
                <w:sz w:val="24"/>
                <w:szCs w:val="24"/>
              </w:rPr>
              <w:lastRenderedPageBreak/>
              <w:t>изысканиям;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4.</w:t>
            </w:r>
            <w:r w:rsidRPr="001521DF">
              <w:rPr>
                <w:sz w:val="24"/>
                <w:szCs w:val="24"/>
              </w:rPr>
              <w:t> </w:t>
            </w:r>
            <w:r w:rsidRPr="001521DF">
              <w:rPr>
                <w:rFonts w:ascii="Times New Roman" w:hAnsi="Times New Roman"/>
                <w:sz w:val="24"/>
                <w:szCs w:val="24"/>
              </w:rPr>
              <w:t>Отчет по инженерно-гидрометеорологическим изысканиям.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Текстовые материалы на бумажных носителях предоставляются в брошюрованном виде на листах формата А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Графические материалы на бумажных носителях предоставляются в формате кратном от А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</w:rPr>
              <w:t xml:space="preserve"> до нестандартного формата листа.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Электронные версии текстовых и графических материалов документации предоставляются на DVD или CD дисках.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Текстовые материалы должны быть представлены в текстовом формате PDF.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 xml:space="preserve">Графические материалы инженерных изысканий должны быть представлены в векторном виде в формате ГИС 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</w:rPr>
              <w:t xml:space="preserve"> (.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</w:rPr>
              <w:t>) в местной системе координат и Балтийской системе высот, а также в формате PDF.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В Минстрой России передаются текстовые и графические материалы инженерных изысканий, собранные в отчет на бумажном носителе в составе материалов по обоснованию проекта планировки территории на бумажном носителе в 2-х экз. с соответствующим такой документации шифром. Остальные экземпляры и их количества - в соответствии с требованиями инициатора.</w:t>
            </w:r>
          </w:p>
          <w:p w:rsidR="00DE1BB9" w:rsidRPr="001521DF" w:rsidRDefault="00DE1BB9" w:rsidP="00677E71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Листы всех экземпляров материалов инженерных изысканий должны быть пронумерованы, сброшюрованы, прошиты и заверены печатью и подписью исполнителя на обороте последнего листа на месте прошивки.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Электронный вид материалов – в соответствии с требованиями инициатора.</w:t>
            </w:r>
          </w:p>
        </w:tc>
      </w:tr>
      <w:tr w:rsidR="00DE1BB9" w:rsidRPr="001521DF" w:rsidTr="00DE1BB9">
        <w:tc>
          <w:tcPr>
            <w:tcW w:w="617" w:type="dxa"/>
          </w:tcPr>
          <w:p w:rsidR="00DE1BB9" w:rsidRPr="001521DF" w:rsidRDefault="00DE1BB9" w:rsidP="00677E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</w:tcPr>
          <w:p w:rsidR="00DE1BB9" w:rsidRPr="001521DF" w:rsidRDefault="00DE1BB9" w:rsidP="0067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Описание границ территории проведения инженерных изысканий</w:t>
            </w:r>
          </w:p>
        </w:tc>
        <w:tc>
          <w:tcPr>
            <w:tcW w:w="5629" w:type="dxa"/>
          </w:tcPr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Часть территории муниципального образования городской округ город Переславль-Залесский Ярославской области.</w:t>
            </w:r>
          </w:p>
          <w:p w:rsidR="00DE1BB9" w:rsidRPr="001521DF" w:rsidRDefault="00DE1BB9" w:rsidP="00677E71">
            <w:pPr>
              <w:spacing w:after="0"/>
              <w:ind w:firstLine="572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521DF">
              <w:rPr>
                <w:rFonts w:ascii="Times New Roman" w:hAnsi="Times New Roman"/>
                <w:sz w:val="24"/>
                <w:szCs w:val="24"/>
              </w:rPr>
              <w:t>Ориентировочная площадь инженерных изысканий – 1 400 000 кв. м.</w:t>
            </w:r>
          </w:p>
        </w:tc>
      </w:tr>
    </w:tbl>
    <w:p w:rsidR="00515FAA" w:rsidRDefault="00515FAA" w:rsidP="001521DF">
      <w:pPr>
        <w:spacing w:after="0" w:line="240" w:lineRule="auto"/>
        <w:rPr>
          <w:sz w:val="24"/>
          <w:szCs w:val="24"/>
        </w:rPr>
      </w:pPr>
    </w:p>
    <w:p w:rsidR="00515FAA" w:rsidRDefault="00515FAA" w:rsidP="001521DF">
      <w:pPr>
        <w:spacing w:after="0" w:line="240" w:lineRule="auto"/>
        <w:rPr>
          <w:sz w:val="24"/>
          <w:szCs w:val="24"/>
        </w:rPr>
      </w:pPr>
    </w:p>
    <w:p w:rsidR="00515FAA" w:rsidRDefault="00515FAA" w:rsidP="001521DF">
      <w:pPr>
        <w:spacing w:after="0" w:line="240" w:lineRule="auto"/>
        <w:rPr>
          <w:sz w:val="24"/>
          <w:szCs w:val="24"/>
        </w:rPr>
      </w:pPr>
    </w:p>
    <w:p w:rsidR="00515FAA" w:rsidRDefault="00515FAA" w:rsidP="0015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1DF" w:rsidRPr="001521DF" w:rsidRDefault="001521DF" w:rsidP="0015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DE1BB9" w:rsidRPr="001521DF" w:rsidTr="00DE1BB9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DE1BB9" w:rsidRPr="001521DF" w:rsidRDefault="00DE1BB9" w:rsidP="00677E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E1BB9" w:rsidRPr="001521DF" w:rsidRDefault="00DE1BB9" w:rsidP="00DE1BB9">
            <w:pPr>
              <w:tabs>
                <w:tab w:val="left" w:pos="4716"/>
              </w:tabs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 к постановлению Администрации городского округа</w:t>
            </w:r>
          </w:p>
          <w:p w:rsidR="00DE1BB9" w:rsidRPr="001521DF" w:rsidRDefault="00DE1BB9" w:rsidP="00DE1BB9">
            <w:pPr>
              <w:tabs>
                <w:tab w:val="left" w:pos="4716"/>
              </w:tabs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  <w:p w:rsidR="00DE1BB9" w:rsidRPr="001521DF" w:rsidRDefault="00515FAA" w:rsidP="00515FAA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DE1BB9"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23.07.2019</w:t>
            </w:r>
            <w:r w:rsidRPr="00152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ПОС.03-1642/19</w:t>
            </w:r>
            <w:r w:rsidRPr="00152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E1BB9" w:rsidRPr="001521DF" w:rsidRDefault="00DE1BB9" w:rsidP="00DE1BB9">
      <w:pPr>
        <w:spacing w:after="0" w:line="278" w:lineRule="exact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</w:p>
    <w:p w:rsidR="00DE1BB9" w:rsidRPr="001521DF" w:rsidRDefault="00DE1BB9" w:rsidP="00DE1BB9">
      <w:pPr>
        <w:spacing w:after="0" w:line="278" w:lineRule="exact"/>
        <w:ind w:left="-426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1521DF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 xml:space="preserve">ЗАДАНИЕ </w:t>
      </w:r>
    </w:p>
    <w:p w:rsidR="00DE1BB9" w:rsidRPr="001521DF" w:rsidRDefault="0041251B" w:rsidP="00DE1BB9">
      <w:pPr>
        <w:autoSpaceDE w:val="0"/>
        <w:autoSpaceDN w:val="0"/>
        <w:adjustRightInd w:val="0"/>
        <w:ind w:left="-426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41251B"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22.35pt,60.95pt" to="465.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EOVQIAAGUEAAAOAAAAZHJzL2Uyb0RvYy54bWysVM1uEzEQviPxDpbv6e6mSUh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" strokeweight=".5pt">
            <v:stroke joinstyle="miter"/>
          </v:line>
        </w:pict>
      </w:r>
      <w:r w:rsidR="00DE1BB9" w:rsidRPr="001521D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подготовку</w:t>
      </w:r>
      <w:r w:rsidR="00DE1BB9" w:rsidRPr="001521DF">
        <w:rPr>
          <w:rFonts w:ascii="Times New Roman" w:hAnsi="Times New Roman"/>
          <w:b/>
          <w:sz w:val="24"/>
          <w:szCs w:val="24"/>
          <w:lang w:eastAsia="ru-RU"/>
        </w:rPr>
        <w:t xml:space="preserve"> документации по планировке территории, предусматривающей размещение объекта </w:t>
      </w:r>
      <w:r w:rsidR="00DE1BB9" w:rsidRPr="001521DF">
        <w:rPr>
          <w:rFonts w:ascii="Times New Roman" w:hAnsi="Times New Roman" w:cs="Arial"/>
          <w:color w:val="000000"/>
          <w:sz w:val="24"/>
          <w:szCs w:val="24"/>
        </w:rPr>
        <w:t>«Волоконно-оптический кабель (ВОК) ТКЦ - ТП 600 ЦФО (3 этап Ярославская область)».</w:t>
      </w:r>
    </w:p>
    <w:p w:rsidR="00DE1BB9" w:rsidRPr="001521DF" w:rsidRDefault="00DE1BB9" w:rsidP="00DE1BB9">
      <w:pPr>
        <w:keepNext/>
        <w:keepLines/>
        <w:spacing w:after="0" w:line="240" w:lineRule="auto"/>
        <w:ind w:left="-426"/>
        <w:jc w:val="center"/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</w:pPr>
      <w:r w:rsidRPr="001521DF"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(указывается наименование объекта)</w:t>
      </w:r>
    </w:p>
    <w:p w:rsidR="00DE1BB9" w:rsidRPr="001521DF" w:rsidRDefault="00DE1BB9" w:rsidP="00DE1BB9">
      <w:pPr>
        <w:spacing w:after="0" w:line="278" w:lineRule="exact"/>
        <w:ind w:left="-426"/>
        <w:jc w:val="center"/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469"/>
        <w:gridCol w:w="5270"/>
      </w:tblGrid>
      <w:tr w:rsidR="00DE1BB9" w:rsidRPr="001521DF" w:rsidTr="00DE1BB9">
        <w:tc>
          <w:tcPr>
            <w:tcW w:w="617" w:type="dxa"/>
          </w:tcPr>
          <w:p w:rsidR="00DE1BB9" w:rsidRPr="001521DF" w:rsidRDefault="00DE1BB9" w:rsidP="00677E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9" w:type="dxa"/>
          </w:tcPr>
          <w:p w:rsidR="00DE1BB9" w:rsidRPr="001521DF" w:rsidRDefault="00DE1BB9" w:rsidP="00677E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270" w:type="dxa"/>
          </w:tcPr>
          <w:p w:rsidR="00DE1BB9" w:rsidRPr="001521DF" w:rsidRDefault="00DE1BB9" w:rsidP="00677E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E1BB9" w:rsidRPr="001521DF" w:rsidTr="00DE1BB9">
        <w:trPr>
          <w:trHeight w:val="776"/>
        </w:trPr>
        <w:tc>
          <w:tcPr>
            <w:tcW w:w="617" w:type="dxa"/>
          </w:tcPr>
          <w:p w:rsidR="00DE1BB9" w:rsidRPr="001521DF" w:rsidRDefault="00DE1BB9" w:rsidP="00677E7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69" w:type="dxa"/>
          </w:tcPr>
          <w:p w:rsidR="00DE1BB9" w:rsidRPr="001521DF" w:rsidRDefault="00DE1BB9" w:rsidP="00DE1BB9">
            <w:pPr>
              <w:spacing w:after="0" w:line="240" w:lineRule="auto"/>
              <w:ind w:left="-157"/>
              <w:jc w:val="center"/>
              <w:rPr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Вид разрабатываемой документации по планировке территории</w:t>
            </w:r>
          </w:p>
        </w:tc>
        <w:tc>
          <w:tcPr>
            <w:tcW w:w="5270" w:type="dxa"/>
          </w:tcPr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планировки территории, содержащий проект межевания территории</w:t>
            </w:r>
          </w:p>
        </w:tc>
      </w:tr>
      <w:tr w:rsidR="00DE1BB9" w:rsidRPr="001521DF" w:rsidTr="00DE1BB9">
        <w:trPr>
          <w:trHeight w:val="988"/>
        </w:trPr>
        <w:tc>
          <w:tcPr>
            <w:tcW w:w="617" w:type="dxa"/>
          </w:tcPr>
          <w:p w:rsidR="00DE1BB9" w:rsidRPr="001521DF" w:rsidRDefault="00DE1BB9" w:rsidP="00677E71">
            <w:pPr>
              <w:rPr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9" w:type="dxa"/>
          </w:tcPr>
          <w:p w:rsidR="00DE1BB9" w:rsidRPr="001521DF" w:rsidRDefault="00DE1BB9" w:rsidP="00677E7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Инициатор подготовки документации по планировке территории</w:t>
            </w:r>
          </w:p>
        </w:tc>
        <w:tc>
          <w:tcPr>
            <w:tcW w:w="5270" w:type="dxa"/>
          </w:tcPr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АО «Газпром космические системы» (ОГРН </w:t>
            </w:r>
            <w:r w:rsidRPr="0015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1025002045177; дата внесения в ЕГРЮЛ записи о создании юридического лица 17.12.2002г; 141112, Российская Федерация, Московская область, г. Щелково, ул. Московская, дом 77Б</w:t>
            </w:r>
            <w:r w:rsidRPr="001521DF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)</w:t>
            </w:r>
          </w:p>
        </w:tc>
      </w:tr>
      <w:tr w:rsidR="00DE1BB9" w:rsidRPr="001521DF" w:rsidTr="00DE1BB9">
        <w:tc>
          <w:tcPr>
            <w:tcW w:w="617" w:type="dxa"/>
          </w:tcPr>
          <w:p w:rsidR="00DE1BB9" w:rsidRPr="001521DF" w:rsidRDefault="00DE1BB9" w:rsidP="00677E7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521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69" w:type="dxa"/>
          </w:tcPr>
          <w:p w:rsidR="00DE1BB9" w:rsidRPr="001521DF" w:rsidRDefault="00DE1BB9" w:rsidP="00677E7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270" w:type="dxa"/>
          </w:tcPr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Кредитные средства </w:t>
            </w:r>
            <w:r w:rsidRPr="001521DF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АО «Газпром космические системы»</w:t>
            </w:r>
          </w:p>
        </w:tc>
      </w:tr>
      <w:tr w:rsidR="00DE1BB9" w:rsidRPr="001521DF" w:rsidTr="00DE1BB9">
        <w:tc>
          <w:tcPr>
            <w:tcW w:w="617" w:type="dxa"/>
          </w:tcPr>
          <w:p w:rsidR="00DE1BB9" w:rsidRPr="001521DF" w:rsidRDefault="00DE1BB9" w:rsidP="00677E71">
            <w:pPr>
              <w:rPr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9" w:type="dxa"/>
          </w:tcPr>
          <w:p w:rsidR="00DE1BB9" w:rsidRPr="001521DF" w:rsidRDefault="00DE1BB9" w:rsidP="00677E7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270" w:type="dxa"/>
          </w:tcPr>
          <w:p w:rsidR="00DE1BB9" w:rsidRPr="001521DF" w:rsidRDefault="00DE1BB9" w:rsidP="00677E71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Вид планируемого к размещению объекта: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«Волоконно-оптический кабель (ВОК) ТКЦ - ТП 600 ЦФО (3 этап Ярославская область)» </w:t>
            </w:r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Ориентировочная протяженность трассы линейного объекта –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28 км.</w:t>
            </w:r>
          </w:p>
          <w:p w:rsidR="00DE1BB9" w:rsidRPr="001521DF" w:rsidRDefault="00DE1BB9" w:rsidP="00677E71">
            <w:pPr>
              <w:spacing w:after="0" w:line="240" w:lineRule="auto"/>
              <w:ind w:left="34" w:right="3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Ориентировочная площадь территории разработки ДПТ</w:t>
            </w:r>
            <w:r w:rsidRPr="001521D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– 168 000 кв.м.</w:t>
            </w:r>
          </w:p>
        </w:tc>
      </w:tr>
      <w:tr w:rsidR="00DE1BB9" w:rsidRPr="001521DF" w:rsidTr="00DE1BB9">
        <w:tc>
          <w:tcPr>
            <w:tcW w:w="617" w:type="dxa"/>
          </w:tcPr>
          <w:p w:rsidR="00DE1BB9" w:rsidRPr="001521DF" w:rsidRDefault="00DE1BB9" w:rsidP="00677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9" w:type="dxa"/>
          </w:tcPr>
          <w:p w:rsidR="00DE1BB9" w:rsidRPr="001521DF" w:rsidRDefault="00DE1BB9" w:rsidP="00677E71">
            <w:pPr>
              <w:spacing w:after="0" w:line="240" w:lineRule="auto"/>
              <w:ind w:left="143" w:right="169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Населенные пункты, поселения, городские округа, муниципальные районы, субъекты Российской Федерации, </w:t>
            </w:r>
            <w:r w:rsidRPr="001521DF">
              <w:rPr>
                <w:rFonts w:ascii="Times New Roman" w:hAnsi="Times New Roman" w:cs="Arial"/>
                <w:sz w:val="24"/>
                <w:szCs w:val="24"/>
                <w:lang w:eastAsia="ru-RU"/>
              </w:rPr>
              <w:br/>
              <w:t>в отношении которых осуществляется подготовка документации по планировке территории</w:t>
            </w:r>
          </w:p>
          <w:p w:rsidR="00DE1BB9" w:rsidRPr="001521DF" w:rsidRDefault="00DE1BB9" w:rsidP="0067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DE1BB9" w:rsidRPr="001521DF" w:rsidRDefault="00DE1BB9" w:rsidP="00677E71">
            <w:pPr>
              <w:spacing w:after="0" w:line="240" w:lineRule="auto"/>
              <w:ind w:left="34" w:right="176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Описание проектируемой территории:</w:t>
            </w:r>
          </w:p>
          <w:p w:rsidR="00DE1BB9" w:rsidRPr="001521DF" w:rsidRDefault="00DE1BB9" w:rsidP="00677E71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Arial"/>
                <w:sz w:val="24"/>
                <w:szCs w:val="24"/>
                <w:highlight w:val="green"/>
                <w:lang w:eastAsia="ru-RU"/>
              </w:rPr>
            </w:pPr>
            <w:r w:rsidRPr="001521DF">
              <w:rPr>
                <w:rFonts w:ascii="Times New Roman" w:hAnsi="Times New Roman" w:cs="Arial"/>
                <w:sz w:val="24"/>
                <w:szCs w:val="24"/>
                <w:lang w:eastAsia="ru-RU"/>
              </w:rPr>
              <w:t>Документация по планировке территории разрабатывается для части территории: муниципального образования городской округ город Переславль-Залесский Ярославской области.</w:t>
            </w:r>
          </w:p>
        </w:tc>
      </w:tr>
      <w:tr w:rsidR="00DE1BB9" w:rsidRPr="001521DF" w:rsidTr="00DE1BB9">
        <w:tc>
          <w:tcPr>
            <w:tcW w:w="617" w:type="dxa"/>
          </w:tcPr>
          <w:p w:rsidR="00DE1BB9" w:rsidRPr="001521DF" w:rsidRDefault="00DE1BB9" w:rsidP="00677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9" w:type="dxa"/>
          </w:tcPr>
          <w:p w:rsidR="00DE1BB9" w:rsidRPr="001521DF" w:rsidRDefault="00DE1BB9" w:rsidP="00677E71">
            <w:pPr>
              <w:spacing w:after="0" w:line="240" w:lineRule="auto"/>
              <w:ind w:left="143" w:right="169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Состав документации по планировке территории</w:t>
            </w:r>
          </w:p>
          <w:p w:rsidR="00DE1BB9" w:rsidRPr="001521DF" w:rsidRDefault="00DE1BB9" w:rsidP="00677E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DE1BB9" w:rsidRPr="001521DF" w:rsidRDefault="00DE1BB9" w:rsidP="00677E71">
            <w:pPr>
              <w:tabs>
                <w:tab w:val="left" w:pos="6021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 w:cs="Arial"/>
                <w:b/>
                <w:sz w:val="24"/>
                <w:szCs w:val="24"/>
                <w:lang w:val="en-US" w:eastAsia="ru-RU"/>
              </w:rPr>
              <w:t>I</w:t>
            </w:r>
            <w:r w:rsidRPr="001521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. Проект планировки территории должен состоять из основной (утверждаемой) части и материалов по ее обоснованию.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1. Основная часть проекта планировки территории включает в себя: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1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«Проект планировки территории. Графическая часть»;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2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«Положение о размещении линейных объектов».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 Материалы по обоснованию проекта планировки территории включают в себя: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3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"Материалы по обоснованию проекта планировки территории. Графическая часть";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4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"Материалы по обоснованию проекта планировки территории. Пояснительная записка".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 «Проект планировки территории. Графическая часть»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Раздел 1 «Проект планировки территории. Графическая часть» включает в себя: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чертеж красных линий;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чертеж границ зон планируемого размещения линейных объектов;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На чертеже красных линий отображаются: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номера характерных точек красных линий, в том числе точек начала и окончания красных линий, точек изменения описания красных линий.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  <w:proofErr w:type="gramEnd"/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устанавливаются красные линии.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На чертеже границ зон планируемого размещения линейных объектов отображаются: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  <w:proofErr w:type="gramEnd"/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DE1BB9" w:rsidRPr="001521DF" w:rsidRDefault="00DE1BB9" w:rsidP="00677E71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номера характерных точек границ зон планируемого размещения линейных объектов, подлежащих переносу (переустройству) из зон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планируемого размещения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 «Положение о размещении линейных объектов»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должен содержать следующую информацию: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Par1"/>
            <w:bookmarkEnd w:id="2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ar2"/>
            <w:bookmarkEnd w:id="3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перечень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перечень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объектов, подлежащих переносу (переустройству) из зон планируемого размещения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минимальные отступы от границ земельных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требования к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DE1BB9" w:rsidRPr="001521DF" w:rsidRDefault="00DE1BB9" w:rsidP="00DE1B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 к цветовому решению внешнего облика таких объектов;</w:t>
            </w:r>
          </w:p>
          <w:p w:rsidR="00DE1BB9" w:rsidRPr="001521DF" w:rsidRDefault="00DE1BB9" w:rsidP="00DE1B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 к строительным материалам, определяющим внешний облик таких объектов;</w:t>
            </w:r>
          </w:p>
          <w:p w:rsidR="00DE1BB9" w:rsidRPr="001521DF" w:rsidRDefault="00DE1BB9" w:rsidP="00DE1B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з) информация о необходимости осуществления мероприятий по охране окружающей среды;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и) информация о необходимости осуществления мероприятий по защите территории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от чрезвычайных ситуаций природного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техногенного характера, в том числе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обеспечению пожарной безопасности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гражданской обороне.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 «Материалы по обоснованию проекта планировки территории. Графическая часть»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содержит следующие схемы: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б) схема использования территории в период подготовки проекта планировки территории;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в) схема границ территорий объектов культурного наследия;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г) схема границ зон с особыми условиями использования территорий;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д) схема границ территорий, подверженных риску возникновения чрезвычайных ситуаций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природного и техногенного характера (пожар, взрыв, химическое, радиоактивное заражение,</w:t>
            </w:r>
            <w:proofErr w:type="gramEnd"/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затопление, подтопление, оползень, карсты, эрозия и т.д.);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е) схема конструктивных и планировочных решений.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Схема расположения элементов планировочной структуры разрабатывается в масштабе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границы зон планируемого размещения линейных объектов, устанавливаемые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а) границы территории, в отношении которой осуществляется подготовка проекта планировки;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границы зон планируемого размещения линейных объектов, устанавливаемые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сведения об отнесении к определенной категории земель в границах территории,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отношении которой осуществляется подготовка проекта планировки;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случае планируемого размещения таковых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схеме границ территорий объектов культурного наследия, при наличии объектов культурного наследия в границах территории, в отношении которой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подготовка проекта планировки отображаются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 для конкретных видов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д) границы территорий выявленных объектов культурного наследия.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схеме границ зон с особыми условиями использования территорий,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границы охранных зон существующих инженерных сетей и сооружений;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границы зон существующих охраняемых и режимных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границы зон санитарной охраны источников водоснабжения;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границы прибрежных защитных полос;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границы водоохранных зон;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границы зон затопления, подтопления;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 границы санитарно-защитных зон существующих промышленных объектов и производств и (или) их комплексов;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границы площадей залегания полезных ископаемых;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границы охранных зон стационарных пунктов наблюдений за состоянием окружающей среды,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ее загрязнением;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границы придорожной полосы автомобильной дороги;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границы 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- границы охранных зон железных дорог;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границы санитарных разрывов, установленных от существующих железнодорожных линий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автодорог, а также объектов энергетики;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законодательством Российской Федерации.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границы зон планируемого размещения линейных объектов, устанавливаемые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соответствии с нормативно-техническими документами).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ось планируемого линейного объекта с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нанесением пикетажа и (или) километровых отметок;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д) схемы в графической форме для обоснования размещения линейных объектов.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 «Материалы по обоснованию проекта планировки территории. Пояснительная записка»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содержит: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обоснование 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границ зон планируемого размещения линейных объектов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материалы и результаты инженерных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6" w:history="1">
              <w:r w:rsidRPr="001521DF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части 2 статьи 47</w:t>
              </w:r>
            </w:hyperlink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 (далее - Кодекс);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в) исходные данные, используемые при подготовке проекта планировки территории;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г) решение о подготовке документации по планировке территории с приложением задания;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д) информация об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Проект межевания территории состоит из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 части, которая подлежит утверждению, и материалов по обоснованию этого проекта.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1. Текстовая часть проекта межевания территории включает в себя: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  <w:proofErr w:type="gramEnd"/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перечень и сведения о площади образуемых земельных участков, которые будут отнесены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территориям общего пользования или имуществу общего пользования, в том числе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отношении которых предполагаются резервирование и (или) изъятие для государственных или муниципальных нужд;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Кодексом.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сведения о границах территории, в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2. На чертежах межевания территории отображаются: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2) красные линии, утвержденные в составе проекта планировки территории или красные линии, утверждаемые, изменяемые проектом межевания территории в соответствии с пунктом 2 части 2 статьи 43 Кодекса;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границы образуемых и (или) изменяемых земельных участков, условные номера образуемых земельных участков, в том числе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отношении которых предполагаются их резервирование и (или) изъятие для государственных или муниципальных нужд;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5) границы публичных сервитутов.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3. Материалы по обоснованию проекта межевания территории включают в себя чертежи, на которых отображаются: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1) границы существующих земельных участков;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2) границы зон с особыми условиями использования территорий;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3) местоположение существующих объектов капитального строительства;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4) границы особо охраняемых природных территорий;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5) границы территорий объектов культурного наследия.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BB9" w:rsidRPr="001521DF" w:rsidTr="001521DF">
        <w:trPr>
          <w:trHeight w:val="14873"/>
        </w:trPr>
        <w:tc>
          <w:tcPr>
            <w:tcW w:w="617" w:type="dxa"/>
          </w:tcPr>
          <w:p w:rsidR="00DE1BB9" w:rsidRPr="001521DF" w:rsidRDefault="00DE1BB9" w:rsidP="00677E71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</w:pPr>
            <w:r w:rsidRPr="001521DF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7</w:t>
            </w:r>
            <w:r w:rsidRPr="001521DF"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69" w:type="dxa"/>
          </w:tcPr>
          <w:p w:rsidR="00DE1BB9" w:rsidRPr="001521DF" w:rsidRDefault="00DE1BB9" w:rsidP="00677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5270" w:type="dxa"/>
          </w:tcPr>
          <w:p w:rsidR="00DE1BB9" w:rsidRPr="001521DF" w:rsidRDefault="00DE1BB9" w:rsidP="0067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требования к форме представляемых материалов.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Графические материалы, входящие в состав проекта планировки территории, разрабатываются в масштабе 1:500 или 1:1000 - в случае подготовки документации по планировке территории в отношении территории в границах населенных пунктов; 1:2000 или 1:5000 - в случае подготовки документации по планировке территории в отношении территории за границами населенных пунктов, за исключением графических материалов, для которых пунктом 6 настоящего задания установлен иной масштаб.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Штампы чертежей документации по планировке территории должны указывать на вид разрабатываемой документации: ППТ (для проекта планировки территории), ПМТ (для проекта межевания территории), а также № листа в соответствии со схемой расположения участков трассы по листам.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Графическая часть материалов и результатов инженерно-геодезических изысканий должна содержать штамп (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организации выполнившей 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топосъемку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год выполнения таких изысканий.</w:t>
            </w:r>
          </w:p>
          <w:p w:rsidR="00DE1BB9" w:rsidRPr="001521DF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На графических материалах документации по планировке территории должны показываться направления «Юг-Север».</w:t>
            </w:r>
          </w:p>
          <w:p w:rsidR="00DE1BB9" w:rsidRPr="001521DF" w:rsidRDefault="00DE1BB9" w:rsidP="00677E71">
            <w:pPr>
              <w:tabs>
                <w:tab w:val="left" w:pos="34"/>
                <w:tab w:val="left" w:pos="2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Текстовые материалы на бумажных носителях предоставляются в брошюрованном виде на листах формата А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E1BB9" w:rsidRPr="001521DF" w:rsidRDefault="00DE1BB9" w:rsidP="00677E71">
            <w:pPr>
              <w:tabs>
                <w:tab w:val="left" w:pos="34"/>
                <w:tab w:val="left" w:pos="2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Графические материалы на бумажных носителях предоставляются в формате кратном от А</w:t>
            </w:r>
            <w:proofErr w:type="gram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нестандартного формата листа. </w:t>
            </w:r>
          </w:p>
          <w:p w:rsidR="00DE1BB9" w:rsidRPr="001521DF" w:rsidRDefault="00DE1BB9" w:rsidP="00677E71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версии текстовых и графических материалов документации предоставляются на DVD или CD дисках.</w:t>
            </w:r>
          </w:p>
          <w:p w:rsidR="00DE1BB9" w:rsidRPr="001521DF" w:rsidRDefault="00DE1BB9" w:rsidP="00677E71">
            <w:pPr>
              <w:tabs>
                <w:tab w:val="left" w:pos="34"/>
                <w:tab w:val="left" w:pos="2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Текстовые материалы должны быть представлены в текстовом формате PDF.</w:t>
            </w:r>
          </w:p>
          <w:p w:rsidR="00DE1BB9" w:rsidRPr="001521DF" w:rsidRDefault="00DE1BB9" w:rsidP="00677E71">
            <w:pPr>
              <w:tabs>
                <w:tab w:val="left" w:pos="34"/>
                <w:tab w:val="left" w:pos="2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Графические материалы проекта должны быть представлены в векторном виде в формате ГИС 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dwg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или </w:t>
            </w:r>
            <w:r w:rsidRPr="001521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MapInfo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в формате PDF.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границ земельных участков, подлежащих образованию в соответствии с проектом межевания территории, предоставляется в формате </w:t>
            </w:r>
            <w:r w:rsidRPr="001521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mid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21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521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XML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электронной версии документации </w:t>
            </w:r>
            <w:r w:rsidRPr="00152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планировке территории осуществляется в соответствии с требованиями.  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требования к количеству представляемых материалов: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 утверждение передаются: текстовые и графические материалы документации по планировке территории на бумажном носителе в 3-х экз. с соответствующим такой документации шифром.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Листы всех экземпляров документации по планировке территории, должны быть пронумерованы, сброшюрованы, прошиты и заверены печатью и подписью разработчика на обороте последнего листа на месте прошивки.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</w:t>
            </w:r>
            <w:proofErr w:type="gramStart"/>
            <w:r w:rsidRPr="001521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границ земельных участков, подлежащих образованию в соответствии с проектом межевания территории предоставляется</w:t>
            </w:r>
            <w:proofErr w:type="gramEnd"/>
            <w:r w:rsidRPr="001521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электронном виде в формате, обеспечивающим внесение сведений в ГКН (</w:t>
            </w:r>
            <w:r w:rsidRPr="001521D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mid</w:t>
            </w:r>
            <w:r w:rsidRPr="001521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1521D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521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1521D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XML</w:t>
            </w:r>
            <w:r w:rsidRPr="001521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– 1 экз.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521D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 электронном носителе предоставляются материалы в количестве, достаточном для: </w:t>
            </w:r>
            <w:r w:rsidRPr="001521D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br/>
              <w:t>1) оставления электронной версии в архиве;   2) </w:t>
            </w:r>
            <w:r w:rsidRPr="001521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направления главе поселения, главе городского округа, применительно к </w:t>
            </w:r>
            <w:proofErr w:type="gramStart"/>
            <w:r w:rsidRPr="001521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территориям</w:t>
            </w:r>
            <w:proofErr w:type="gramEnd"/>
            <w:r w:rsidRPr="001521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которых осуществлялась подготовка такой документации в порядке части 15 статьи 45 Кодекса; в орган местного самоуправления городского округа, орган местного самоуправления муниципального района для размещения в ИСОГД в порядке части 2 статьи 57 Кодекса. </w:t>
            </w:r>
          </w:p>
          <w:p w:rsidR="00DE1BB9" w:rsidRPr="001521DF" w:rsidRDefault="00DE1BB9" w:rsidP="00677E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521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Подготовленная и согласованная документация по планировке территории направляется в орган местного самоуправления, который осуществляет проверку подготовленной на основании его решения документации по планировке территории на соответствие требованиям, указанным в части 10 статьи 45 Кодекса, в течение тридцати дней со дня поступления такой документации и по результатам проверки утверждает документацию по планировке территории или принимает решение об отклонении такой документации и</w:t>
            </w:r>
            <w:proofErr w:type="gramEnd"/>
            <w:r w:rsidRPr="001521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направлении ее на доработку.</w:t>
            </w:r>
          </w:p>
        </w:tc>
      </w:tr>
    </w:tbl>
    <w:p w:rsidR="001521DF" w:rsidRPr="001521DF" w:rsidRDefault="001521DF" w:rsidP="0015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F" w:rsidRPr="001521DF" w:rsidSect="0051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24190A6F"/>
    <w:multiLevelType w:val="hybridMultilevel"/>
    <w:tmpl w:val="83F27BD2"/>
    <w:lvl w:ilvl="0" w:tplc="ECF88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801"/>
    <w:rsid w:val="00067A07"/>
    <w:rsid w:val="000847CE"/>
    <w:rsid w:val="000A1889"/>
    <w:rsid w:val="000A190D"/>
    <w:rsid w:val="001001FB"/>
    <w:rsid w:val="00100B50"/>
    <w:rsid w:val="00115BD4"/>
    <w:rsid w:val="001521DF"/>
    <w:rsid w:val="001B65C3"/>
    <w:rsid w:val="001C4DD8"/>
    <w:rsid w:val="001E0B11"/>
    <w:rsid w:val="001F5213"/>
    <w:rsid w:val="002163A1"/>
    <w:rsid w:val="00247E4F"/>
    <w:rsid w:val="002912D5"/>
    <w:rsid w:val="002C3A21"/>
    <w:rsid w:val="00301D1E"/>
    <w:rsid w:val="00312841"/>
    <w:rsid w:val="00351023"/>
    <w:rsid w:val="00362801"/>
    <w:rsid w:val="004020F2"/>
    <w:rsid w:val="00405500"/>
    <w:rsid w:val="0041251B"/>
    <w:rsid w:val="004B6360"/>
    <w:rsid w:val="004D239E"/>
    <w:rsid w:val="00500BA2"/>
    <w:rsid w:val="00503E49"/>
    <w:rsid w:val="00507E96"/>
    <w:rsid w:val="00515FAA"/>
    <w:rsid w:val="005240B5"/>
    <w:rsid w:val="00545792"/>
    <w:rsid w:val="00550575"/>
    <w:rsid w:val="00551009"/>
    <w:rsid w:val="005806BC"/>
    <w:rsid w:val="0058560E"/>
    <w:rsid w:val="00614D42"/>
    <w:rsid w:val="00656394"/>
    <w:rsid w:val="00660368"/>
    <w:rsid w:val="00694A8F"/>
    <w:rsid w:val="006A05AE"/>
    <w:rsid w:val="006B7145"/>
    <w:rsid w:val="006D4582"/>
    <w:rsid w:val="00710420"/>
    <w:rsid w:val="00713617"/>
    <w:rsid w:val="0072666A"/>
    <w:rsid w:val="007326AF"/>
    <w:rsid w:val="00735094"/>
    <w:rsid w:val="00765E70"/>
    <w:rsid w:val="00796F3C"/>
    <w:rsid w:val="007B0DDA"/>
    <w:rsid w:val="008B1C8D"/>
    <w:rsid w:val="009611B0"/>
    <w:rsid w:val="009B47A0"/>
    <w:rsid w:val="00A309D0"/>
    <w:rsid w:val="00A549B5"/>
    <w:rsid w:val="00A63013"/>
    <w:rsid w:val="00A670D8"/>
    <w:rsid w:val="00AF2CEA"/>
    <w:rsid w:val="00B211F9"/>
    <w:rsid w:val="00B661C0"/>
    <w:rsid w:val="00B76C8F"/>
    <w:rsid w:val="00B942CD"/>
    <w:rsid w:val="00BA0AE4"/>
    <w:rsid w:val="00BD59F3"/>
    <w:rsid w:val="00BF356C"/>
    <w:rsid w:val="00BF63E7"/>
    <w:rsid w:val="00C2552D"/>
    <w:rsid w:val="00C46645"/>
    <w:rsid w:val="00C767C8"/>
    <w:rsid w:val="00CE5C31"/>
    <w:rsid w:val="00D17896"/>
    <w:rsid w:val="00D22EAF"/>
    <w:rsid w:val="00D709E1"/>
    <w:rsid w:val="00DA28BD"/>
    <w:rsid w:val="00DB45A1"/>
    <w:rsid w:val="00DE1BB9"/>
    <w:rsid w:val="00DF4205"/>
    <w:rsid w:val="00DF5BB1"/>
    <w:rsid w:val="00E248EF"/>
    <w:rsid w:val="00E7011D"/>
    <w:rsid w:val="00E70732"/>
    <w:rsid w:val="00EB6C83"/>
    <w:rsid w:val="00EE47F0"/>
    <w:rsid w:val="00F15F0B"/>
    <w:rsid w:val="00F540C5"/>
    <w:rsid w:val="00F5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6406</Words>
  <Characters>36519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5</cp:revision>
  <cp:lastPrinted>2019-07-18T13:48:00Z</cp:lastPrinted>
  <dcterms:created xsi:type="dcterms:W3CDTF">2019-07-18T13:15:00Z</dcterms:created>
  <dcterms:modified xsi:type="dcterms:W3CDTF">2019-07-23T09:51:00Z</dcterms:modified>
</cp:coreProperties>
</file>