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5A011F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2D3C3D" w:rsidRPr="002D3C3D">
        <w:rPr>
          <w:sz w:val="24"/>
          <w:szCs w:val="24"/>
          <w:u w:val="single"/>
        </w:rPr>
        <w:t xml:space="preserve">проекта </w:t>
      </w:r>
      <w:r w:rsidR="00A13C04" w:rsidRPr="005A011F">
        <w:rPr>
          <w:sz w:val="24"/>
          <w:szCs w:val="24"/>
          <w:u w:val="single"/>
        </w:rPr>
        <w:t xml:space="preserve">решения </w:t>
      </w:r>
      <w:r w:rsidR="00DE3550" w:rsidRPr="00DE3550">
        <w:rPr>
          <w:sz w:val="24"/>
          <w:szCs w:val="24"/>
          <w:u w:val="single"/>
        </w:rPr>
        <w:t xml:space="preserve">Переславль-Залесской городской Думы Ярославской области «О внесении изменений в </w:t>
      </w:r>
      <w:r w:rsidR="00DE3550" w:rsidRPr="00DE3550">
        <w:rPr>
          <w:rFonts w:eastAsia="Calibri"/>
          <w:sz w:val="24"/>
          <w:szCs w:val="24"/>
          <w:u w:val="single"/>
        </w:rPr>
        <w:t xml:space="preserve">решение Переславль-Залесской городской Думы </w:t>
      </w:r>
      <w:r w:rsidR="00DE3550" w:rsidRPr="00DE3550">
        <w:rPr>
          <w:sz w:val="24"/>
          <w:szCs w:val="24"/>
          <w:u w:val="single"/>
        </w:rPr>
        <w:t xml:space="preserve">от 26.04.2018 № 46 «Об утверждении Правил благоустройства территории городского округа город Переславль-Залесский Ярославской области» </w:t>
      </w:r>
      <w:r w:rsidR="00A13C04" w:rsidRPr="00DE3550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63"/>
        <w:gridCol w:w="5795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2A19C7">
        <w:trPr>
          <w:trHeight w:val="91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870B4D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Переславский межрайонный прокурор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870B4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="002A19C7" w:rsidRPr="004C6264">
              <w:rPr>
                <w:sz w:val="24"/>
                <w:szCs w:val="24"/>
              </w:rPr>
              <w:t xml:space="preserve">Переславль-Залесской городской Думы Ярославской области </w:t>
            </w:r>
            <w:r w:rsidR="00870B4D">
              <w:rPr>
                <w:sz w:val="24"/>
                <w:szCs w:val="24"/>
              </w:rPr>
              <w:t xml:space="preserve">«О внесении изменений в </w:t>
            </w:r>
            <w:r w:rsidR="00870B4D" w:rsidRPr="00870B4D">
              <w:rPr>
                <w:rFonts w:eastAsia="Calibri"/>
                <w:sz w:val="24"/>
                <w:szCs w:val="24"/>
              </w:rPr>
              <w:t xml:space="preserve">решение Переславль-Залесской городской Думы </w:t>
            </w:r>
            <w:r w:rsidR="00870B4D" w:rsidRPr="00870B4D">
              <w:rPr>
                <w:sz w:val="24"/>
                <w:szCs w:val="24"/>
              </w:rPr>
              <w:t>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 w:rsidR="00870B4D" w:rsidRPr="00EA2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 решени</w:t>
            </w:r>
            <w:r w:rsidR="002D3C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870B4D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Решением вносятся изменения в действующее решение Переславль-Залесской городской Думы от 26.04.2018 № 46 </w:t>
            </w:r>
            <w:r w:rsidRPr="00F255A3">
              <w:rPr>
                <w:rFonts w:eastAsia="Calibri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870B4D" w:rsidRPr="005717FF" w:rsidRDefault="00870B4D" w:rsidP="00870B4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>Проект решения вносится на рассмотрение Переславль-Залесской городской Думы в соответствии со статьей 9 Федерального закона от 17.01.1992 № 2202-1 «О прокуратуре Российской Федерации», в целях реализации правотворческой инициативы, предоставленной Переславскому межрайонному прокурору Уставом городского округа город Переславль-Залесский Ярославской области, утвержденным решением Переславль-Залесской городской Думы от 23.06.2005 № 49.</w:t>
            </w:r>
          </w:p>
          <w:p w:rsidR="00870B4D" w:rsidRDefault="00870B4D" w:rsidP="00870B4D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 xml:space="preserve">С 07.07.2023 вступил в силу Закон Ярославской области от 03.07.2023 № 49-з «О внесении изменения в статью 3 Закона Ярославской области «Об иных вопросах, регулируемых правилами благоустройства территории муниципального образования Ярославской области», согласно которому наряду с вопросами, которые могут регулироваться правилами благоустройства в соответствии с Федеральным законом, правилами благоустройства могут также регулироваться вопросы проведения мероприятий по борьбе с борщевиком Сосновского, произрастающим на территориях муниципальных образований Ярославской области, в том числе по его уничтожению механическим (скашивание вегетативной массы борщевика Сосновского, подрезка, выкапывание, уборка сухих растений), химическим (опрыскивание очагов (участков) произрастания борщевика Сосновского гербицидами в соответствии с действующим справочником пестицидов и </w:t>
            </w:r>
            <w:proofErr w:type="spellStart"/>
            <w:r w:rsidRPr="005717FF">
              <w:rPr>
                <w:rFonts w:ascii="Times New Roman" w:hAnsi="Times New Roman"/>
                <w:sz w:val="24"/>
                <w:szCs w:val="24"/>
              </w:rPr>
              <w:lastRenderedPageBreak/>
              <w:t>агрохимикатов</w:t>
            </w:r>
            <w:proofErr w:type="spellEnd"/>
            <w:r w:rsidRPr="005717FF">
              <w:rPr>
                <w:rFonts w:ascii="Times New Roman" w:hAnsi="Times New Roman"/>
                <w:sz w:val="24"/>
                <w:szCs w:val="24"/>
              </w:rPr>
              <w:t xml:space="preserve">, разрешенных к применению на территории Российской Федерации) и агротехнологическим (вспашка, </w:t>
            </w:r>
            <w:proofErr w:type="spellStart"/>
            <w:r w:rsidRPr="005717FF">
              <w:rPr>
                <w:rFonts w:ascii="Times New Roman" w:hAnsi="Times New Roman"/>
                <w:sz w:val="24"/>
                <w:szCs w:val="24"/>
              </w:rPr>
              <w:t>залужение</w:t>
            </w:r>
            <w:proofErr w:type="spellEnd"/>
            <w:r w:rsidRPr="005717FF">
              <w:rPr>
                <w:rFonts w:ascii="Times New Roman" w:hAnsi="Times New Roman"/>
                <w:sz w:val="24"/>
                <w:szCs w:val="24"/>
              </w:rPr>
              <w:t xml:space="preserve"> обработанной территории многолетними травами (насаждениями)) способами обработки, а также путем комбинирования указанных способов. </w:t>
            </w:r>
          </w:p>
          <w:p w:rsidR="00A13C04" w:rsidRPr="008576CD" w:rsidRDefault="00870B4D" w:rsidP="00870B4D">
            <w:pPr>
              <w:spacing w:line="240" w:lineRule="auto"/>
              <w:ind w:firstLine="5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>Поскольку региональным законодательством расширен перечень способов борьбы с борщевиком Сосновского, представительному органу местного самоуправления необходимо привести муниципальный нормативный правовой акт в соответствии с ним, обеспечив при этом права соответствующих землепользователей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870B4D" w:rsidRPr="00EA2D6F" w:rsidRDefault="00870B4D" w:rsidP="00870B4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01.</w:t>
            </w:r>
            <w:r w:rsidRPr="0002463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2463E">
              <w:rPr>
                <w:rFonts w:eastAsia="Calibri"/>
                <w:sz w:val="24"/>
                <w:szCs w:val="24"/>
              </w:rPr>
              <w:t>.</w:t>
            </w:r>
            <w:r w:rsidRPr="00EA2D6F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A2D6F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AC7320" w:rsidRPr="007706D7" w:rsidRDefault="00870B4D" w:rsidP="00870B4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962B3" w:rsidRDefault="00870B4D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70B4D">
              <w:rPr>
                <w:rStyle w:val="a4"/>
                <w:sz w:val="24"/>
                <w:szCs w:val="24"/>
              </w:rPr>
              <w:lastRenderedPageBreak/>
              <w:t>https://admpereslavl.ru/userfiles/documents/uvedomlenie-o-razrabotke-proekta-mpa.docx</w:t>
            </w:r>
            <w:r w:rsidRPr="00870B4D">
              <w:rPr>
                <w:rStyle w:val="a4"/>
                <w:rFonts w:eastAsia="Calibri"/>
                <w:sz w:val="24"/>
                <w:szCs w:val="24"/>
              </w:rPr>
              <w:t xml:space="preserve"> </w:t>
            </w:r>
          </w:p>
          <w:p w:rsidR="00870B4D" w:rsidRDefault="00870B4D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870B4D" w:rsidRDefault="00870B4D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870B4D" w:rsidRDefault="00870B4D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870B4D" w:rsidRDefault="00870B4D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</w:t>
            </w:r>
            <w:r w:rsidR="00870B4D">
              <w:rPr>
                <w:rFonts w:eastAsia="Calibri"/>
                <w:sz w:val="24"/>
                <w:szCs w:val="24"/>
              </w:rPr>
              <w:t>3</w:t>
            </w:r>
            <w:r w:rsidRPr="008576CD">
              <w:rPr>
                <w:rFonts w:eastAsia="Calibri"/>
                <w:sz w:val="24"/>
                <w:szCs w:val="24"/>
              </w:rPr>
              <w:t>.0</w:t>
            </w:r>
            <w:r w:rsidR="00870B4D">
              <w:rPr>
                <w:rFonts w:eastAsia="Calibri"/>
                <w:sz w:val="24"/>
                <w:szCs w:val="24"/>
              </w:rPr>
              <w:t>3</w:t>
            </w:r>
            <w:r w:rsidRPr="008576CD">
              <w:rPr>
                <w:rFonts w:eastAsia="Calibri"/>
                <w:sz w:val="24"/>
                <w:szCs w:val="24"/>
              </w:rPr>
              <w:t>.202</w:t>
            </w:r>
            <w:r w:rsidR="00870B4D">
              <w:rPr>
                <w:rFonts w:eastAsia="Calibri"/>
                <w:sz w:val="24"/>
                <w:szCs w:val="24"/>
              </w:rPr>
              <w:t>4</w:t>
            </w:r>
            <w:r w:rsidRPr="008576CD">
              <w:rPr>
                <w:rFonts w:eastAsia="Calibri"/>
                <w:sz w:val="24"/>
                <w:szCs w:val="24"/>
              </w:rPr>
              <w:t xml:space="preserve"> по 1</w:t>
            </w:r>
            <w:r w:rsidR="00870B4D">
              <w:rPr>
                <w:rFonts w:eastAsia="Calibri"/>
                <w:sz w:val="24"/>
                <w:szCs w:val="24"/>
              </w:rPr>
              <w:t>5</w:t>
            </w:r>
            <w:r w:rsidRPr="008576CD">
              <w:rPr>
                <w:rFonts w:eastAsia="Calibri"/>
                <w:sz w:val="24"/>
                <w:szCs w:val="24"/>
              </w:rPr>
              <w:t>.0</w:t>
            </w:r>
            <w:r w:rsidR="00870B4D">
              <w:rPr>
                <w:rFonts w:eastAsia="Calibri"/>
                <w:sz w:val="24"/>
                <w:szCs w:val="24"/>
              </w:rPr>
              <w:t>3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202</w:t>
            </w:r>
            <w:r w:rsidR="00870B4D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E3550" w:rsidRDefault="00DE3550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E3550" w:rsidRDefault="00DE3550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E3550" w:rsidRDefault="00DE3550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lastRenderedPageBreak/>
              <w:t>Согласно приложению</w:t>
            </w:r>
          </w:p>
          <w:p w:rsidR="007C793A" w:rsidRPr="00CE6A17" w:rsidRDefault="007C793A" w:rsidP="00206F6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2A19C7">
        <w:trPr>
          <w:trHeight w:val="90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870B4D" w:rsidP="004D52E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2D3C3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2D3C3D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CA71A6" w:rsidRPr="00E260E0" w:rsidRDefault="006243B1" w:rsidP="00A90AA1">
      <w:pPr>
        <w:pStyle w:val="a3"/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sectPr w:rsidR="00CA71A6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206F60"/>
    <w:rsid w:val="00237214"/>
    <w:rsid w:val="002A19C7"/>
    <w:rsid w:val="002D3C3D"/>
    <w:rsid w:val="004D52EA"/>
    <w:rsid w:val="005A011F"/>
    <w:rsid w:val="006243B1"/>
    <w:rsid w:val="00687B79"/>
    <w:rsid w:val="007706D7"/>
    <w:rsid w:val="007C793A"/>
    <w:rsid w:val="00870B4D"/>
    <w:rsid w:val="00A13C04"/>
    <w:rsid w:val="00A30C9A"/>
    <w:rsid w:val="00A90AA1"/>
    <w:rsid w:val="00A962B3"/>
    <w:rsid w:val="00AC7320"/>
    <w:rsid w:val="00AD4A45"/>
    <w:rsid w:val="00CA71A6"/>
    <w:rsid w:val="00D16FC1"/>
    <w:rsid w:val="00DE3550"/>
    <w:rsid w:val="00E12E30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3</cp:revision>
  <dcterms:created xsi:type="dcterms:W3CDTF">2024-03-27T11:21:00Z</dcterms:created>
  <dcterms:modified xsi:type="dcterms:W3CDTF">2024-03-27T11:34:00Z</dcterms:modified>
</cp:coreProperties>
</file>